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293" w:rsidRPr="009018AB" w:rsidRDefault="007C6293" w:rsidP="009018A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16"/>
          <w:lang w:eastAsia="pl-PL"/>
        </w:rPr>
      </w:pPr>
      <w:r w:rsidRPr="009018AB">
        <w:rPr>
          <w:rFonts w:ascii="Arial Narrow" w:eastAsia="Times New Roman" w:hAnsi="Arial Narrow" w:cs="Times New Roman"/>
          <w:b/>
          <w:sz w:val="28"/>
          <w:lang w:eastAsia="pl-PL"/>
        </w:rPr>
        <w:t>735057-2024</w:t>
      </w:r>
      <w:r w:rsidRPr="009018AB">
        <w:rPr>
          <w:rFonts w:ascii="Arial Narrow" w:eastAsia="Times New Roman" w:hAnsi="Arial Narrow" w:cs="Times New Roman"/>
          <w:sz w:val="28"/>
          <w:lang w:eastAsia="pl-PL"/>
        </w:rPr>
        <w:t xml:space="preserve"> - Procedura konkurencyjna</w:t>
      </w:r>
    </w:p>
    <w:p w:rsidR="007C6293" w:rsidRPr="009018AB" w:rsidRDefault="007C6293" w:rsidP="009018A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16"/>
          <w:lang w:eastAsia="pl-PL"/>
        </w:rPr>
      </w:pPr>
      <w:r w:rsidRPr="009018AB">
        <w:rPr>
          <w:rFonts w:ascii="Arial Narrow" w:eastAsia="Times New Roman" w:hAnsi="Arial Narrow" w:cs="Times New Roman"/>
          <w:sz w:val="28"/>
          <w:szCs w:val="16"/>
          <w:lang w:eastAsia="pl-PL"/>
        </w:rPr>
        <w:t xml:space="preserve">Polska – Urządzenia używane na salach operacyjnych – </w:t>
      </w:r>
      <w:r w:rsidRPr="009018AB">
        <w:rPr>
          <w:rFonts w:ascii="Arial Narrow" w:eastAsia="Times New Roman" w:hAnsi="Arial Narrow" w:cs="Times New Roman"/>
          <w:b/>
          <w:sz w:val="28"/>
          <w:szCs w:val="16"/>
          <w:lang w:eastAsia="pl-PL"/>
        </w:rPr>
        <w:t>Dostawy sukcesywne sprzętu jednorazowego użytku dla Oddziału Klinicznego Okulistyki na okres 24 miesięcy</w:t>
      </w:r>
    </w:p>
    <w:p w:rsidR="007C6293" w:rsidRPr="009018AB" w:rsidRDefault="007C6293" w:rsidP="009018A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16"/>
          <w:lang w:eastAsia="pl-PL"/>
        </w:rPr>
      </w:pPr>
      <w:r w:rsidRPr="009018AB">
        <w:rPr>
          <w:rFonts w:ascii="Arial Narrow" w:eastAsia="Times New Roman" w:hAnsi="Arial Narrow" w:cs="Times New Roman"/>
          <w:sz w:val="28"/>
          <w:szCs w:val="16"/>
          <w:lang w:eastAsia="pl-PL"/>
        </w:rPr>
        <w:t xml:space="preserve">OJ S </w:t>
      </w:r>
      <w:r w:rsidRPr="009018AB">
        <w:rPr>
          <w:rFonts w:ascii="Arial Narrow" w:eastAsia="Times New Roman" w:hAnsi="Arial Narrow" w:cs="Times New Roman"/>
          <w:b/>
          <w:sz w:val="28"/>
          <w:szCs w:val="16"/>
          <w:lang w:eastAsia="pl-PL"/>
        </w:rPr>
        <w:t>234/2024 02/12/2024</w:t>
      </w:r>
    </w:p>
    <w:p w:rsidR="007C6293" w:rsidRDefault="007C6293" w:rsidP="009018A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16"/>
          <w:lang w:eastAsia="pl-PL"/>
        </w:rPr>
      </w:pPr>
      <w:r w:rsidRPr="009018AB">
        <w:rPr>
          <w:rFonts w:ascii="Arial Narrow" w:eastAsia="Times New Roman" w:hAnsi="Arial Narrow" w:cs="Times New Roman"/>
          <w:sz w:val="28"/>
          <w:szCs w:val="16"/>
          <w:lang w:eastAsia="pl-PL"/>
        </w:rPr>
        <w:t>Ogłoszenie o zamówieniu lub ogłoszenie o koncesji – tryb standardowy</w:t>
      </w:r>
    </w:p>
    <w:p w:rsidR="009018AB" w:rsidRPr="009018AB" w:rsidRDefault="009018AB" w:rsidP="009018A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Cs w:val="16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1. Nabywca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Nabywca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E-mail: </w:t>
      </w:r>
      <w:hyperlink r:id="rId7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paulina.kucharska@10wsk.mil.pl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Status prawny nabywcy: Podmiot prawa publicznego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Sektor działalności instytucji zamawiającej: Zdrowie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2. Procedura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2.1.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Procedura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Dostawy sukcesywne sprzętu jednorazowego użytku dla Oddziału Klinicznego Okulistyki na okres 24 miesięcy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Dostawy sukcesywne sprzętu jednorazowego użytku dla Oddziału Klinicznego Okulistyki na okres 24 miesięcy - wg formularza cenowego i zapisów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Identyfikator procedury: 260750a1-15cd-4b24-9dc2-67fdee3a7444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158/2024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 procedury: Otwarta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Procedura jest przyspieszona: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2.1.1.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33162100 Urządzenia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 (cpv): 33141111 Opatrunki przylepne, 33141411 Skalpele i noże chirurgiczne, 33731110 Soczewki śródoczne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2.1.2.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2.1.4.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wadium, Zamawiający odstępuje od wymogu wniesienia wadium dla zadań 3, 5, 10, 14, 15, 17, 18 i 19.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Podstawa prawna: 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Dyrektywa 2014/24/UE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2.1.5.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 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Maksymalna liczba części zamówienia, na które jeden oferent może składać oferty: 22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 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Maksymalna liczba części zamówienia, których można udzielić jednemu oferentowi: 22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2.1.6.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Podstawy wykluczenia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Powody wykluczenia źródła: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Aktywami zarządza likwidator: art. 109 ust. 1 pkt 4 ustawy Pzp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Bezpośrednie lub pośrednie zaangażowanie w przygotowanie przedmiotowego postępowania o udzielenie zamówienia: art. 108 ust. 1 pkt 6 ustawy Pzp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Działalność gospodarcza jest zawieszona: art. 109 ust. 1 pkt 4 ustawy Pzp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Inna sytuacja podobna do upadłości wynikająca z prawa krajowego: art. 109 ust. 1 pkt 4 ustawy Pzp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Niewypłacalność: art. 109 ust. 1 pkt 4 ustawy Pzp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Naruszenie zobowiązania dotyczącego płatności podatków: art. 108 ust. 1 pkt 3 i art. 109 ust. 1 pkt 1 ustawy Pzp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Naruszenie zobowiązań wynikających wyłącznie z krajowych przesłanek wykluczenia: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Naruszenie zobowiązania dotyczącego płatności składek na ubezpieczenia społeczne: art. 108 ust 1 pkt 3 i art. 109 ust. 1 pkt 1 ustawy Pzp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Układ z wierzycielami: art. 109 ust. 1 pkt 4 ustawy Pzp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Upadłość: art. 109 ust. 1 pkt 4 ustawy Pzp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procedury: art. 109 ust. 1 pkt 10 ustawy Pzp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 Część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1. Soczewki wewnątrzgałkowe zwijane hydrofilne KOMIS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Soczewki wewnątrzgałkowe zwijane hydrofilne KOMIS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 (cpv): 33731110 Soczewki śródoczne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8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9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10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LOT-0002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2. Soczewka przednio komorowa afakijna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Soczewka przednio komorowa afakijna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2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 (cpv): 33731110 Soczewki śródoczne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11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12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13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LOT-0003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3. Soczewka hydrofobowa wewnątrzgałkowa EDOF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Soczewka hydrofobowa wewnątrzgałkowa EDOF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3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 (cpv): 33731110 Soczewki śródoczne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14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15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16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LOT-0004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4. Soczewka zwijana akrylowa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Soczewka zwijana akrylowa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4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 (cpv): 33731110 Soczewki śródoczne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17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18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19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5. Soczewka sferyczna trzyczęściowa akrylowa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Soczewka sferyczna trzyczęściowa akrylowa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 (cpv): 33731110 Soczewki śródoczne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20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21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22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LOT-0006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6. Materiały wiskoelastyczne kohezyjne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Materiały wiskoelastyczne kohezyjne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6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23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24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25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LOT-0007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7. Materiały wiskoelastyczne dyspersyjne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Materiały wiskoelastyczne dyspersyjne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7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26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27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28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LOT-0008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8. Noże mikrochirurgiczne do operacji okulistycznych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Noże mikrochirurgiczne do operacji okulistycznych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8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 (cpv): 33141411 Skalpele i noże chirurgiczne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29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30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31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LOT-0009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9. Pierścień dotorebkowy z PMMA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Pierścień dotorebkowy z PMMA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9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32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33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34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10. Retraktory tęczówkowe jednorazowe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Retraktory tęczówkowe jednorazowe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10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35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36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37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LOT-0011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11. Kaniula jednorazowa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Kaniula jednorazowa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38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39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40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LOT-0012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12. Narzędzia jednorazowe do operacji zaćmy i witrektomii kompatybilne z aparatem Stellaris Elite Combo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Narzędzia jednorazowe do operacji zaćmy i witrektomii kompatybilne z aparatem Stellaris Elite Combo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12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41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42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43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LOT-0013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13. Narzędzia jednorazowe do operacji zaćmy i wtrektomii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Narzędzia jednorazowe do operacji zaćmy i wtrektomii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13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44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45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Miejsce: Otwarcie ofert odbędzie się w siedzibie Zamawiającego, za pośrednictwem platformy </w:t>
      </w:r>
      <w:hyperlink r:id="rId46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LOT-0014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14. Implanty do operacji odwarstwienia siatkówki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Implanty do operacji odwarstwienia siatkówki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14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47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48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49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15. Wielorazowa osłona rogówki do zabiegów powiekowych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Wielorazowa osłona rogówki do zabiegów powiekowych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50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51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52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LOT-0016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16. Jednorazowa soczewka na rogówkę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Jednorazowa soczewka na rogówkę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16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 (cpv): 33731110 Soczewki śródoczne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53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54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55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LOT-0017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17. Zestaw do intubacji dróg łzowych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Zestaw do intubacji dróg łzowych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17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56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57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58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LOT-0018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18. Zestaw do techniki YAMANE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Zestaw do techniki YAMANE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18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59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60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61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LOT-0019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19. Marker / pisak chirurgiczny do skóry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Marker / pisak chirurgiczny do skóry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19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62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63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64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LOT-0020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20. Akcesoria kompatybilne z laserem mikropulsowym Iridex Cyclo G6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Akcesoria kompatybilne z laserem mikropulsowym Iridex Cyclo G6 -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20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65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66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67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LOT-0021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21. Akcesoria do zabiegów jaskry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Akcesoria do zabiegów jaskry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21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33162200 Przyrządy używane na salach operacyjnych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 (cpv): 33141411 Skalpele i noże chirurgiczne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zamówienia: </w:t>
      </w:r>
      <w:hyperlink r:id="rId68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69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70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zamówienia: LOT-0022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Tytuł: 22. Akcesoria do zabiegów okulistycznych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Akcesoria do zabiegów okulistycznych - zgodnie z zapisami SWZ i formularzem cenowym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identyfikator: 22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zamówienia: 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 (cpv): 33141111 Opatrunki przylepne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obowiązywania: 24 Miesiące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udział: Udział nie jest zastrzeżony.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wyboru: Uwaga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 Referencje dotyczące określonych dostaw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Najniższa cena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60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dostawy/uzupełnienia banku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Najkrótszy termin uzupełnienia banku lub dostawy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25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Kryterium: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Rodzaj: Jakość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Nazwa: 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Opis: Najdłuższy termin płatności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dokładna): 15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Adres dokumentów zamówienia: </w:t>
      </w:r>
      <w:hyperlink r:id="rId71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elektroniczne: Wymagane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zgłoszenia: </w:t>
      </w:r>
      <w:hyperlink r:id="rId72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ofertę: Niedozwolone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Opis gwarancji finansowej: wymagane wniesienie wadium, kwota wadium wskazana została w SWZ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ofert: 30/12/2024 08:00:00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ważna: 90 Dni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otwarcia: 30/12/2024 08:15:00 (UTC+1)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Miejsce: Otwarcie ofert odbędzie się w siedzibie Zamawiającego, za pośrednictwem platformy </w:t>
      </w:r>
      <w:hyperlink r:id="rId73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zamówienia: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poufności: 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elektroniczne: Dozwolone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elektroniczne: tak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odwołania: jak dla LOT-0001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ramowa: Brak umowy ramowej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zakupów: Brak dynamicznego systemu zakupów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8. Organizacje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ORG-0001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rejestracyjny: 090538318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Departament: Sekcja Zamówień Publicznych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pocztowy: Powstańców Warszawy 5  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Miejscowość: Bydgoszcz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pocztowy: 85-681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Bydgosko-toruński (PL613)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Punkt kontaktowy: </w:t>
      </w:r>
      <w:hyperlink r:id="rId74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www.10wsk.mil.pl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E-mail: </w:t>
      </w:r>
      <w:hyperlink r:id="rId75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paulina.kucharska@10wsk.mil.pl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Telefon: +48 261 417 449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strony internetowej: </w:t>
      </w:r>
      <w:hyperlink r:id="rId76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www.10wsk.mil.pl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wymiany informacji (URL): </w:t>
      </w:r>
      <w:hyperlink r:id="rId77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https://e-propublico.pl/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organizacji: 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Nabywca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zapewniająca dostęp offline do dokumentów zamówienia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ORG-0002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nazwa: KRAJOWA IZBA ODWOŁAWCZA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rejestracyjny: 010828091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pocztowy: Postępu 17a  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Miejscowość: Warszawa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pocztowy: 02-676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Warszawski wschodni (PL912)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Punkt kontaktowy: </w:t>
      </w:r>
      <w:hyperlink r:id="rId78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https://www.uzp.gov.pl/kio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E-mail: </w:t>
      </w:r>
      <w:hyperlink r:id="rId79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odwolania@uzp.gov.pl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Telefon: +48 224587809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Faks: +48 224587800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strony internetowej: </w:t>
      </w:r>
      <w:hyperlink r:id="rId80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https://www.gov.pl/web/uzp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wymiany informacji (URL): </w:t>
      </w:r>
      <w:hyperlink r:id="rId81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https://www.gov.pl/web/uzp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organizacji: 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ORG-0003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rejestracyjny: 140264957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pocztowy: ul. Krucza 36 / Wspólna 6  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Miejscowość: Warszawa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pocztowy: 00-522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Miasto Warszawa (PL911)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Polska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Punkt kontaktowy: Sąd Polubowny przy Prokuratorii Generalnej Rzeczypospolitej Polskiej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E-mail: </w:t>
      </w:r>
      <w:hyperlink r:id="rId82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sp@prokuratoria.gov.pl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Telefon: +48 226958504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strony internetowej: </w:t>
      </w:r>
      <w:hyperlink r:id="rId83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wymiany informacji (URL): </w:t>
      </w:r>
      <w:hyperlink r:id="rId84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organizacji: 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ORG-0000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nazwa: Publications Office of the European Union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rejestracyjny: PUBL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Miejscowość: Luxembourg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pocztowy: 2417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(NUTS): Luxembourg (LU000)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Kraj: Luksemburg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E-mail: </w:t>
      </w:r>
      <w:hyperlink r:id="rId85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ted@publications.europa.eu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Telefon: +352 29291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Adres strony internetowej: </w:t>
      </w:r>
      <w:hyperlink r:id="rId86" w:history="1">
        <w:r w:rsidRPr="009018AB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https://op.europa.eu</w:t>
        </w:r>
      </w:hyperlink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organizacji: 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TED eSender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11. Informacje o ogłoszeniu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11.1.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ogłoszeniu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Identyfikator/wersja ogłoszenia: df511725-3529-4c14-ab80-2023901d7b32 - 01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Typ formularza: Procedura konkurencyjna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Rodzaj ogłoszenia: Ogłoszenie o zamówieniu lub ogłoszenie o koncesji – tryb standardowy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Podrodzaj ogłoszenia: 16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Ogłoszenie – data wysłania: 27/11/2024 07:44:22 (UTC)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przedmiotowe ogłoszenie jest oficjalnie dostępne: polski</w:t>
      </w:r>
    </w:p>
    <w:p w:rsidR="007C6293" w:rsidRPr="009018AB" w:rsidRDefault="007C6293" w:rsidP="007C62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11.2.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publikacji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Numer publikacji ogłoszenia: 735057-2024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Numer wydania Dz.U. S: 234/2024</w:t>
      </w:r>
    </w:p>
    <w:p w:rsidR="007C6293" w:rsidRPr="009018AB" w:rsidRDefault="007C6293" w:rsidP="007C62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018AB">
        <w:rPr>
          <w:rFonts w:ascii="Arial Narrow" w:eastAsia="Times New Roman" w:hAnsi="Arial Narrow" w:cs="Times New Roman"/>
          <w:sz w:val="20"/>
          <w:szCs w:val="20"/>
          <w:lang w:eastAsia="pl-PL"/>
        </w:rPr>
        <w:t>Data publikacji: 02/12/2024</w:t>
      </w:r>
    </w:p>
    <w:p w:rsidR="000E2C54" w:rsidRDefault="000E2C54">
      <w:pPr>
        <w:rPr>
          <w:rFonts w:ascii="Arial Narrow" w:hAnsi="Arial Narrow"/>
        </w:rPr>
      </w:pPr>
    </w:p>
    <w:p w:rsidR="009018AB" w:rsidRDefault="009018AB">
      <w:pPr>
        <w:rPr>
          <w:rFonts w:ascii="Arial Narrow" w:hAnsi="Arial Narrow"/>
        </w:rPr>
      </w:pPr>
    </w:p>
    <w:p w:rsidR="009018AB" w:rsidRDefault="009018AB" w:rsidP="009018AB">
      <w:pPr>
        <w:ind w:left="6372" w:firstLine="708"/>
        <w:rPr>
          <w:rFonts w:ascii="Arial Narrow" w:hAnsi="Arial Narrow"/>
        </w:rPr>
      </w:pPr>
      <w:r>
        <w:rPr>
          <w:rFonts w:ascii="Arial Narrow" w:hAnsi="Arial Narrow"/>
        </w:rPr>
        <w:t xml:space="preserve">ZAMAWIAJĄCY </w:t>
      </w:r>
    </w:p>
    <w:p w:rsidR="009018AB" w:rsidRDefault="009018AB" w:rsidP="009018AB">
      <w:pPr>
        <w:rPr>
          <w:rFonts w:ascii="Arial Narrow" w:hAnsi="Arial Narrow"/>
        </w:rPr>
      </w:pPr>
    </w:p>
    <w:p w:rsidR="009018AB" w:rsidRDefault="009018AB" w:rsidP="009018AB">
      <w:pPr>
        <w:rPr>
          <w:rFonts w:ascii="Arial Narrow" w:hAnsi="Arial Narrow"/>
        </w:rPr>
      </w:pPr>
    </w:p>
    <w:p w:rsidR="009018AB" w:rsidRDefault="009018AB" w:rsidP="009018AB">
      <w:pPr>
        <w:rPr>
          <w:rFonts w:ascii="Arial Narrow" w:hAnsi="Arial Narrow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018AB" w:rsidRPr="00154212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20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9018AB" w:rsidRPr="00154212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int. Zamawiającego, platforma e-propublico.pl, </w:t>
      </w:r>
      <w:r w:rsidRPr="009018AB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154212">
        <w:rPr>
          <w:rFonts w:ascii="Arial Narrow" w:hAnsi="Arial Narrow"/>
          <w:i/>
          <w:iCs/>
          <w:sz w:val="18"/>
          <w:szCs w:val="20"/>
        </w:rPr>
        <w:t>, SZPubl.  T2612  B5</w:t>
      </w:r>
    </w:p>
    <w:p w:rsidR="009018AB" w:rsidRPr="00154212" w:rsidRDefault="009018AB" w:rsidP="009018A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Choroszyńska – tel. 261 417 449, e-mail: </w:t>
      </w:r>
      <w:hyperlink r:id="rId87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9018AB" w:rsidRPr="009018AB" w:rsidRDefault="009018AB" w:rsidP="009018AB">
      <w:pPr>
        <w:rPr>
          <w:rFonts w:ascii="Arial Narrow" w:hAnsi="Arial Narrow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2.12.2024 r.</w:t>
      </w:r>
    </w:p>
    <w:sectPr w:rsidR="009018AB" w:rsidRPr="009018AB" w:rsidSect="000E2C54">
      <w:headerReference w:type="default" r:id="rId88"/>
      <w:footerReference w:type="default" r:id="rId8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8CF" w:rsidRDefault="000A18CF" w:rsidP="009018AB">
      <w:pPr>
        <w:spacing w:after="0" w:line="240" w:lineRule="auto"/>
      </w:pPr>
      <w:r>
        <w:separator/>
      </w:r>
    </w:p>
  </w:endnote>
  <w:endnote w:type="continuationSeparator" w:id="1">
    <w:p w:rsidR="000A18CF" w:rsidRDefault="000A18CF" w:rsidP="00901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5859282"/>
      <w:docPartObj>
        <w:docPartGallery w:val="Page Numbers (Bottom of Page)"/>
        <w:docPartUnique/>
      </w:docPartObj>
    </w:sdtPr>
    <w:sdtContent>
      <w:p w:rsidR="009018AB" w:rsidRDefault="009018AB">
        <w:pPr>
          <w:pStyle w:val="Stopka"/>
          <w:jc w:val="right"/>
        </w:pPr>
        <w:r w:rsidRPr="009018AB">
          <w:rPr>
            <w:sz w:val="18"/>
          </w:rPr>
          <w:fldChar w:fldCharType="begin"/>
        </w:r>
        <w:r w:rsidRPr="009018AB">
          <w:rPr>
            <w:sz w:val="18"/>
          </w:rPr>
          <w:instrText xml:space="preserve"> PAGE   \* MERGEFORMAT </w:instrText>
        </w:r>
        <w:r w:rsidRPr="009018AB">
          <w:rPr>
            <w:sz w:val="18"/>
          </w:rPr>
          <w:fldChar w:fldCharType="separate"/>
        </w:r>
        <w:r>
          <w:rPr>
            <w:noProof/>
            <w:sz w:val="18"/>
          </w:rPr>
          <w:t>39</w:t>
        </w:r>
        <w:r w:rsidRPr="009018AB">
          <w:rPr>
            <w:sz w:val="18"/>
          </w:rPr>
          <w:fldChar w:fldCharType="end"/>
        </w:r>
      </w:p>
    </w:sdtContent>
  </w:sdt>
  <w:p w:rsidR="009018AB" w:rsidRDefault="009018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8CF" w:rsidRDefault="000A18CF" w:rsidP="009018AB">
      <w:pPr>
        <w:spacing w:after="0" w:line="240" w:lineRule="auto"/>
      </w:pPr>
      <w:r>
        <w:separator/>
      </w:r>
    </w:p>
  </w:footnote>
  <w:footnote w:type="continuationSeparator" w:id="1">
    <w:p w:rsidR="000A18CF" w:rsidRDefault="000A18CF" w:rsidP="00901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8AB" w:rsidRDefault="009018AB">
    <w:pPr>
      <w:pStyle w:val="Nagwek"/>
    </w:pPr>
    <w:r>
      <w:t>Sprawa nr 158/2024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displayBackgroundShape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6293"/>
    <w:rsid w:val="000A18CF"/>
    <w:rsid w:val="000E2C54"/>
    <w:rsid w:val="006C32DB"/>
    <w:rsid w:val="007C6293"/>
    <w:rsid w:val="00901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C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7C6293"/>
  </w:style>
  <w:style w:type="character" w:customStyle="1" w:styleId="label">
    <w:name w:val="label"/>
    <w:basedOn w:val="Domylnaczcionkaakapitu"/>
    <w:rsid w:val="007C6293"/>
  </w:style>
  <w:style w:type="character" w:customStyle="1" w:styleId="data">
    <w:name w:val="data"/>
    <w:basedOn w:val="Domylnaczcionkaakapitu"/>
    <w:rsid w:val="007C6293"/>
  </w:style>
  <w:style w:type="character" w:styleId="Hipercze">
    <w:name w:val="Hyperlink"/>
    <w:basedOn w:val="Domylnaczcionkaakapitu"/>
    <w:uiPriority w:val="99"/>
    <w:unhideWhenUsed/>
    <w:rsid w:val="007C629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6293"/>
    <w:rPr>
      <w:color w:val="800080"/>
      <w:u w:val="single"/>
    </w:rPr>
  </w:style>
  <w:style w:type="character" w:customStyle="1" w:styleId="line">
    <w:name w:val="line"/>
    <w:basedOn w:val="Domylnaczcionkaakapitu"/>
    <w:rsid w:val="007C6293"/>
  </w:style>
  <w:style w:type="paragraph" w:styleId="Nagwek">
    <w:name w:val="header"/>
    <w:basedOn w:val="Normalny"/>
    <w:link w:val="NagwekZnak"/>
    <w:uiPriority w:val="99"/>
    <w:semiHidden/>
    <w:unhideWhenUsed/>
    <w:rsid w:val="00901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018AB"/>
  </w:style>
  <w:style w:type="paragraph" w:styleId="Stopka">
    <w:name w:val="footer"/>
    <w:basedOn w:val="Normalny"/>
    <w:link w:val="StopkaZnak"/>
    <w:uiPriority w:val="99"/>
    <w:unhideWhenUsed/>
    <w:rsid w:val="00901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18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2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76" Type="http://schemas.openxmlformats.org/officeDocument/2006/relationships/hyperlink" Target="http://www.10wsk.mil.pl/" TargetMode="External"/><Relationship Id="rId84" Type="http://schemas.openxmlformats.org/officeDocument/2006/relationships/hyperlink" Target="https://www.gov.pl/web/sp-prokuratoria" TargetMode="External"/><Relationship Id="rId89" Type="http://schemas.openxmlformats.org/officeDocument/2006/relationships/footer" Target="footer1.xml"/><Relationship Id="rId7" Type="http://schemas.openxmlformats.org/officeDocument/2006/relationships/hyperlink" Target="mailto:paulina.kucharska@10wsk.mil.pl" TargetMode="External"/><Relationship Id="rId71" Type="http://schemas.openxmlformats.org/officeDocument/2006/relationships/hyperlink" Target="https://e-propublico.p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74" Type="http://schemas.openxmlformats.org/officeDocument/2006/relationships/hyperlink" Target="http://www.10wsk.mil.pl/" TargetMode="External"/><Relationship Id="rId79" Type="http://schemas.openxmlformats.org/officeDocument/2006/relationships/hyperlink" Target="mailto:odwolania@uzp.gov.pl" TargetMode="External"/><Relationship Id="rId87" Type="http://schemas.openxmlformats.org/officeDocument/2006/relationships/hyperlink" Target="mailto:barbara.choroszynska@10wsk.mil.pl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mailto:sp@prokuratoria.gov.pl" TargetMode="External"/><Relationship Id="rId90" Type="http://schemas.openxmlformats.org/officeDocument/2006/relationships/fontTable" Target="fontTable.xm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www.gov.pl/web/uzp" TargetMode="External"/><Relationship Id="rId85" Type="http://schemas.openxmlformats.org/officeDocument/2006/relationships/hyperlink" Target="mailto:ted@publications.europa.eu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mailto:paulina.kucharska@10wsk.mil.pl" TargetMode="External"/><Relationship Id="rId83" Type="http://schemas.openxmlformats.org/officeDocument/2006/relationships/hyperlink" Target="https://www.gov.pl/web/sp-prokuratoria" TargetMode="External"/><Relationship Id="rId88" Type="http://schemas.openxmlformats.org/officeDocument/2006/relationships/header" Target="header1.xm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www.uzp.gov.pl/kio" TargetMode="External"/><Relationship Id="rId81" Type="http://schemas.openxmlformats.org/officeDocument/2006/relationships/hyperlink" Target="https://www.gov.pl/web/uzp" TargetMode="External"/><Relationship Id="rId86" Type="http://schemas.openxmlformats.org/officeDocument/2006/relationships/hyperlink" Target="https://op.europa.e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4AF21-2657-47F2-96CD-DF22D3AB1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39</Pages>
  <Words>15859</Words>
  <Characters>95154</Characters>
  <Application>Microsoft Office Word</Application>
  <DocSecurity>0</DocSecurity>
  <Lines>792</Lines>
  <Paragraphs>221</Paragraphs>
  <ScaleCrop>false</ScaleCrop>
  <Company/>
  <LinksUpToDate>false</LinksUpToDate>
  <CharactersWithSpaces>110792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2024-12-02T10:19:00Z</cp:lastPrinted>
  <dcterms:created xsi:type="dcterms:W3CDTF">2024-12-02T08:27:00Z</dcterms:created>
  <dcterms:modified xsi:type="dcterms:W3CDTF">2024-12-02T10:19:00Z</dcterms:modified>
</cp:coreProperties>
</file>