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B332D" w14:textId="0C544758" w:rsidR="006A5DF1" w:rsidRPr="00AC244C" w:rsidRDefault="00804FC6" w:rsidP="006A5DF1">
      <w:pPr>
        <w:spacing w:after="240"/>
        <w:jc w:val="right"/>
        <w:rPr>
          <w:sz w:val="24"/>
          <w:szCs w:val="24"/>
        </w:rPr>
      </w:pPr>
      <w:r w:rsidRPr="00AC244C">
        <w:rPr>
          <w:sz w:val="24"/>
          <w:szCs w:val="24"/>
        </w:rPr>
        <w:t>Kraków</w:t>
      </w:r>
      <w:r w:rsidR="006A5DF1" w:rsidRPr="00AC244C">
        <w:rPr>
          <w:sz w:val="24"/>
          <w:szCs w:val="24"/>
        </w:rPr>
        <w:t xml:space="preserve"> dnia: </w:t>
      </w:r>
      <w:r w:rsidR="003623D2">
        <w:rPr>
          <w:sz w:val="24"/>
          <w:szCs w:val="24"/>
        </w:rPr>
        <w:t>9.12.2024 r.</w:t>
      </w:r>
    </w:p>
    <w:p w14:paraId="2067397E" w14:textId="77777777" w:rsidR="0029606A" w:rsidRPr="00AC244C" w:rsidRDefault="0029606A" w:rsidP="006A5DF1">
      <w:pPr>
        <w:spacing w:after="240"/>
        <w:jc w:val="right"/>
        <w:rPr>
          <w:sz w:val="24"/>
          <w:szCs w:val="24"/>
        </w:rPr>
      </w:pPr>
    </w:p>
    <w:p w14:paraId="33154FB8" w14:textId="77777777" w:rsidR="006A5DF1" w:rsidRPr="00AC244C" w:rsidRDefault="00BE62A3" w:rsidP="006A5DF1">
      <w:pPr>
        <w:rPr>
          <w:b/>
          <w:bCs/>
          <w:sz w:val="24"/>
          <w:szCs w:val="24"/>
        </w:rPr>
      </w:pPr>
      <w:r w:rsidRPr="00AC244C">
        <w:rPr>
          <w:b/>
          <w:bCs/>
          <w:sz w:val="24"/>
          <w:szCs w:val="24"/>
        </w:rPr>
        <w:t xml:space="preserve">Szpital Miejski Specjalistyczny </w:t>
      </w:r>
    </w:p>
    <w:p w14:paraId="53A0217B" w14:textId="77777777" w:rsidR="00BE62A3" w:rsidRPr="00AC244C" w:rsidRDefault="00BE62A3" w:rsidP="006A5DF1">
      <w:pPr>
        <w:rPr>
          <w:sz w:val="24"/>
          <w:szCs w:val="24"/>
        </w:rPr>
      </w:pPr>
      <w:r w:rsidRPr="00AC244C">
        <w:rPr>
          <w:b/>
          <w:bCs/>
          <w:sz w:val="24"/>
          <w:szCs w:val="24"/>
        </w:rPr>
        <w:t>im. Gabriela Narutowicza w Krakowie</w:t>
      </w:r>
    </w:p>
    <w:p w14:paraId="41314B24" w14:textId="77777777" w:rsidR="006A5DF1" w:rsidRPr="00AC244C" w:rsidRDefault="00BE62A3" w:rsidP="006A5DF1">
      <w:pPr>
        <w:pStyle w:val="Nagwek"/>
        <w:tabs>
          <w:tab w:val="clear" w:pos="4536"/>
          <w:tab w:val="clear" w:pos="9072"/>
        </w:tabs>
        <w:rPr>
          <w:sz w:val="24"/>
          <w:szCs w:val="24"/>
        </w:rPr>
      </w:pPr>
      <w:r w:rsidRPr="00AC244C">
        <w:rPr>
          <w:sz w:val="24"/>
          <w:szCs w:val="24"/>
        </w:rPr>
        <w:t>ul. Prądnicka 35-37</w:t>
      </w:r>
    </w:p>
    <w:p w14:paraId="1B1C8DA8" w14:textId="77777777" w:rsidR="00BE62A3" w:rsidRPr="00AC244C" w:rsidRDefault="00BE62A3" w:rsidP="006A5DF1">
      <w:pPr>
        <w:pStyle w:val="Nagwek"/>
        <w:tabs>
          <w:tab w:val="clear" w:pos="4536"/>
          <w:tab w:val="clear" w:pos="9072"/>
        </w:tabs>
        <w:rPr>
          <w:sz w:val="24"/>
          <w:szCs w:val="24"/>
        </w:rPr>
      </w:pPr>
      <w:r w:rsidRPr="00AC244C">
        <w:rPr>
          <w:sz w:val="24"/>
          <w:szCs w:val="24"/>
        </w:rPr>
        <w:t>31-202 Kraków</w:t>
      </w:r>
    </w:p>
    <w:p w14:paraId="317316E3" w14:textId="77777777" w:rsidR="006A5DF1" w:rsidRPr="00AC244C" w:rsidRDefault="006A5DF1" w:rsidP="006A5DF1">
      <w:pPr>
        <w:pStyle w:val="Nagwek"/>
        <w:tabs>
          <w:tab w:val="clear" w:pos="4536"/>
        </w:tabs>
        <w:rPr>
          <w:sz w:val="24"/>
          <w:szCs w:val="24"/>
        </w:rPr>
      </w:pPr>
      <w:r w:rsidRPr="00AC244C">
        <w:rPr>
          <w:sz w:val="24"/>
          <w:szCs w:val="24"/>
        </w:rPr>
        <w:tab/>
        <w:t xml:space="preserve"> </w:t>
      </w:r>
    </w:p>
    <w:p w14:paraId="2741C66D" w14:textId="77777777" w:rsidR="006A5DF1" w:rsidRPr="00AC244C" w:rsidRDefault="006A5DF1" w:rsidP="006A5DF1">
      <w:pPr>
        <w:pStyle w:val="Nagwek"/>
        <w:tabs>
          <w:tab w:val="clear" w:pos="4536"/>
          <w:tab w:val="clear" w:pos="9072"/>
        </w:tabs>
        <w:rPr>
          <w:sz w:val="24"/>
          <w:szCs w:val="24"/>
        </w:rPr>
      </w:pPr>
    </w:p>
    <w:p w14:paraId="216613C6" w14:textId="77777777" w:rsidR="006A5DF1" w:rsidRPr="00AC244C" w:rsidRDefault="006A5DF1" w:rsidP="009003D1">
      <w:pPr>
        <w:tabs>
          <w:tab w:val="left" w:pos="708"/>
          <w:tab w:val="center" w:pos="4536"/>
          <w:tab w:val="right" w:pos="9072"/>
        </w:tabs>
        <w:spacing w:after="20"/>
        <w:ind w:left="4820"/>
        <w:rPr>
          <w:b/>
          <w:sz w:val="24"/>
          <w:szCs w:val="24"/>
        </w:rPr>
      </w:pPr>
      <w:r w:rsidRPr="00AC244C">
        <w:rPr>
          <w:b/>
          <w:sz w:val="24"/>
          <w:szCs w:val="24"/>
        </w:rPr>
        <w:t>WYKONAWCY</w:t>
      </w:r>
    </w:p>
    <w:p w14:paraId="6411540A" w14:textId="77777777" w:rsidR="006A5DF1" w:rsidRPr="00AC244C" w:rsidRDefault="006A5DF1" w:rsidP="009003D1">
      <w:pPr>
        <w:tabs>
          <w:tab w:val="left" w:pos="708"/>
          <w:tab w:val="center" w:pos="4536"/>
          <w:tab w:val="right" w:pos="9072"/>
        </w:tabs>
        <w:spacing w:after="20"/>
        <w:ind w:left="4820"/>
        <w:rPr>
          <w:sz w:val="24"/>
          <w:szCs w:val="24"/>
        </w:rPr>
      </w:pPr>
      <w:r w:rsidRPr="00AC244C">
        <w:rPr>
          <w:sz w:val="24"/>
          <w:szCs w:val="24"/>
        </w:rPr>
        <w:t>ubiegający się o zamówienie publiczne</w:t>
      </w:r>
    </w:p>
    <w:p w14:paraId="07D1FDEB" w14:textId="77777777" w:rsidR="006D4AB3" w:rsidRPr="00AC244C" w:rsidRDefault="006D4AB3">
      <w:pPr>
        <w:pStyle w:val="Nagwek"/>
        <w:tabs>
          <w:tab w:val="clear" w:pos="4536"/>
        </w:tabs>
        <w:rPr>
          <w:sz w:val="24"/>
          <w:szCs w:val="24"/>
        </w:rPr>
      </w:pPr>
    </w:p>
    <w:p w14:paraId="1E06E4A2" w14:textId="77777777" w:rsidR="006D4AB3" w:rsidRPr="00AC244C" w:rsidRDefault="006D4AB3">
      <w:pPr>
        <w:pStyle w:val="Nagwek"/>
        <w:tabs>
          <w:tab w:val="clear" w:pos="4536"/>
          <w:tab w:val="clear" w:pos="9072"/>
        </w:tabs>
        <w:rPr>
          <w:sz w:val="24"/>
          <w:szCs w:val="24"/>
        </w:rPr>
      </w:pPr>
    </w:p>
    <w:p w14:paraId="097DE08A" w14:textId="77777777" w:rsidR="006D4AB3" w:rsidRPr="00AC244C" w:rsidRDefault="006D4AB3">
      <w:pPr>
        <w:pStyle w:val="Nagwek"/>
        <w:tabs>
          <w:tab w:val="clear" w:pos="4536"/>
          <w:tab w:val="clear" w:pos="9072"/>
        </w:tabs>
        <w:rPr>
          <w:sz w:val="24"/>
          <w:szCs w:val="24"/>
        </w:rPr>
      </w:pPr>
    </w:p>
    <w:p w14:paraId="3D1BBEC3" w14:textId="65A79280" w:rsidR="00632C3C" w:rsidRPr="00AC244C" w:rsidRDefault="00E21B49" w:rsidP="0029606A">
      <w:pPr>
        <w:pStyle w:val="Nagwek1"/>
        <w:spacing w:after="480" w:line="276" w:lineRule="auto"/>
        <w:jc w:val="center"/>
        <w:rPr>
          <w:rFonts w:ascii="Times New Roman" w:hAnsi="Times New Roman"/>
          <w:sz w:val="24"/>
          <w:szCs w:val="24"/>
        </w:rPr>
      </w:pPr>
      <w:r w:rsidRPr="00AC244C">
        <w:rPr>
          <w:rFonts w:ascii="Times New Roman" w:hAnsi="Times New Roman"/>
          <w:sz w:val="24"/>
          <w:szCs w:val="24"/>
        </w:rPr>
        <w:t>WYJAŚNIENI</w:t>
      </w:r>
      <w:r w:rsidR="00520165" w:rsidRPr="00AC244C">
        <w:rPr>
          <w:rFonts w:ascii="Times New Roman" w:hAnsi="Times New Roman"/>
          <w:sz w:val="24"/>
          <w:szCs w:val="24"/>
        </w:rPr>
        <w:t>A</w:t>
      </w:r>
      <w:r w:rsidR="00632C3C" w:rsidRPr="00AC244C">
        <w:rPr>
          <w:rFonts w:ascii="Times New Roman" w:hAnsi="Times New Roman"/>
          <w:sz w:val="24"/>
          <w:szCs w:val="24"/>
        </w:rPr>
        <w:t xml:space="preserve"> TREŚCI</w:t>
      </w:r>
      <w:r w:rsidR="0029606A" w:rsidRPr="00AC244C">
        <w:rPr>
          <w:rFonts w:ascii="Times New Roman" w:hAnsi="Times New Roman"/>
          <w:sz w:val="24"/>
          <w:szCs w:val="24"/>
        </w:rPr>
        <w:t xml:space="preserve"> SWZ</w:t>
      </w:r>
      <w:r w:rsidR="006C3041" w:rsidRPr="00AC244C">
        <w:rPr>
          <w:rFonts w:ascii="Times New Roman" w:hAnsi="Times New Roman"/>
          <w:sz w:val="24"/>
          <w:szCs w:val="24"/>
        </w:rPr>
        <w:t xml:space="preserve"> -1</w:t>
      </w:r>
    </w:p>
    <w:p w14:paraId="6C721441" w14:textId="77777777" w:rsidR="006D4AB3" w:rsidRPr="00AC244C" w:rsidRDefault="00632C3C" w:rsidP="00520165">
      <w:pPr>
        <w:spacing w:after="360" w:line="276" w:lineRule="auto"/>
        <w:jc w:val="both"/>
        <w:rPr>
          <w:sz w:val="24"/>
          <w:szCs w:val="24"/>
        </w:rPr>
      </w:pPr>
      <w:r w:rsidRPr="00AC244C">
        <w:rPr>
          <w:sz w:val="24"/>
          <w:szCs w:val="24"/>
        </w:rPr>
        <w:t xml:space="preserve">Dotyczy: </w:t>
      </w:r>
      <w:r w:rsidR="006A5DF1" w:rsidRPr="00AC244C">
        <w:rPr>
          <w:sz w:val="24"/>
          <w:szCs w:val="24"/>
        </w:rPr>
        <w:t>p</w:t>
      </w:r>
      <w:r w:rsidRPr="00AC244C">
        <w:rPr>
          <w:sz w:val="24"/>
          <w:szCs w:val="24"/>
        </w:rPr>
        <w:t>ostępowani</w:t>
      </w:r>
      <w:r w:rsidR="006A5DF1" w:rsidRPr="00AC244C">
        <w:rPr>
          <w:sz w:val="24"/>
          <w:szCs w:val="24"/>
        </w:rPr>
        <w:t>a</w:t>
      </w:r>
      <w:r w:rsidRPr="00AC244C">
        <w:rPr>
          <w:sz w:val="24"/>
          <w:szCs w:val="24"/>
        </w:rPr>
        <w:t xml:space="preserve"> o udzielenie zamówienia publicznego, prowadzone</w:t>
      </w:r>
      <w:r w:rsidR="006A5DF1" w:rsidRPr="00AC244C">
        <w:rPr>
          <w:sz w:val="24"/>
          <w:szCs w:val="24"/>
        </w:rPr>
        <w:t>go</w:t>
      </w:r>
      <w:r w:rsidRPr="00AC244C">
        <w:rPr>
          <w:sz w:val="24"/>
          <w:szCs w:val="24"/>
        </w:rPr>
        <w:t xml:space="preserve"> w</w:t>
      </w:r>
      <w:r w:rsidR="00BE62A3" w:rsidRPr="00AC244C">
        <w:rPr>
          <w:sz w:val="24"/>
          <w:szCs w:val="24"/>
        </w:rPr>
        <w:t> </w:t>
      </w:r>
      <w:r w:rsidRPr="00AC244C">
        <w:rPr>
          <w:sz w:val="24"/>
          <w:szCs w:val="24"/>
        </w:rPr>
        <w:t xml:space="preserve">trybie </w:t>
      </w:r>
      <w:r w:rsidR="00804FC6" w:rsidRPr="00AC244C">
        <w:rPr>
          <w:sz w:val="24"/>
          <w:szCs w:val="24"/>
        </w:rPr>
        <w:t>przetarg nieograniczony</w:t>
      </w:r>
      <w:r w:rsidRPr="00AC244C">
        <w:rPr>
          <w:b/>
          <w:sz w:val="24"/>
          <w:szCs w:val="24"/>
        </w:rPr>
        <w:t xml:space="preserve"> </w:t>
      </w:r>
      <w:r w:rsidRPr="00AC244C">
        <w:rPr>
          <w:bCs/>
          <w:sz w:val="24"/>
          <w:szCs w:val="24"/>
        </w:rPr>
        <w:t>na</w:t>
      </w:r>
      <w:r w:rsidRPr="00AC244C">
        <w:rPr>
          <w:b/>
          <w:sz w:val="24"/>
          <w:szCs w:val="24"/>
        </w:rPr>
        <w:t xml:space="preserve"> </w:t>
      </w:r>
      <w:r w:rsidR="00E72428" w:rsidRPr="00AC244C">
        <w:rPr>
          <w:bCs/>
          <w:sz w:val="24"/>
          <w:szCs w:val="24"/>
        </w:rPr>
        <w:t>”</w:t>
      </w:r>
      <w:r w:rsidR="00804FC6" w:rsidRPr="00AC244C">
        <w:rPr>
          <w:b/>
          <w:bCs/>
          <w:sz w:val="24"/>
          <w:szCs w:val="24"/>
        </w:rPr>
        <w:t xml:space="preserve">Opieka serwisowa strategicznej aparatury medycznej: tomografu komputerowego Philips </w:t>
      </w:r>
      <w:proofErr w:type="spellStart"/>
      <w:r w:rsidR="00804FC6" w:rsidRPr="00AC244C">
        <w:rPr>
          <w:b/>
          <w:bCs/>
          <w:sz w:val="24"/>
          <w:szCs w:val="24"/>
        </w:rPr>
        <w:t>Ingenuity</w:t>
      </w:r>
      <w:proofErr w:type="spellEnd"/>
      <w:r w:rsidR="00804FC6" w:rsidRPr="00AC244C">
        <w:rPr>
          <w:b/>
          <w:bCs/>
          <w:sz w:val="24"/>
          <w:szCs w:val="24"/>
        </w:rPr>
        <w:t xml:space="preserve"> </w:t>
      </w:r>
      <w:proofErr w:type="spellStart"/>
      <w:r w:rsidR="00804FC6" w:rsidRPr="00AC244C">
        <w:rPr>
          <w:b/>
          <w:bCs/>
          <w:sz w:val="24"/>
          <w:szCs w:val="24"/>
        </w:rPr>
        <w:t>Core</w:t>
      </w:r>
      <w:proofErr w:type="spellEnd"/>
      <w:r w:rsidR="00804FC6" w:rsidRPr="00AC244C">
        <w:rPr>
          <w:b/>
          <w:bCs/>
          <w:sz w:val="24"/>
          <w:szCs w:val="24"/>
        </w:rPr>
        <w:t xml:space="preserve"> 128, aparatów do znieczulania z Zespołu Bloków Operacyjnych oraz aparatów RTG marki Philips</w:t>
      </w:r>
      <w:r w:rsidR="00E72428" w:rsidRPr="00AC244C">
        <w:rPr>
          <w:bCs/>
          <w:sz w:val="24"/>
          <w:szCs w:val="24"/>
        </w:rPr>
        <w:t>”</w:t>
      </w:r>
      <w:r w:rsidRPr="00AC244C">
        <w:rPr>
          <w:b/>
          <w:sz w:val="24"/>
          <w:szCs w:val="24"/>
        </w:rPr>
        <w:t xml:space="preserve"> </w:t>
      </w:r>
      <w:r w:rsidRPr="00AC244C">
        <w:rPr>
          <w:bCs/>
          <w:sz w:val="24"/>
          <w:szCs w:val="24"/>
        </w:rPr>
        <w:t>– znak sprawy</w:t>
      </w:r>
      <w:r w:rsidRPr="00AC244C">
        <w:rPr>
          <w:b/>
          <w:sz w:val="24"/>
          <w:szCs w:val="24"/>
        </w:rPr>
        <w:t xml:space="preserve"> </w:t>
      </w:r>
      <w:r w:rsidR="00804FC6" w:rsidRPr="00AC244C">
        <w:rPr>
          <w:b/>
          <w:sz w:val="24"/>
          <w:szCs w:val="24"/>
        </w:rPr>
        <w:t>ZP/65/2024</w:t>
      </w:r>
      <w:r w:rsidRPr="00AC244C">
        <w:rPr>
          <w:b/>
          <w:sz w:val="24"/>
          <w:szCs w:val="24"/>
        </w:rPr>
        <w:t>.</w:t>
      </w:r>
    </w:p>
    <w:p w14:paraId="6F800483" w14:textId="77777777" w:rsidR="0012774F" w:rsidRPr="00AC244C" w:rsidRDefault="00520165" w:rsidP="00D8461B">
      <w:pPr>
        <w:spacing w:after="240" w:line="276" w:lineRule="auto"/>
        <w:jc w:val="both"/>
        <w:rPr>
          <w:sz w:val="24"/>
          <w:szCs w:val="24"/>
        </w:rPr>
      </w:pPr>
      <w:r w:rsidRPr="00AC244C">
        <w:rPr>
          <w:sz w:val="24"/>
          <w:szCs w:val="24"/>
        </w:rPr>
        <w:t xml:space="preserve">Zamawiający, działając na podstawie art. </w:t>
      </w:r>
      <w:r w:rsidR="0029606A" w:rsidRPr="00AC244C">
        <w:rPr>
          <w:sz w:val="24"/>
          <w:szCs w:val="24"/>
        </w:rPr>
        <w:t>1</w:t>
      </w:r>
      <w:r w:rsidRPr="00AC244C">
        <w:rPr>
          <w:sz w:val="24"/>
          <w:szCs w:val="24"/>
        </w:rPr>
        <w:t>3</w:t>
      </w:r>
      <w:r w:rsidR="0029606A" w:rsidRPr="00AC244C">
        <w:rPr>
          <w:sz w:val="24"/>
          <w:szCs w:val="24"/>
        </w:rPr>
        <w:t>5</w:t>
      </w:r>
      <w:r w:rsidRPr="00AC244C">
        <w:rPr>
          <w:sz w:val="24"/>
          <w:szCs w:val="24"/>
        </w:rPr>
        <w:t xml:space="preserve"> ust</w:t>
      </w:r>
      <w:r w:rsidR="00D9049C" w:rsidRPr="00AC244C">
        <w:rPr>
          <w:sz w:val="24"/>
          <w:szCs w:val="24"/>
        </w:rPr>
        <w:t xml:space="preserve">. </w:t>
      </w:r>
      <w:r w:rsidR="0029606A" w:rsidRPr="00AC244C">
        <w:rPr>
          <w:sz w:val="24"/>
          <w:szCs w:val="24"/>
        </w:rPr>
        <w:t>6</w:t>
      </w:r>
      <w:r w:rsidRPr="00AC244C">
        <w:rPr>
          <w:sz w:val="24"/>
          <w:szCs w:val="24"/>
        </w:rPr>
        <w:t xml:space="preserve"> ustawy z dnia </w:t>
      </w:r>
      <w:r w:rsidR="0029606A" w:rsidRPr="00AC244C">
        <w:rPr>
          <w:sz w:val="24"/>
          <w:szCs w:val="24"/>
        </w:rPr>
        <w:t>11</w:t>
      </w:r>
      <w:r w:rsidRPr="00AC244C">
        <w:rPr>
          <w:sz w:val="24"/>
          <w:szCs w:val="24"/>
        </w:rPr>
        <w:t xml:space="preserve"> </w:t>
      </w:r>
      <w:r w:rsidR="0029606A" w:rsidRPr="00AC244C">
        <w:rPr>
          <w:sz w:val="24"/>
          <w:szCs w:val="24"/>
        </w:rPr>
        <w:t xml:space="preserve">września </w:t>
      </w:r>
      <w:r w:rsidRPr="00AC244C">
        <w:rPr>
          <w:sz w:val="24"/>
          <w:szCs w:val="24"/>
        </w:rPr>
        <w:t>20</w:t>
      </w:r>
      <w:r w:rsidR="0029606A" w:rsidRPr="00AC244C">
        <w:rPr>
          <w:sz w:val="24"/>
          <w:szCs w:val="24"/>
        </w:rPr>
        <w:t>19</w:t>
      </w:r>
      <w:r w:rsidR="00BE62A3" w:rsidRPr="00AC244C">
        <w:rPr>
          <w:sz w:val="24"/>
          <w:szCs w:val="24"/>
        </w:rPr>
        <w:t> </w:t>
      </w:r>
      <w:r w:rsidRPr="00AC244C">
        <w:rPr>
          <w:sz w:val="24"/>
          <w:szCs w:val="24"/>
        </w:rPr>
        <w:t>r</w:t>
      </w:r>
      <w:r w:rsidR="0029606A" w:rsidRPr="00AC244C">
        <w:rPr>
          <w:sz w:val="24"/>
          <w:szCs w:val="24"/>
        </w:rPr>
        <w:t>.</w:t>
      </w:r>
      <w:r w:rsidRPr="00AC244C">
        <w:rPr>
          <w:sz w:val="24"/>
          <w:szCs w:val="24"/>
        </w:rPr>
        <w:t xml:space="preserve"> Prawo </w:t>
      </w:r>
      <w:r w:rsidR="0029606A" w:rsidRPr="00AC244C">
        <w:rPr>
          <w:sz w:val="24"/>
          <w:szCs w:val="24"/>
        </w:rPr>
        <w:t>z</w:t>
      </w:r>
      <w:r w:rsidRPr="00AC244C">
        <w:rPr>
          <w:sz w:val="24"/>
          <w:szCs w:val="24"/>
        </w:rPr>
        <w:t xml:space="preserve">amówień </w:t>
      </w:r>
      <w:r w:rsidR="0029606A" w:rsidRPr="00AC244C">
        <w:rPr>
          <w:sz w:val="24"/>
          <w:szCs w:val="24"/>
        </w:rPr>
        <w:t>p</w:t>
      </w:r>
      <w:r w:rsidRPr="00AC244C">
        <w:rPr>
          <w:sz w:val="24"/>
          <w:szCs w:val="24"/>
        </w:rPr>
        <w:t>ublicznych</w:t>
      </w:r>
      <w:r w:rsidR="00BE7BFD" w:rsidRPr="00AC244C">
        <w:rPr>
          <w:sz w:val="24"/>
          <w:szCs w:val="24"/>
        </w:rPr>
        <w:t xml:space="preserve"> </w:t>
      </w:r>
      <w:r w:rsidR="00D9049C" w:rsidRPr="00AC244C">
        <w:rPr>
          <w:sz w:val="24"/>
          <w:szCs w:val="24"/>
        </w:rPr>
        <w:t>udostępnia</w:t>
      </w:r>
      <w:r w:rsidR="00BE7BFD" w:rsidRPr="00AC244C">
        <w:rPr>
          <w:sz w:val="24"/>
          <w:szCs w:val="24"/>
        </w:rPr>
        <w:t xml:space="preserve"> poniżej treść zapytań do S</w:t>
      </w:r>
      <w:r w:rsidR="0012774F" w:rsidRPr="00AC244C">
        <w:rPr>
          <w:sz w:val="24"/>
          <w:szCs w:val="24"/>
        </w:rPr>
        <w:t>pecyfikacji Warunków Zamówienia (</w:t>
      </w:r>
      <w:r w:rsidR="0012774F" w:rsidRPr="00AC244C">
        <w:rPr>
          <w:sz w:val="24"/>
          <w:szCs w:val="24"/>
          <w:lang w:eastAsia="ar-SA"/>
        </w:rPr>
        <w:t>zwanej dalej</w:t>
      </w:r>
      <w:r w:rsidR="0012774F" w:rsidRPr="00AC244C">
        <w:rPr>
          <w:b/>
          <w:sz w:val="24"/>
          <w:szCs w:val="24"/>
          <w:lang w:eastAsia="ar-SA"/>
        </w:rPr>
        <w:t xml:space="preserve"> </w:t>
      </w:r>
      <w:r w:rsidR="0012774F" w:rsidRPr="00AC244C">
        <w:rPr>
          <w:bCs/>
          <w:sz w:val="24"/>
          <w:szCs w:val="24"/>
          <w:lang w:eastAsia="ar-SA"/>
        </w:rPr>
        <w:t>”SWZ”)</w:t>
      </w:r>
      <w:r w:rsidR="00D9049C" w:rsidRPr="00AC244C">
        <w:rPr>
          <w:bCs/>
          <w:sz w:val="24"/>
          <w:szCs w:val="24"/>
          <w:lang w:eastAsia="ar-SA"/>
        </w:rPr>
        <w:t xml:space="preserve"> </w:t>
      </w:r>
      <w:r w:rsidR="00D9049C" w:rsidRPr="00AC244C">
        <w:rPr>
          <w:sz w:val="24"/>
          <w:szCs w:val="24"/>
        </w:rPr>
        <w:t>wraz z wyjaśnieniami</w:t>
      </w:r>
      <w:r w:rsidR="0012774F" w:rsidRPr="00AC244C">
        <w:rPr>
          <w:bCs/>
          <w:sz w:val="24"/>
          <w:szCs w:val="24"/>
          <w:lang w:eastAsia="ar-SA"/>
        </w:rPr>
        <w:t>:</w:t>
      </w:r>
    </w:p>
    <w:tbl>
      <w:tblPr>
        <w:tblW w:w="9356" w:type="dxa"/>
        <w:tblInd w:w="-34" w:type="dxa"/>
        <w:tblLook w:val="04A0" w:firstRow="1" w:lastRow="0" w:firstColumn="1" w:lastColumn="0" w:noHBand="0" w:noVBand="1"/>
      </w:tblPr>
      <w:tblGrid>
        <w:gridCol w:w="9356"/>
      </w:tblGrid>
      <w:tr w:rsidR="00804FC6" w:rsidRPr="00AC244C" w14:paraId="4E1A9CE0" w14:textId="77777777" w:rsidTr="00447180">
        <w:tc>
          <w:tcPr>
            <w:tcW w:w="9356" w:type="dxa"/>
            <w:shd w:val="clear" w:color="auto" w:fill="auto"/>
          </w:tcPr>
          <w:p w14:paraId="54860AFB" w14:textId="77777777" w:rsidR="00804FC6" w:rsidRPr="00AC244C" w:rsidRDefault="00804FC6" w:rsidP="00447180">
            <w:pPr>
              <w:spacing w:after="120"/>
              <w:ind w:left="30" w:right="-72"/>
              <w:jc w:val="both"/>
              <w:rPr>
                <w:sz w:val="24"/>
                <w:szCs w:val="24"/>
              </w:rPr>
            </w:pPr>
            <w:r w:rsidRPr="00AC244C">
              <w:rPr>
                <w:sz w:val="24"/>
                <w:szCs w:val="24"/>
              </w:rPr>
              <w:t>Par. 1 ust. 2</w:t>
            </w:r>
          </w:p>
          <w:p w14:paraId="35601DBE" w14:textId="77777777" w:rsidR="00804FC6" w:rsidRPr="00AC244C" w:rsidRDefault="00804FC6" w:rsidP="00447180">
            <w:pPr>
              <w:spacing w:after="120"/>
              <w:ind w:left="30" w:right="-72"/>
              <w:jc w:val="both"/>
              <w:rPr>
                <w:sz w:val="24"/>
                <w:szCs w:val="24"/>
              </w:rPr>
            </w:pPr>
            <w:r w:rsidRPr="00AC244C">
              <w:rPr>
                <w:sz w:val="24"/>
                <w:szCs w:val="24"/>
              </w:rPr>
              <w:t xml:space="preserve">W celu uniknięcia rozbieżności względem daty podpisania umowy, np. w sytuacji gdy inna data zawarcia umowy wskazana będzie w jej nagłówku, a z inną datą zostaną złożone podpisy Stron, wnosimy o uzupełnienie postanowienia poprzez dodanie </w:t>
            </w:r>
            <w:proofErr w:type="spellStart"/>
            <w:r w:rsidRPr="00AC244C">
              <w:rPr>
                <w:sz w:val="24"/>
                <w:szCs w:val="24"/>
              </w:rPr>
              <w:t>zd</w:t>
            </w:r>
            <w:proofErr w:type="spellEnd"/>
            <w:r w:rsidRPr="00AC244C">
              <w:rPr>
                <w:sz w:val="24"/>
                <w:szCs w:val="24"/>
              </w:rPr>
              <w:t>. 2: "Dniem zawarcia umowy jest dzień podpisania umowy przez Strony, w dacie złożenia podpisu przez ostatnią z nich lub z chwilą złożenia ostatniego z podpisów elektronicznych stosownie do wskazania znacznika czasu ujawnionego w szczegółach dokumentu zawartego w postaci elektronicznej". W praktyce zdarza się, że wydłużone jest oczekiwanie na podpisanie umowy przez osoby uprawnione do reprezentacji każdej ze Stron, w wyniku czego złożenie zgodnych oświadczeń woli następuje w dacie późniejszej niż data dzienna wpisana do nagłówka umowy.</w:t>
            </w:r>
          </w:p>
          <w:p w14:paraId="03451072" w14:textId="1D30BE2D"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wyraża zgodę. W związku z powyższym stosowny zapis zostanie wprowadzony do umowy na etapie jej tworzenia.</w:t>
            </w:r>
          </w:p>
          <w:p w14:paraId="7A7F5DF9" w14:textId="77777777" w:rsidR="006C3041" w:rsidRPr="00AC244C" w:rsidRDefault="006C3041" w:rsidP="00447180">
            <w:pPr>
              <w:spacing w:after="120"/>
              <w:ind w:left="30" w:right="-72"/>
              <w:jc w:val="both"/>
              <w:rPr>
                <w:sz w:val="24"/>
                <w:szCs w:val="24"/>
              </w:rPr>
            </w:pPr>
          </w:p>
          <w:p w14:paraId="4361E4B4" w14:textId="77777777" w:rsidR="00804FC6" w:rsidRPr="00AC244C" w:rsidRDefault="00804FC6" w:rsidP="00447180">
            <w:pPr>
              <w:spacing w:after="120"/>
              <w:ind w:left="30" w:right="-72"/>
              <w:jc w:val="both"/>
              <w:rPr>
                <w:sz w:val="24"/>
                <w:szCs w:val="24"/>
              </w:rPr>
            </w:pPr>
            <w:r w:rsidRPr="00AC244C">
              <w:rPr>
                <w:sz w:val="24"/>
                <w:szCs w:val="24"/>
              </w:rPr>
              <w:t>Par. 4 ust. 5</w:t>
            </w:r>
          </w:p>
          <w:p w14:paraId="1D8FAFB3" w14:textId="77777777" w:rsidR="00804FC6" w:rsidRPr="00AC244C" w:rsidRDefault="00804FC6" w:rsidP="00447180">
            <w:pPr>
              <w:spacing w:after="120"/>
              <w:ind w:left="30" w:right="-72"/>
              <w:jc w:val="both"/>
              <w:rPr>
                <w:sz w:val="24"/>
                <w:szCs w:val="24"/>
              </w:rPr>
            </w:pPr>
            <w:r w:rsidRPr="00AC244C">
              <w:rPr>
                <w:sz w:val="24"/>
                <w:szCs w:val="24"/>
              </w:rPr>
              <w:t>Wnosimy o uzupełnienie postanowienia o termin naprawy z koniecznością wymiany części - 8 dni roboczych, co jest związane z czasem potrzebnym na zamówienie i sprowadzenie części z magazynów, logistyką i transportem.</w:t>
            </w:r>
          </w:p>
          <w:p w14:paraId="2CDBFEFA" w14:textId="77777777" w:rsidR="00B06DAB" w:rsidRPr="00AC244C" w:rsidRDefault="00B06DAB" w:rsidP="00B06DAB">
            <w:pPr>
              <w:spacing w:after="160" w:line="256" w:lineRule="auto"/>
              <w:jc w:val="both"/>
              <w:rPr>
                <w:rFonts w:eastAsia="Calibri"/>
                <w:b/>
                <w:bCs/>
                <w:kern w:val="2"/>
                <w:sz w:val="24"/>
                <w:szCs w:val="24"/>
                <w:lang w:eastAsia="en-US"/>
              </w:rPr>
            </w:pPr>
            <w:r w:rsidRPr="00AC244C">
              <w:rPr>
                <w:rFonts w:eastAsia="Calibri"/>
                <w:b/>
                <w:bCs/>
                <w:kern w:val="2"/>
                <w:sz w:val="24"/>
                <w:szCs w:val="24"/>
                <w:lang w:eastAsia="en-US"/>
              </w:rPr>
              <w:t xml:space="preserve">Odpowiedź: Zakres opieki serwisowej w Pakiecie nr 2 nie zawiera dostawy części </w:t>
            </w:r>
            <w:r w:rsidRPr="00AC244C">
              <w:rPr>
                <w:rFonts w:eastAsia="Calibri"/>
                <w:b/>
                <w:bCs/>
                <w:kern w:val="2"/>
                <w:sz w:val="24"/>
                <w:szCs w:val="24"/>
                <w:lang w:eastAsia="en-US"/>
              </w:rPr>
              <w:lastRenderedPageBreak/>
              <w:t xml:space="preserve">zamiennych do napraw, a termin określony w par. 4 ust. 5 dotyczy napraw niewymagających wymiany części. Zgodnie z par. 4 ust. 3 „Jeżeli zachodzi konieczność wymiany części, Wykonawca przedstawi do akceptacji Zmawiającemu stosowną ofertę na naprawę. Naprawa nastąpi dopiero po pisemnej akceptacji Zamawiającego </w:t>
            </w:r>
            <w:r w:rsidRPr="00AC244C">
              <w:rPr>
                <w:rFonts w:eastAsia="Calibri"/>
                <w:b/>
                <w:bCs/>
                <w:kern w:val="2"/>
                <w:sz w:val="24"/>
                <w:szCs w:val="24"/>
                <w:u w:val="single"/>
                <w:lang w:eastAsia="en-US"/>
              </w:rPr>
              <w:t>w terminie uzgodnionym z Zamawiającym</w:t>
            </w:r>
            <w:r w:rsidRPr="00AC244C">
              <w:rPr>
                <w:rFonts w:eastAsia="Calibri"/>
                <w:b/>
                <w:bCs/>
                <w:kern w:val="2"/>
                <w:sz w:val="24"/>
                <w:szCs w:val="24"/>
                <w:lang w:eastAsia="en-US"/>
              </w:rPr>
              <w:t>”.</w:t>
            </w:r>
          </w:p>
          <w:p w14:paraId="65494CED" w14:textId="77777777" w:rsidR="006C3041" w:rsidRPr="00AC244C" w:rsidRDefault="006C3041" w:rsidP="00447180">
            <w:pPr>
              <w:spacing w:after="120"/>
              <w:ind w:left="30" w:right="-72"/>
              <w:jc w:val="both"/>
              <w:rPr>
                <w:sz w:val="24"/>
                <w:szCs w:val="24"/>
              </w:rPr>
            </w:pPr>
          </w:p>
          <w:p w14:paraId="2C54257E" w14:textId="77777777" w:rsidR="00804FC6" w:rsidRPr="00AC244C" w:rsidRDefault="00804FC6" w:rsidP="00447180">
            <w:pPr>
              <w:spacing w:after="120"/>
              <w:ind w:left="30" w:right="-72"/>
              <w:jc w:val="both"/>
              <w:rPr>
                <w:sz w:val="24"/>
                <w:szCs w:val="24"/>
              </w:rPr>
            </w:pPr>
            <w:r w:rsidRPr="00AC244C">
              <w:rPr>
                <w:sz w:val="24"/>
                <w:szCs w:val="24"/>
              </w:rPr>
              <w:t>Par. 6 ust. 4 i ust. 9</w:t>
            </w:r>
          </w:p>
          <w:p w14:paraId="332F26D8" w14:textId="77777777" w:rsidR="00804FC6" w:rsidRPr="00AC244C" w:rsidRDefault="00804FC6" w:rsidP="00447180">
            <w:pPr>
              <w:spacing w:after="120"/>
              <w:ind w:left="30" w:right="-72"/>
              <w:jc w:val="both"/>
              <w:rPr>
                <w:sz w:val="24"/>
                <w:szCs w:val="24"/>
              </w:rPr>
            </w:pPr>
            <w:r w:rsidRPr="00AC244C">
              <w:rPr>
                <w:sz w:val="24"/>
                <w:szCs w:val="24"/>
              </w:rPr>
              <w:t>Wnosimy o zmianę postanowienia ust. 4 w następujący sposób: "Wykonawca ponosi odpowiedzialność za szkody rzeczywiste powstałe podczas wykonywania prac będących przedmiotem umowy oraz za uszkodzenia sprzętu Zamawiającego powstałe podczas wykonywania czynności serwisowych" oraz ust. 9 w następujący sposób: "Jeżeli w wyniku nienależytego wykonania usług objętych niniejszą umową przez Wykonawcę Zamawiający poniesie szkodę rzeczywistą (w tym wynikającą z niepożądanego incydentu medycznego, czy szkodę na osobie) (...)".</w:t>
            </w:r>
          </w:p>
          <w:p w14:paraId="32F1FEAB" w14:textId="77777777" w:rsidR="00804FC6" w:rsidRPr="00AC244C" w:rsidRDefault="00804FC6" w:rsidP="00447180">
            <w:pPr>
              <w:spacing w:after="120"/>
              <w:ind w:left="30" w:right="-72"/>
              <w:jc w:val="both"/>
              <w:rPr>
                <w:sz w:val="24"/>
                <w:szCs w:val="24"/>
              </w:rPr>
            </w:pPr>
            <w:r w:rsidRPr="00AC244C">
              <w:rPr>
                <w:sz w:val="24"/>
                <w:szCs w:val="24"/>
              </w:rPr>
              <w:t>Zwracamy uwagę, że postanowienia w obecnym kształcie mogą nie być zgodne z art. 433 pkt 3) PZP, który zabrania nakładania na Wykonawcę odpowiedzialności za okoliczności, za które wyłączną odpowiedzialność ponosi Zamawiający. Przedmiotowa prośba uzasadniona jest również coraz szerszą praktyką, w której standardem są klauzule ograniczające odpowiedzialność odszkodowawczą Wykonawcy. Pragniemy zauważyć, że brak ograniczenia odpowiedzialności do bezpośredniej straty po stronie Zamawiającego i pozostawienie odpowiedzialności również za bliżej nieokreślone utracone korzyści, może spowodować konieczność przygotowania oferty zabezpieczającej również ten rodzaj odpowiedzialności, co w praktyce może być dla Zamawiającego niekorzystne. Wyznaczony pułap kar umownych i łącznej kwoty odpowiedzialności odszkodowawczej są wystarczającym czynnikiem "motywującym" Wykonawcę do należytego wykonania umowy.</w:t>
            </w:r>
          </w:p>
          <w:p w14:paraId="7929EB36" w14:textId="1002BE92"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nie wyraża zgody.</w:t>
            </w:r>
          </w:p>
          <w:p w14:paraId="068360EC" w14:textId="77777777" w:rsidR="006C3041" w:rsidRPr="00AC244C" w:rsidRDefault="006C3041" w:rsidP="00447180">
            <w:pPr>
              <w:spacing w:after="120"/>
              <w:ind w:left="30" w:right="-72"/>
              <w:jc w:val="both"/>
              <w:rPr>
                <w:sz w:val="24"/>
                <w:szCs w:val="24"/>
              </w:rPr>
            </w:pPr>
          </w:p>
          <w:p w14:paraId="08C3A391" w14:textId="77777777" w:rsidR="00804FC6" w:rsidRPr="00AC244C" w:rsidRDefault="00804FC6" w:rsidP="00447180">
            <w:pPr>
              <w:spacing w:after="120"/>
              <w:ind w:left="30" w:right="-72"/>
              <w:jc w:val="both"/>
              <w:rPr>
                <w:sz w:val="24"/>
                <w:szCs w:val="24"/>
              </w:rPr>
            </w:pPr>
            <w:r w:rsidRPr="00AC244C">
              <w:rPr>
                <w:sz w:val="24"/>
                <w:szCs w:val="24"/>
              </w:rPr>
              <w:t xml:space="preserve">Par. 6 ust. 10 </w:t>
            </w:r>
            <w:proofErr w:type="spellStart"/>
            <w:r w:rsidRPr="00AC244C">
              <w:rPr>
                <w:sz w:val="24"/>
                <w:szCs w:val="24"/>
              </w:rPr>
              <w:t>zd</w:t>
            </w:r>
            <w:proofErr w:type="spellEnd"/>
            <w:r w:rsidRPr="00AC244C">
              <w:rPr>
                <w:sz w:val="24"/>
                <w:szCs w:val="24"/>
              </w:rPr>
              <w:t>. 2</w:t>
            </w:r>
          </w:p>
          <w:p w14:paraId="5466A30D" w14:textId="77777777" w:rsidR="00804FC6" w:rsidRPr="00AC244C" w:rsidRDefault="00804FC6" w:rsidP="00447180">
            <w:pPr>
              <w:spacing w:after="120"/>
              <w:ind w:left="30" w:right="-72"/>
              <w:jc w:val="both"/>
              <w:rPr>
                <w:sz w:val="24"/>
                <w:szCs w:val="24"/>
              </w:rPr>
            </w:pPr>
            <w:r w:rsidRPr="00AC244C">
              <w:rPr>
                <w:sz w:val="24"/>
                <w:szCs w:val="24"/>
              </w:rPr>
              <w:t>Wnosimy o wykreślenie lub o doprecyzowanie, że sankcje wynikają wyłącznie z nienależytego wykonania umowy przez Wykonawcę powstałego z winy Wykonawcy.</w:t>
            </w:r>
          </w:p>
          <w:p w14:paraId="070E489F" w14:textId="5032F632"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nie wyraża zgody.</w:t>
            </w:r>
          </w:p>
          <w:p w14:paraId="6EF9FA90" w14:textId="77777777" w:rsidR="006C3041" w:rsidRPr="00AC244C" w:rsidRDefault="006C3041" w:rsidP="00447180">
            <w:pPr>
              <w:spacing w:after="120"/>
              <w:ind w:left="30" w:right="-72"/>
              <w:jc w:val="both"/>
              <w:rPr>
                <w:sz w:val="24"/>
                <w:szCs w:val="24"/>
              </w:rPr>
            </w:pPr>
          </w:p>
          <w:p w14:paraId="008A1E77" w14:textId="77777777" w:rsidR="00804FC6" w:rsidRPr="00AC244C" w:rsidRDefault="00804FC6" w:rsidP="00447180">
            <w:pPr>
              <w:spacing w:after="120"/>
              <w:ind w:left="30" w:right="-72"/>
              <w:jc w:val="both"/>
              <w:rPr>
                <w:sz w:val="24"/>
                <w:szCs w:val="24"/>
              </w:rPr>
            </w:pPr>
            <w:r w:rsidRPr="00AC244C">
              <w:rPr>
                <w:sz w:val="24"/>
                <w:szCs w:val="24"/>
              </w:rPr>
              <w:t>Par. 9 ust. 2 lit. b-d</w:t>
            </w:r>
          </w:p>
          <w:p w14:paraId="4DBF6E8E" w14:textId="77777777" w:rsidR="00804FC6" w:rsidRPr="00AC244C" w:rsidRDefault="00804FC6" w:rsidP="00447180">
            <w:pPr>
              <w:spacing w:after="120"/>
              <w:ind w:left="30" w:right="-72"/>
              <w:jc w:val="both"/>
              <w:rPr>
                <w:sz w:val="24"/>
                <w:szCs w:val="24"/>
              </w:rPr>
            </w:pPr>
            <w:r w:rsidRPr="00AC244C">
              <w:rPr>
                <w:sz w:val="24"/>
                <w:szCs w:val="24"/>
              </w:rPr>
              <w:t xml:space="preserve">Należy zauważyć, że co do zasady umowy w sprawach zamówień publicznych zawierane są na czas oznaczony, a cechą takich umów jest ich trwałość rozumiana w ten sposób, że przepisy </w:t>
            </w:r>
            <w:proofErr w:type="spellStart"/>
            <w:r w:rsidRPr="00AC244C">
              <w:rPr>
                <w:sz w:val="24"/>
                <w:szCs w:val="24"/>
              </w:rPr>
              <w:t>Pzp</w:t>
            </w:r>
            <w:proofErr w:type="spellEnd"/>
            <w:r w:rsidRPr="00AC244C">
              <w:rPr>
                <w:sz w:val="24"/>
                <w:szCs w:val="24"/>
              </w:rPr>
              <w:t xml:space="preserve"> nie przewidują możliwości dowolnego rozwiązywania takich umów. W wyroku z dnia 22 stycznia 2014 r., KIO 24/14, Krajowa Izba Odwoławcza zwróciła uwagę, że "Jest to całkowicie zrozumiałe, biorąc pod uwagę, iż wykonawcy mogą racjonalnie skalkulować cenę, wysokość opłat oraz inne parametry finansowe, a także przewidzieć ryzyko związane z kontraktem (w tym ryzyko czy poniesione przez nich nakłady zostaną zrekompensowane przychodami uzyskanymi w określonym okresie obowiązywania umowy), jedynie wówczas, gdy mogą przewidzieć, przez jaki odcinek czasu strony umowy pozostaną nią związane. Wykonawca musi mieć pewność - wynikającą z oszacowania kosztów i zysków, opartych na założeniu świadczenia usługi przez przewidziany w umowie czas - rentowności tego kontraktu, przy zdefiniowanym przynajmniej minimalnym gwarantowanym zakresie tego zamówienia.". W </w:t>
            </w:r>
            <w:r w:rsidRPr="00AC244C">
              <w:rPr>
                <w:sz w:val="24"/>
                <w:szCs w:val="24"/>
              </w:rPr>
              <w:lastRenderedPageBreak/>
              <w:t xml:space="preserve">ocenie Krajowej Izby Odwoławczej, zastrzeżenie bezwarunkowej możliwości odstąpienia przez zamawiającego od danego rodzaju umowy - nie jest dopuszczalne, z punktu widzenia osiągnięcia celów, którym służą umowy realizacyjne zamówień publicznych i bez ustalenia zasad rozliczeń z tym związanych. Z powyższych względów wnosimy o wykreślenie postanowienia, ewentualnie o wskazanie, by przed odstąpieniem od umowy Zamawiający wezwał Wykonawcę do usunięcia naruszenia z zagrożeniem rozwiązania ze skutkiem natychmiastowym umowy, udzielając mu odpowiedniego dodatkowego terminu, nie krótszego niż 7 dni. Dzięki takiemu rozwiązaniu zachowana jest ochrona słusznego interesu Zamawiającego, a Wykonawcy umożliwia rzetelną kalkulację ryzyka. </w:t>
            </w:r>
          </w:p>
          <w:p w14:paraId="440127B0" w14:textId="77777777" w:rsidR="00804FC6" w:rsidRPr="00AC244C" w:rsidRDefault="00804FC6" w:rsidP="00447180">
            <w:pPr>
              <w:spacing w:after="120"/>
              <w:ind w:left="30" w:right="-72"/>
              <w:jc w:val="both"/>
              <w:rPr>
                <w:sz w:val="24"/>
                <w:szCs w:val="24"/>
              </w:rPr>
            </w:pPr>
            <w:r w:rsidRPr="00AC244C">
              <w:rPr>
                <w:sz w:val="24"/>
                <w:szCs w:val="24"/>
              </w:rPr>
              <w:t>Proponujemy zatem dodanie do §9 ust. 2 lit. b-d zapisu: "Zamawiający może skorzystać z prawa odstąpienia po pisemnym wezwaniu Wykonawcy do należytej realizacji umowy lub usunięcia przyczyn leżących po stronie Wykonawcy stanowiących podstawę do odstąpienia lub ich skutków i po bezskutecznym upływie wyznaczonego w wezwaniu dodatkowego terminu, nie krótszego niż 7 dni ."</w:t>
            </w:r>
          </w:p>
          <w:p w14:paraId="06A0522F" w14:textId="157A7591"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nie wyraża zgody.</w:t>
            </w:r>
          </w:p>
          <w:p w14:paraId="5488292C" w14:textId="77777777" w:rsidR="006C3041" w:rsidRPr="00AC244C" w:rsidRDefault="006C3041" w:rsidP="00447180">
            <w:pPr>
              <w:spacing w:after="120"/>
              <w:ind w:left="30" w:right="-72"/>
              <w:jc w:val="both"/>
              <w:rPr>
                <w:sz w:val="24"/>
                <w:szCs w:val="24"/>
              </w:rPr>
            </w:pPr>
          </w:p>
          <w:p w14:paraId="7B5C51AB" w14:textId="77777777" w:rsidR="00804FC6" w:rsidRPr="00AC244C" w:rsidRDefault="00804FC6" w:rsidP="00447180">
            <w:pPr>
              <w:spacing w:after="120"/>
              <w:ind w:left="30" w:right="-72"/>
              <w:jc w:val="both"/>
              <w:rPr>
                <w:sz w:val="24"/>
                <w:szCs w:val="24"/>
              </w:rPr>
            </w:pPr>
            <w:r w:rsidRPr="00AC244C">
              <w:rPr>
                <w:sz w:val="24"/>
                <w:szCs w:val="24"/>
              </w:rPr>
              <w:t>Par. 11 ust. 7</w:t>
            </w:r>
          </w:p>
          <w:p w14:paraId="1FB5F8F2" w14:textId="77777777" w:rsidR="00804FC6" w:rsidRPr="00AC244C" w:rsidRDefault="00804FC6" w:rsidP="00447180">
            <w:pPr>
              <w:spacing w:after="120"/>
              <w:ind w:left="30" w:right="-72"/>
              <w:jc w:val="both"/>
              <w:rPr>
                <w:sz w:val="24"/>
                <w:szCs w:val="24"/>
              </w:rPr>
            </w:pPr>
            <w:r w:rsidRPr="00AC244C">
              <w:rPr>
                <w:sz w:val="24"/>
                <w:szCs w:val="24"/>
              </w:rPr>
              <w:t>Wnosimy o wydłużenie terminu do 10 dni roboczych.</w:t>
            </w:r>
          </w:p>
          <w:p w14:paraId="043338E9" w14:textId="4E7F6F22"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nie wyraża zgody.</w:t>
            </w:r>
          </w:p>
          <w:p w14:paraId="29B0F1A6" w14:textId="77777777" w:rsidR="006C3041" w:rsidRPr="00AC244C" w:rsidRDefault="006C3041" w:rsidP="00447180">
            <w:pPr>
              <w:spacing w:after="120"/>
              <w:ind w:left="30" w:right="-72"/>
              <w:jc w:val="both"/>
              <w:rPr>
                <w:sz w:val="24"/>
                <w:szCs w:val="24"/>
              </w:rPr>
            </w:pPr>
          </w:p>
          <w:p w14:paraId="231C1E14" w14:textId="77777777" w:rsidR="00804FC6" w:rsidRPr="00AC244C" w:rsidRDefault="00804FC6" w:rsidP="00447180">
            <w:pPr>
              <w:spacing w:after="120"/>
              <w:ind w:left="30" w:right="-72"/>
              <w:jc w:val="both"/>
              <w:rPr>
                <w:sz w:val="24"/>
                <w:szCs w:val="24"/>
              </w:rPr>
            </w:pPr>
            <w:r w:rsidRPr="00AC244C">
              <w:rPr>
                <w:sz w:val="24"/>
                <w:szCs w:val="24"/>
              </w:rPr>
              <w:t xml:space="preserve">Par. 14 ust. 1 </w:t>
            </w:r>
            <w:proofErr w:type="spellStart"/>
            <w:r w:rsidRPr="00AC244C">
              <w:rPr>
                <w:sz w:val="24"/>
                <w:szCs w:val="24"/>
              </w:rPr>
              <w:t>lit.a</w:t>
            </w:r>
            <w:proofErr w:type="spellEnd"/>
          </w:p>
          <w:p w14:paraId="08BAA7A8" w14:textId="77777777" w:rsidR="00804FC6" w:rsidRPr="00AC244C" w:rsidRDefault="00804FC6" w:rsidP="00447180">
            <w:pPr>
              <w:spacing w:after="120"/>
              <w:ind w:left="30" w:right="-72"/>
              <w:jc w:val="both"/>
              <w:rPr>
                <w:sz w:val="24"/>
                <w:szCs w:val="24"/>
              </w:rPr>
            </w:pPr>
            <w:r w:rsidRPr="00AC244C">
              <w:rPr>
                <w:sz w:val="24"/>
                <w:szCs w:val="24"/>
              </w:rPr>
              <w:t>Zgodnie z poglądami sądów powszechnych kara umowna naliczana za zwłokę powinna być naliczana w wartości ułamkowej, zaczynającej się od 0,1-0,2%. Zaproponowane wartości kar są w naszej ocenie rażąco wygórowane już w dacie zastrzegania (0,5%). Kara umowna określona ww. punktem może być naliczana kilkukrotnie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w:t>
            </w:r>
          </w:p>
          <w:p w14:paraId="7BBE88F5" w14:textId="77777777" w:rsidR="00804FC6" w:rsidRPr="00AC244C" w:rsidRDefault="00804FC6" w:rsidP="00447180">
            <w:pPr>
              <w:spacing w:after="120"/>
              <w:ind w:left="30" w:right="-72"/>
              <w:jc w:val="both"/>
              <w:rPr>
                <w:sz w:val="24"/>
                <w:szCs w:val="24"/>
              </w:rPr>
            </w:pPr>
            <w:r w:rsidRPr="00AC244C">
              <w:rPr>
                <w:sz w:val="24"/>
                <w:szCs w:val="24"/>
              </w:rPr>
              <w:t>Czy w związku z powyższym Zamawiający zgodzi się na zmianę ww. postanowienia umowy poprzez zastrzeżenie kary umownej w wysokości 0,2% zamiast 0,5%?</w:t>
            </w:r>
          </w:p>
          <w:p w14:paraId="5799104B" w14:textId="77777777" w:rsidR="00804FC6" w:rsidRPr="00AC244C" w:rsidRDefault="00804FC6" w:rsidP="00447180">
            <w:pPr>
              <w:spacing w:after="120"/>
              <w:ind w:left="30" w:right="-72"/>
              <w:jc w:val="both"/>
              <w:rPr>
                <w:sz w:val="24"/>
                <w:szCs w:val="24"/>
              </w:rPr>
            </w:pPr>
            <w:r w:rsidRPr="00AC244C">
              <w:rPr>
                <w:sz w:val="24"/>
                <w:szCs w:val="24"/>
              </w:rPr>
              <w:t>Ponadto, specyfika realizacji przedmiotu Umowy, którym są usługi świadczone w sposób ciągły, przez okres ustalony w kontrakcie, czyni nieuzasadnionym naliczanie kar, w tym za zwłokę w stosunku do wartości globalnej umowy, w sytuacji, gdy Zamawiający nie ma uwag do pozostałych usług. Kara umowna dotycząca usług świadczonych regularnie, powinna być odnoszona do wartości danej usługi wykonanej nienależycie, nie zaś pełnej wartości umowy. Z uwagi na powyższe prosimy o zmianę ust. 1 lit. a. zgodnie z propozycją:</w:t>
            </w:r>
          </w:p>
          <w:p w14:paraId="2612FFAA" w14:textId="77777777" w:rsidR="00804FC6" w:rsidRPr="00AC244C" w:rsidRDefault="00804FC6" w:rsidP="00447180">
            <w:pPr>
              <w:spacing w:after="120"/>
              <w:ind w:left="30" w:right="-72"/>
              <w:jc w:val="both"/>
              <w:rPr>
                <w:sz w:val="24"/>
                <w:szCs w:val="24"/>
              </w:rPr>
            </w:pPr>
            <w:r w:rsidRPr="00AC244C">
              <w:rPr>
                <w:sz w:val="24"/>
                <w:szCs w:val="24"/>
              </w:rPr>
              <w:t>"kwoty w wysokości 0,2% wynagrodzenia brutto za usługę, w stosunku do której Wykonawca pozostaje w zwłoce, za każdy dzień zwłoki..".</w:t>
            </w:r>
          </w:p>
          <w:p w14:paraId="6D1560F7" w14:textId="6E4B9B5E" w:rsidR="006C3041" w:rsidRPr="00AC244C" w:rsidRDefault="006C3041" w:rsidP="006C3041">
            <w:pPr>
              <w:spacing w:after="40"/>
              <w:ind w:left="30" w:right="-72"/>
              <w:rPr>
                <w:b/>
                <w:bCs/>
                <w:sz w:val="24"/>
                <w:szCs w:val="24"/>
              </w:rPr>
            </w:pPr>
            <w:r w:rsidRPr="00AC244C">
              <w:rPr>
                <w:b/>
                <w:bCs/>
                <w:sz w:val="24"/>
                <w:szCs w:val="24"/>
              </w:rPr>
              <w:t>Odpowiedź:</w:t>
            </w:r>
            <w:r w:rsidR="00453ED5" w:rsidRPr="00AC244C">
              <w:rPr>
                <w:b/>
                <w:bCs/>
                <w:sz w:val="24"/>
                <w:szCs w:val="24"/>
              </w:rPr>
              <w:t xml:space="preserve"> Zamawiający nie wyraża zgody.</w:t>
            </w:r>
          </w:p>
          <w:p w14:paraId="6F676833" w14:textId="77777777" w:rsidR="006C3041" w:rsidRPr="00AC244C" w:rsidRDefault="006C3041" w:rsidP="00447180">
            <w:pPr>
              <w:spacing w:after="120"/>
              <w:ind w:left="30" w:right="-72"/>
              <w:jc w:val="both"/>
              <w:rPr>
                <w:sz w:val="24"/>
                <w:szCs w:val="24"/>
              </w:rPr>
            </w:pPr>
          </w:p>
          <w:p w14:paraId="41E6DE3F" w14:textId="77777777" w:rsidR="00804FC6" w:rsidRPr="00AC244C" w:rsidRDefault="00804FC6" w:rsidP="00447180">
            <w:pPr>
              <w:spacing w:after="120"/>
              <w:ind w:left="30" w:right="-72"/>
              <w:jc w:val="both"/>
              <w:rPr>
                <w:sz w:val="24"/>
                <w:szCs w:val="24"/>
                <w:lang w:val="pt-BR"/>
              </w:rPr>
            </w:pPr>
            <w:r w:rsidRPr="00AC244C">
              <w:rPr>
                <w:sz w:val="24"/>
                <w:szCs w:val="24"/>
                <w:lang w:val="pt-BR"/>
              </w:rPr>
              <w:lastRenderedPageBreak/>
              <w:t>Par. 14 ust. 1 lit. d I e</w:t>
            </w:r>
          </w:p>
          <w:p w14:paraId="50E8E749" w14:textId="77777777" w:rsidR="00804FC6" w:rsidRPr="00AC244C" w:rsidRDefault="00804FC6" w:rsidP="00447180">
            <w:pPr>
              <w:spacing w:after="120"/>
              <w:ind w:left="30" w:right="-72"/>
              <w:jc w:val="both"/>
              <w:rPr>
                <w:sz w:val="24"/>
                <w:szCs w:val="24"/>
              </w:rPr>
            </w:pPr>
            <w:r w:rsidRPr="00AC244C">
              <w:rPr>
                <w:sz w:val="24"/>
                <w:szCs w:val="24"/>
              </w:rPr>
              <w:t>Wnosimy o obniżenie kary do 10%.</w:t>
            </w:r>
          </w:p>
          <w:p w14:paraId="0F2139DA" w14:textId="434E6CF0" w:rsidR="006C3041" w:rsidRPr="00AC244C" w:rsidRDefault="006C3041" w:rsidP="006C3041">
            <w:pPr>
              <w:spacing w:after="40"/>
              <w:ind w:left="30" w:right="-72"/>
              <w:rPr>
                <w:b/>
                <w:bCs/>
                <w:sz w:val="24"/>
                <w:szCs w:val="24"/>
              </w:rPr>
            </w:pPr>
            <w:r w:rsidRPr="00AC244C">
              <w:rPr>
                <w:b/>
                <w:bCs/>
                <w:sz w:val="24"/>
                <w:szCs w:val="24"/>
              </w:rPr>
              <w:t>Odpowiedź:</w:t>
            </w:r>
            <w:r w:rsidR="00453ED5" w:rsidRPr="00AC244C">
              <w:rPr>
                <w:b/>
                <w:bCs/>
                <w:sz w:val="24"/>
                <w:szCs w:val="24"/>
              </w:rPr>
              <w:t xml:space="preserve"> Zamawiający nie wyraża zgody.</w:t>
            </w:r>
          </w:p>
          <w:p w14:paraId="57DB3230" w14:textId="77777777" w:rsidR="006C3041" w:rsidRPr="00AC244C" w:rsidRDefault="006C3041" w:rsidP="00447180">
            <w:pPr>
              <w:spacing w:after="120"/>
              <w:ind w:left="30" w:right="-72"/>
              <w:jc w:val="both"/>
              <w:rPr>
                <w:sz w:val="24"/>
                <w:szCs w:val="24"/>
              </w:rPr>
            </w:pPr>
          </w:p>
          <w:p w14:paraId="11FDB18A" w14:textId="77777777" w:rsidR="00804FC6" w:rsidRPr="00AC244C" w:rsidRDefault="00804FC6" w:rsidP="00447180">
            <w:pPr>
              <w:spacing w:after="120"/>
              <w:ind w:left="30" w:right="-72"/>
              <w:jc w:val="both"/>
              <w:rPr>
                <w:sz w:val="24"/>
                <w:szCs w:val="24"/>
              </w:rPr>
            </w:pPr>
            <w:r w:rsidRPr="00AC244C">
              <w:rPr>
                <w:sz w:val="24"/>
                <w:szCs w:val="24"/>
              </w:rPr>
              <w:t>Par. 14 ust. 2</w:t>
            </w:r>
          </w:p>
          <w:p w14:paraId="4C90C2B0" w14:textId="77777777" w:rsidR="00804FC6" w:rsidRPr="00AC244C" w:rsidRDefault="00804FC6" w:rsidP="00447180">
            <w:pPr>
              <w:spacing w:after="120"/>
              <w:ind w:left="30" w:right="-72"/>
              <w:jc w:val="both"/>
              <w:rPr>
                <w:sz w:val="24"/>
                <w:szCs w:val="24"/>
              </w:rPr>
            </w:pPr>
            <w:r w:rsidRPr="00AC244C">
              <w:rPr>
                <w:sz w:val="24"/>
                <w:szCs w:val="24"/>
              </w:rPr>
              <w:t>Prosimy o potwierdzenie, że odpowiedzialność Wykonawcy jest ograniczona do szkód rzeczywistych, co jest standardem rynkowym?</w:t>
            </w:r>
          </w:p>
          <w:p w14:paraId="6889C5AF" w14:textId="77777777" w:rsidR="00804FC6" w:rsidRPr="00AC244C" w:rsidRDefault="00804FC6" w:rsidP="00447180">
            <w:pPr>
              <w:spacing w:after="120"/>
              <w:ind w:left="30" w:right="-72"/>
              <w:jc w:val="both"/>
              <w:rPr>
                <w:sz w:val="24"/>
                <w:szCs w:val="24"/>
              </w:rPr>
            </w:pPr>
            <w:r w:rsidRPr="00AC244C">
              <w:rPr>
                <w:sz w:val="24"/>
                <w:szCs w:val="24"/>
              </w:rPr>
              <w:t xml:space="preserve">Brak ograniczenia odpowiedzialności do bezpośredniej straty i pozostawienie odpowiedzialności również za bliżej nieokreślone utracone korzyści, może spowodować konieczność przygotowania oferty zabezpieczającej również ten rodzaj odpowiedzialności, co w praktyce może być dla Zamawiającego niekorzystne. W związku z powyższy, prosimy o zmianę ust 2 w następujący sposób: "W przypadku powstania szkody przenoszącej wysokość kar umownych określonych w niniejszej umowie, Zamawiający jest uprawniony do dochodzenia naprawienia szkody na zasadach ogólnych, określonych w ustawie z dnia 23 kwietnia 1964 r. Kodeks cywilny., z ograniczeniem do szkód rzeczywistych." </w:t>
            </w:r>
          </w:p>
          <w:p w14:paraId="26F0EA0F" w14:textId="556190B6" w:rsidR="006C3041" w:rsidRPr="00AC244C" w:rsidRDefault="006C3041" w:rsidP="006C3041">
            <w:pPr>
              <w:spacing w:after="40"/>
              <w:ind w:left="30" w:right="-72"/>
              <w:rPr>
                <w:b/>
                <w:bCs/>
                <w:sz w:val="24"/>
                <w:szCs w:val="24"/>
              </w:rPr>
            </w:pPr>
            <w:r w:rsidRPr="00AC244C">
              <w:rPr>
                <w:b/>
                <w:bCs/>
                <w:sz w:val="24"/>
                <w:szCs w:val="24"/>
              </w:rPr>
              <w:t>Odpowiedź:</w:t>
            </w:r>
            <w:r w:rsidR="007C2F67">
              <w:rPr>
                <w:b/>
                <w:bCs/>
                <w:sz w:val="24"/>
                <w:szCs w:val="24"/>
              </w:rPr>
              <w:t xml:space="preserve"> Zamawiający nie wyraża zgody.</w:t>
            </w:r>
          </w:p>
          <w:p w14:paraId="04FADCAF" w14:textId="77777777" w:rsidR="006C3041" w:rsidRPr="00AC244C" w:rsidRDefault="006C3041" w:rsidP="00447180">
            <w:pPr>
              <w:spacing w:after="120"/>
              <w:ind w:left="30" w:right="-72"/>
              <w:jc w:val="both"/>
              <w:rPr>
                <w:sz w:val="24"/>
                <w:szCs w:val="24"/>
              </w:rPr>
            </w:pPr>
          </w:p>
          <w:p w14:paraId="0871AC0F" w14:textId="77777777" w:rsidR="00804FC6" w:rsidRPr="00AC244C" w:rsidRDefault="00804FC6" w:rsidP="00447180">
            <w:pPr>
              <w:spacing w:after="120"/>
              <w:ind w:left="30" w:right="-72"/>
              <w:jc w:val="both"/>
              <w:rPr>
                <w:sz w:val="24"/>
                <w:szCs w:val="24"/>
              </w:rPr>
            </w:pPr>
            <w:r w:rsidRPr="00AC244C">
              <w:rPr>
                <w:sz w:val="24"/>
                <w:szCs w:val="24"/>
              </w:rPr>
              <w:t>Par. 14 ust. 3</w:t>
            </w:r>
          </w:p>
          <w:p w14:paraId="0BE27AFE" w14:textId="77777777" w:rsidR="00804FC6" w:rsidRPr="00AC244C" w:rsidRDefault="00804FC6" w:rsidP="00447180">
            <w:pPr>
              <w:spacing w:after="120"/>
              <w:ind w:left="30" w:right="-72"/>
              <w:jc w:val="both"/>
              <w:rPr>
                <w:sz w:val="24"/>
                <w:szCs w:val="24"/>
              </w:rPr>
            </w:pPr>
            <w:r w:rsidRPr="00AC244C">
              <w:rPr>
                <w:sz w:val="24"/>
                <w:szCs w:val="24"/>
              </w:rPr>
              <w:t>Zwracamy uwagę, że limitu kar ustalony na poziomie 30% wartości brutto umowy  może doprowadzić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Wskazać należy, iż celem art. 436 pkt 3) PZP i wprowadzenie obowiązku przewidywania łącznej maksymalnej wysokości kar umownych, których mogą dochodzić Strony, było właśnie uniknięcie sytuacji naliczania rażąco wygórowanych. Zastosowanie kary na poziomie 30% wynagrodzenia Wykonawcy jest sprzeczne z celem tego postanowienia, a dodatkowo kumulowanie ryzyka będzie musiało zostać uwzględnione w cenie oferty wykonawców, co nie jest zjawiskiem korzystnym dla Zamawiającego. W związku z tym, Wykonawca wnosi o wyjaśnienie, czy Zamawiający wyrazi zgodę na zmianę limitu kar, jakie mogą być naliczone w ramach umowy na 15%. Utrzymanie obecnej wysokości limitu kar to potencjalnie niezwykle wysoka kwota, która w praktyce może nie pozwolić wielu wykonawcom na złożenie oferty, co doprowadzi do spadku konkurencyjności całego postępowania przetargowego.</w:t>
            </w:r>
          </w:p>
          <w:p w14:paraId="3B68DE5D" w14:textId="4F6C1AAA" w:rsidR="006C3041" w:rsidRPr="00AC244C" w:rsidRDefault="006C3041" w:rsidP="006C3041">
            <w:pPr>
              <w:spacing w:after="40"/>
              <w:ind w:left="30" w:right="-72"/>
              <w:rPr>
                <w:b/>
                <w:bCs/>
                <w:sz w:val="24"/>
                <w:szCs w:val="24"/>
              </w:rPr>
            </w:pPr>
            <w:r w:rsidRPr="00AC244C">
              <w:rPr>
                <w:b/>
                <w:bCs/>
                <w:sz w:val="24"/>
                <w:szCs w:val="24"/>
              </w:rPr>
              <w:t>Odpowiedź:</w:t>
            </w:r>
            <w:r w:rsidR="00453ED5" w:rsidRPr="00AC244C">
              <w:rPr>
                <w:b/>
                <w:bCs/>
                <w:sz w:val="24"/>
                <w:szCs w:val="24"/>
              </w:rPr>
              <w:t xml:space="preserve"> Zamawiający nie wyraża zgody.</w:t>
            </w:r>
          </w:p>
          <w:p w14:paraId="021D5C41" w14:textId="77777777" w:rsidR="006C3041" w:rsidRPr="00AC244C" w:rsidRDefault="006C3041" w:rsidP="00447180">
            <w:pPr>
              <w:spacing w:after="120"/>
              <w:ind w:left="30" w:right="-72"/>
              <w:jc w:val="both"/>
              <w:rPr>
                <w:sz w:val="24"/>
                <w:szCs w:val="24"/>
              </w:rPr>
            </w:pPr>
          </w:p>
          <w:p w14:paraId="0A9516F4" w14:textId="77777777" w:rsidR="00804FC6" w:rsidRPr="00AC244C" w:rsidRDefault="00804FC6" w:rsidP="00447180">
            <w:pPr>
              <w:spacing w:after="120"/>
              <w:ind w:left="30" w:right="-72"/>
              <w:jc w:val="both"/>
              <w:rPr>
                <w:sz w:val="24"/>
                <w:szCs w:val="24"/>
              </w:rPr>
            </w:pPr>
            <w:r w:rsidRPr="00AC244C">
              <w:rPr>
                <w:sz w:val="24"/>
                <w:szCs w:val="24"/>
              </w:rPr>
              <w:t>Par. 18</w:t>
            </w:r>
          </w:p>
          <w:p w14:paraId="149E365B" w14:textId="77777777" w:rsidR="00804FC6" w:rsidRPr="00AC244C" w:rsidRDefault="00804FC6" w:rsidP="00447180">
            <w:pPr>
              <w:spacing w:after="120"/>
              <w:ind w:left="30" w:right="-72"/>
              <w:jc w:val="both"/>
              <w:rPr>
                <w:sz w:val="24"/>
                <w:szCs w:val="24"/>
              </w:rPr>
            </w:pPr>
            <w:r w:rsidRPr="00AC244C">
              <w:rPr>
                <w:sz w:val="24"/>
                <w:szCs w:val="24"/>
              </w:rPr>
              <w:t>Wnosimy o zmianę postanowienia w następujący sposób: "Wykonawca ponosi odpowiedzialność cywilną za szkody rzeczywiste na osobie oraz w mieniu Zamawiającego, wyrządzone podczas i w związku z realizacją niniejszej umowy.".</w:t>
            </w:r>
          </w:p>
          <w:p w14:paraId="1497FEE1" w14:textId="77777777" w:rsidR="00804FC6" w:rsidRPr="00AC244C" w:rsidRDefault="00804FC6" w:rsidP="00447180">
            <w:pPr>
              <w:spacing w:after="120"/>
              <w:ind w:left="30" w:right="-72"/>
              <w:jc w:val="both"/>
              <w:rPr>
                <w:sz w:val="24"/>
                <w:szCs w:val="24"/>
              </w:rPr>
            </w:pPr>
            <w:r w:rsidRPr="00AC244C">
              <w:rPr>
                <w:sz w:val="24"/>
                <w:szCs w:val="24"/>
              </w:rPr>
              <w:t xml:space="preserve">Zwracamy uwagę, że postanowienia w obecnym kształcie mogą nie być zgodne z art. 433 pkt 3) PZP, który zabrania nakładania na Wykonawcę odpowiedzialności za okoliczności, za które wyłączną odpowiedzialność ponosi Zamawiający. Przedmiotowa prośba uzasadniona jest również coraz szerszą praktyką, w której standardem są klauzule ograniczające odpowiedzialność odszkodowawczą Wykonawcy. Pragniemy zauważyć, że brak ograniczenia odpowiedzialności do bezpośredniej straty po stronie Zamawiającego i pozostawienie </w:t>
            </w:r>
            <w:r w:rsidRPr="00AC244C">
              <w:rPr>
                <w:sz w:val="24"/>
                <w:szCs w:val="24"/>
              </w:rPr>
              <w:lastRenderedPageBreak/>
              <w:t>odpowiedzialności również za bliżej nieokreślone utracone korzyści, może spowodować konieczność przygotowania oferty zabezpieczającej również ten rodzaj odpowiedzialności, co w praktyce może być dla Zamawiającego niekorzystne. Wyznaczony pułap kar umownych i łącznej kwoty odpowiedzialności odszkodowawczej są wystarczającym czynnikiem "motywującym" Wykonawcę do należytego wykonania umowy.</w:t>
            </w:r>
          </w:p>
          <w:p w14:paraId="7DDCD8C9" w14:textId="2B44C2F6" w:rsidR="006C3041" w:rsidRPr="00AC244C" w:rsidRDefault="006C3041" w:rsidP="006C3041">
            <w:pPr>
              <w:spacing w:after="40"/>
              <w:ind w:left="30" w:right="-72"/>
              <w:rPr>
                <w:b/>
                <w:bCs/>
                <w:sz w:val="24"/>
                <w:szCs w:val="24"/>
              </w:rPr>
            </w:pPr>
            <w:r w:rsidRPr="00AC244C">
              <w:rPr>
                <w:b/>
                <w:bCs/>
                <w:sz w:val="24"/>
                <w:szCs w:val="24"/>
              </w:rPr>
              <w:t>Odpowiedź:</w:t>
            </w:r>
            <w:r w:rsidR="009602B0">
              <w:rPr>
                <w:b/>
                <w:bCs/>
                <w:sz w:val="24"/>
                <w:szCs w:val="24"/>
              </w:rPr>
              <w:t xml:space="preserve"> Zamawiający nie wyraża zgody.</w:t>
            </w:r>
          </w:p>
          <w:p w14:paraId="103FE264" w14:textId="77777777" w:rsidR="006C3041" w:rsidRPr="00AC244C" w:rsidRDefault="006C3041" w:rsidP="00447180">
            <w:pPr>
              <w:spacing w:after="120"/>
              <w:ind w:left="30" w:right="-72"/>
              <w:jc w:val="both"/>
              <w:rPr>
                <w:sz w:val="24"/>
                <w:szCs w:val="24"/>
              </w:rPr>
            </w:pPr>
          </w:p>
          <w:p w14:paraId="2619AB99" w14:textId="77777777" w:rsidR="00804FC6" w:rsidRPr="00AC244C" w:rsidRDefault="00804FC6" w:rsidP="00447180">
            <w:pPr>
              <w:spacing w:after="120"/>
              <w:ind w:left="30" w:right="-72"/>
              <w:jc w:val="both"/>
              <w:rPr>
                <w:sz w:val="24"/>
                <w:szCs w:val="24"/>
              </w:rPr>
            </w:pPr>
            <w:r w:rsidRPr="00AC244C">
              <w:rPr>
                <w:sz w:val="24"/>
                <w:szCs w:val="24"/>
              </w:rPr>
              <w:t>Dot. pakiet 2</w:t>
            </w:r>
          </w:p>
          <w:p w14:paraId="41D8C65A" w14:textId="77777777" w:rsidR="00804FC6" w:rsidRPr="00AC244C" w:rsidRDefault="00804FC6" w:rsidP="00447180">
            <w:pPr>
              <w:spacing w:after="120"/>
              <w:ind w:left="30" w:right="-72"/>
              <w:jc w:val="both"/>
              <w:rPr>
                <w:sz w:val="24"/>
                <w:szCs w:val="24"/>
              </w:rPr>
            </w:pPr>
            <w:r w:rsidRPr="00AC244C">
              <w:rPr>
                <w:sz w:val="24"/>
                <w:szCs w:val="24"/>
              </w:rPr>
              <w:t>Prosimy o informację czy oferta cenowa powinna obejmować cenę samych przeglądów czy wraz z nielimitowaną pracą w przypadku napraw? W opisie przedmiotu zamówienia wskazane jest jedynie, iż części do napraw nie będą objęte wyceną jednak nie ma informacji o pracy inżyniera.</w:t>
            </w:r>
          </w:p>
          <w:p w14:paraId="343E4642" w14:textId="77777777" w:rsidR="00804FC6" w:rsidRPr="00AC244C" w:rsidRDefault="00804FC6" w:rsidP="00447180">
            <w:pPr>
              <w:spacing w:after="120"/>
              <w:ind w:left="30" w:right="-72"/>
              <w:jc w:val="both"/>
              <w:rPr>
                <w:sz w:val="24"/>
                <w:szCs w:val="24"/>
              </w:rPr>
            </w:pPr>
            <w:r w:rsidRPr="00AC244C">
              <w:rPr>
                <w:sz w:val="24"/>
                <w:szCs w:val="24"/>
              </w:rPr>
              <w:t>W umowie jest zapis dotyczący przedmiotu umowy, mówiący o ty, iż w cenie umowy zawarte będą "koszty związane z nieograniczoną liczbą nieplanowanych napraw sprzętu, koszty dojazdu do siedziby Zamawiającego inżyniera serwisu, koszty robocizny". Co ma na myśli Zamawiający pisząc o nieograniczonej liczbie napraw i kosztach robocizny? Czy dotyczy to pracy przy przeglądach czy należy też wkalkulować w ofertę pracę przy naprawach?</w:t>
            </w:r>
          </w:p>
          <w:p w14:paraId="623E3BBD" w14:textId="77777777" w:rsidR="00B06DAB" w:rsidRPr="00AC244C" w:rsidRDefault="00B06DAB" w:rsidP="00B06DAB">
            <w:pPr>
              <w:spacing w:after="160"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 xml:space="preserve">Odpowiedź: Zgodnie z załącznikiem nr 1 w zakresie Pakietu nr 2 umowa obejmuje: </w:t>
            </w:r>
          </w:p>
          <w:p w14:paraId="0886A611"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„III.</w:t>
            </w:r>
            <w:r w:rsidRPr="00AC244C">
              <w:rPr>
                <w:rFonts w:eastAsia="Calibri"/>
                <w:b/>
                <w:bCs/>
                <w:color w:val="000000"/>
                <w:kern w:val="2"/>
                <w:sz w:val="24"/>
                <w:szCs w:val="24"/>
                <w:lang w:eastAsia="en-US"/>
              </w:rPr>
              <w:tab/>
              <w:t xml:space="preserve"> Naprawy:</w:t>
            </w:r>
          </w:p>
          <w:p w14:paraId="309D9CF0"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1.</w:t>
            </w:r>
            <w:r w:rsidRPr="00AC244C">
              <w:rPr>
                <w:rFonts w:eastAsia="Calibri"/>
                <w:b/>
                <w:bCs/>
                <w:color w:val="000000"/>
                <w:kern w:val="2"/>
                <w:sz w:val="24"/>
                <w:szCs w:val="24"/>
                <w:lang w:eastAsia="en-US"/>
              </w:rPr>
              <w:tab/>
              <w:t xml:space="preserve">Interwencje na wezwanie – </w:t>
            </w:r>
            <w:r w:rsidRPr="00AC244C">
              <w:rPr>
                <w:rFonts w:eastAsia="Calibri"/>
                <w:b/>
                <w:bCs/>
                <w:color w:val="000000"/>
                <w:kern w:val="2"/>
                <w:sz w:val="24"/>
                <w:szCs w:val="24"/>
                <w:u w:val="single"/>
                <w:lang w:eastAsia="en-US"/>
              </w:rPr>
              <w:t>praca w miejscu lokalizacji aparatury wraz z dojazdem inżyniera</w:t>
            </w:r>
            <w:r w:rsidRPr="00AC244C">
              <w:rPr>
                <w:rFonts w:eastAsia="Calibri"/>
                <w:b/>
                <w:bCs/>
                <w:color w:val="000000"/>
                <w:kern w:val="2"/>
                <w:sz w:val="24"/>
                <w:szCs w:val="24"/>
                <w:lang w:eastAsia="en-US"/>
              </w:rPr>
              <w:t>.</w:t>
            </w:r>
          </w:p>
          <w:p w14:paraId="299A76F6"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2.</w:t>
            </w:r>
            <w:r w:rsidRPr="00AC244C">
              <w:rPr>
                <w:rFonts w:eastAsia="Calibri"/>
                <w:b/>
                <w:bCs/>
                <w:color w:val="000000"/>
                <w:kern w:val="2"/>
                <w:sz w:val="24"/>
                <w:szCs w:val="24"/>
                <w:lang w:eastAsia="en-US"/>
              </w:rPr>
              <w:tab/>
              <w:t>Diagnozowanie błędów, usuwanie usterek oraz likwidowanie szkód powstałych w wyniku naturalnego zużycia części.</w:t>
            </w:r>
          </w:p>
          <w:p w14:paraId="25D271B1"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3.</w:t>
            </w:r>
            <w:r w:rsidRPr="00AC244C">
              <w:rPr>
                <w:rFonts w:eastAsia="Calibri"/>
                <w:b/>
                <w:bCs/>
                <w:color w:val="000000"/>
                <w:kern w:val="2"/>
                <w:sz w:val="24"/>
                <w:szCs w:val="24"/>
                <w:lang w:eastAsia="en-US"/>
              </w:rPr>
              <w:tab/>
              <w:t>Kontrola urządzenia po przeprowadzonej naprawie.</w:t>
            </w:r>
          </w:p>
          <w:p w14:paraId="1560613B"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4.</w:t>
            </w:r>
            <w:r w:rsidRPr="00AC244C">
              <w:rPr>
                <w:rFonts w:eastAsia="Calibri"/>
                <w:b/>
                <w:bCs/>
                <w:color w:val="000000"/>
                <w:kern w:val="2"/>
                <w:sz w:val="24"/>
                <w:szCs w:val="24"/>
                <w:lang w:eastAsia="en-US"/>
              </w:rPr>
              <w:tab/>
              <w:t>Dokumentacja interwencji serwisowych.</w:t>
            </w:r>
          </w:p>
          <w:p w14:paraId="2D7EC450"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5.</w:t>
            </w:r>
            <w:r w:rsidRPr="00AC244C">
              <w:rPr>
                <w:rFonts w:eastAsia="Calibri"/>
                <w:b/>
                <w:bCs/>
                <w:color w:val="000000"/>
                <w:kern w:val="2"/>
                <w:sz w:val="24"/>
                <w:szCs w:val="24"/>
                <w:lang w:eastAsia="en-US"/>
              </w:rPr>
              <w:tab/>
              <w:t>Umowa zapewnia wsparcie inżynierów serwisowych od poniedziałku do piątku w godzinach od…....do..….*  za wyjątkiem dni ustawowo wolnych od pracy”</w:t>
            </w:r>
          </w:p>
          <w:p w14:paraId="733E0D85" w14:textId="77777777" w:rsidR="00B06DAB" w:rsidRPr="00AC244C" w:rsidRDefault="00B06DAB" w:rsidP="00B06DAB">
            <w:pPr>
              <w:spacing w:line="276" w:lineRule="auto"/>
              <w:jc w:val="both"/>
              <w:rPr>
                <w:rFonts w:eastAsia="Calibri"/>
                <w:b/>
                <w:bCs/>
                <w:color w:val="000000"/>
                <w:kern w:val="2"/>
                <w:sz w:val="24"/>
                <w:szCs w:val="24"/>
                <w:lang w:eastAsia="en-US"/>
              </w:rPr>
            </w:pPr>
          </w:p>
          <w:p w14:paraId="2E99AD11" w14:textId="77777777" w:rsidR="00B06DAB" w:rsidRPr="00AC244C" w:rsidRDefault="00B06DAB" w:rsidP="00B06DAB">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Ponadto w pkt. V zapisano „(…) 3. Umowa nie obejmuje dostawy części zamiennych do napraw”.</w:t>
            </w:r>
          </w:p>
          <w:p w14:paraId="5891217E" w14:textId="77777777" w:rsidR="00B06DAB" w:rsidRPr="00AC244C" w:rsidRDefault="00B06DAB" w:rsidP="00B06DAB">
            <w:pPr>
              <w:spacing w:line="276" w:lineRule="auto"/>
              <w:jc w:val="both"/>
              <w:rPr>
                <w:rFonts w:eastAsia="Calibri"/>
                <w:b/>
                <w:bCs/>
                <w:color w:val="000000"/>
                <w:kern w:val="2"/>
                <w:sz w:val="24"/>
                <w:szCs w:val="24"/>
                <w:lang w:eastAsia="en-US"/>
              </w:rPr>
            </w:pPr>
          </w:p>
          <w:p w14:paraId="52BEC114" w14:textId="77777777" w:rsidR="00B06DAB" w:rsidRPr="00AC244C" w:rsidRDefault="00B06DAB" w:rsidP="009133CD">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Podsumowując: Oferta powinna obejmować cenę ryczałtową przeglądów wraz z nielimitowaną pracą w przypadku napraw i dojazdem inżyniera serwisowego.</w:t>
            </w:r>
          </w:p>
          <w:p w14:paraId="7B020217" w14:textId="77777777" w:rsidR="00B06DAB" w:rsidRPr="00AC244C" w:rsidRDefault="00B06DAB" w:rsidP="009133CD">
            <w:pPr>
              <w:spacing w:line="276" w:lineRule="auto"/>
              <w:jc w:val="both"/>
              <w:rPr>
                <w:rFonts w:eastAsia="Calibri"/>
                <w:b/>
                <w:bCs/>
                <w:color w:val="000000"/>
                <w:kern w:val="2"/>
                <w:sz w:val="24"/>
                <w:szCs w:val="24"/>
                <w:lang w:eastAsia="en-US"/>
              </w:rPr>
            </w:pPr>
            <w:r w:rsidRPr="00AC244C">
              <w:rPr>
                <w:rFonts w:eastAsia="Calibri"/>
                <w:b/>
                <w:bCs/>
                <w:color w:val="000000"/>
                <w:kern w:val="2"/>
                <w:sz w:val="24"/>
                <w:szCs w:val="24"/>
                <w:lang w:eastAsia="en-US"/>
              </w:rPr>
              <w:t>Pisząc o „nieograniczonej liczbie napraw i kosztach robocizny” Zamawiający ma na myśli taką formę umowy ryczałtowej, w której niezależnie od ilości awarii (1, 5, 10, itd.) miesięczna cena jest stała.</w:t>
            </w:r>
          </w:p>
          <w:p w14:paraId="171726CB" w14:textId="77777777" w:rsidR="00B06DAB" w:rsidRPr="00AC244C" w:rsidRDefault="00B06DAB" w:rsidP="009133CD">
            <w:pPr>
              <w:spacing w:line="276" w:lineRule="auto"/>
              <w:jc w:val="both"/>
              <w:rPr>
                <w:rFonts w:eastAsia="Calibri"/>
                <w:b/>
                <w:bCs/>
                <w:color w:val="000000"/>
                <w:kern w:val="2"/>
                <w:sz w:val="24"/>
                <w:szCs w:val="24"/>
                <w:lang w:eastAsia="en-US"/>
              </w:rPr>
            </w:pPr>
          </w:p>
          <w:p w14:paraId="094CFA83" w14:textId="671F8CB6" w:rsidR="006C3041" w:rsidRPr="00AC244C" w:rsidRDefault="006C3041" w:rsidP="006C3041">
            <w:pPr>
              <w:spacing w:after="40"/>
              <w:ind w:left="30" w:right="-72"/>
              <w:rPr>
                <w:b/>
                <w:bCs/>
                <w:sz w:val="24"/>
                <w:szCs w:val="24"/>
              </w:rPr>
            </w:pPr>
          </w:p>
          <w:p w14:paraId="03CA773C" w14:textId="77777777" w:rsidR="006C3041" w:rsidRPr="00AC244C" w:rsidRDefault="006C3041" w:rsidP="00447180">
            <w:pPr>
              <w:spacing w:after="120"/>
              <w:ind w:left="30" w:right="-72"/>
              <w:jc w:val="both"/>
              <w:rPr>
                <w:sz w:val="24"/>
                <w:szCs w:val="24"/>
              </w:rPr>
            </w:pPr>
          </w:p>
          <w:p w14:paraId="541A2A77" w14:textId="77777777" w:rsidR="00804FC6" w:rsidRPr="00AC244C" w:rsidRDefault="00804FC6" w:rsidP="00447180">
            <w:pPr>
              <w:spacing w:after="120"/>
              <w:ind w:left="30" w:right="-72"/>
              <w:jc w:val="both"/>
              <w:rPr>
                <w:sz w:val="24"/>
                <w:szCs w:val="24"/>
              </w:rPr>
            </w:pPr>
            <w:r w:rsidRPr="00AC244C">
              <w:rPr>
                <w:sz w:val="24"/>
                <w:szCs w:val="24"/>
              </w:rPr>
              <w:t xml:space="preserve">Dot. </w:t>
            </w:r>
            <w:proofErr w:type="spellStart"/>
            <w:r w:rsidRPr="00AC244C">
              <w:rPr>
                <w:sz w:val="24"/>
                <w:szCs w:val="24"/>
              </w:rPr>
              <w:t>uppdo</w:t>
            </w:r>
            <w:proofErr w:type="spellEnd"/>
            <w:r w:rsidRPr="00AC244C">
              <w:rPr>
                <w:sz w:val="24"/>
                <w:szCs w:val="24"/>
              </w:rPr>
              <w:t>:</w:t>
            </w:r>
          </w:p>
          <w:p w14:paraId="0ADC04EE" w14:textId="77777777" w:rsidR="00804FC6" w:rsidRPr="00AC244C" w:rsidRDefault="00804FC6" w:rsidP="00447180">
            <w:pPr>
              <w:spacing w:after="120"/>
              <w:ind w:left="30" w:right="-72"/>
              <w:jc w:val="both"/>
              <w:rPr>
                <w:sz w:val="24"/>
                <w:szCs w:val="24"/>
              </w:rPr>
            </w:pPr>
            <w:r w:rsidRPr="00AC244C">
              <w:rPr>
                <w:sz w:val="24"/>
                <w:szCs w:val="24"/>
              </w:rPr>
              <w:t>Dot. czas na zgłoszenie naruszenia, §3 ust. 6</w:t>
            </w:r>
          </w:p>
          <w:p w14:paraId="35B5CEF1" w14:textId="77777777" w:rsidR="00804FC6" w:rsidRPr="00AC244C" w:rsidRDefault="00804FC6" w:rsidP="00447180">
            <w:pPr>
              <w:spacing w:after="120"/>
              <w:ind w:left="30" w:right="-72"/>
              <w:jc w:val="both"/>
              <w:rPr>
                <w:sz w:val="24"/>
                <w:szCs w:val="24"/>
              </w:rPr>
            </w:pPr>
            <w:r w:rsidRPr="00AC244C">
              <w:rPr>
                <w:sz w:val="24"/>
                <w:szCs w:val="24"/>
              </w:rPr>
              <w:t xml:space="preserve">Ogólne rozporządzenie o ochronie danych (RODO) nakłada na administratora obowiązek zgłoszenia stwierdzonego naruszenia ochrony danych bez zbędnej zwłoki, nie później niż w </w:t>
            </w:r>
            <w:r w:rsidRPr="00AC244C">
              <w:rPr>
                <w:sz w:val="24"/>
                <w:szCs w:val="24"/>
              </w:rPr>
              <w:lastRenderedPageBreak/>
              <w:t>ciągu 72h. Wedle Wytycznych Grupy Roboczej art. 29 (https://ec.europa.eu/newsroom/article29/items/612052) termin 72h na zawiadomienie, o którym mowa w art. 33 ust. 1 RODO rozpoczyna swój bieg w przypadku Administratora dopiero od powiadomienia go o tym fakcie przez Podmiot przetwarzający. Proponowany we wzorze umowy powierzenia przetwarzania danych osobowych termin - w zależności od zakresu, rodzaju incydentu naruszenia danych - może być terminem niewystarczającym, niedostosowanym do danej sytuacji faktycznej. Wykonawca proponuje zatem następujące brzmienie §3 ust. 6:</w:t>
            </w:r>
          </w:p>
          <w:p w14:paraId="1AD0BB09" w14:textId="77777777" w:rsidR="00804FC6" w:rsidRPr="00AC244C" w:rsidRDefault="00804FC6" w:rsidP="009133CD">
            <w:pPr>
              <w:ind w:left="30" w:right="-72"/>
              <w:jc w:val="both"/>
              <w:rPr>
                <w:sz w:val="24"/>
                <w:szCs w:val="24"/>
              </w:rPr>
            </w:pPr>
            <w:r w:rsidRPr="00AC244C">
              <w:rPr>
                <w:sz w:val="24"/>
                <w:szCs w:val="24"/>
              </w:rPr>
              <w:t>"Przetwarzający po stwierdzeniu naruszenia ochrony danych osobowych bez zbędnej zwłoki zgłasza je Administratorowi (...) nie później niż w ciągu 36 godzin (...)"</w:t>
            </w:r>
          </w:p>
          <w:p w14:paraId="786EECAE" w14:textId="77777777" w:rsidR="009133CD" w:rsidRPr="00AC244C" w:rsidRDefault="009133CD" w:rsidP="009133CD">
            <w:pPr>
              <w:ind w:left="30" w:right="-72"/>
              <w:jc w:val="both"/>
              <w:rPr>
                <w:sz w:val="24"/>
                <w:szCs w:val="24"/>
              </w:rPr>
            </w:pPr>
          </w:p>
          <w:p w14:paraId="0AAF9071" w14:textId="6933703F" w:rsidR="009133CD" w:rsidRPr="00AC244C" w:rsidRDefault="00804FC6" w:rsidP="009133CD">
            <w:pPr>
              <w:pStyle w:val="Akapitzlist"/>
              <w:spacing w:line="276" w:lineRule="auto"/>
              <w:ind w:left="0" w:firstLine="30"/>
              <w:contextualSpacing/>
              <w:jc w:val="both"/>
              <w:rPr>
                <w:b/>
                <w:bCs/>
                <w:sz w:val="24"/>
                <w:szCs w:val="24"/>
              </w:rPr>
            </w:pPr>
            <w:r w:rsidRPr="00AC244C">
              <w:rPr>
                <w:b/>
                <w:bCs/>
                <w:sz w:val="24"/>
                <w:szCs w:val="24"/>
              </w:rPr>
              <w:t>Odpowiedź:</w:t>
            </w:r>
            <w:r w:rsidR="009133CD" w:rsidRPr="00AC244C">
              <w:rPr>
                <w:b/>
                <w:bCs/>
                <w:sz w:val="24"/>
                <w:szCs w:val="24"/>
              </w:rPr>
              <w:t xml:space="preserve"> Zamawiający nie wyraża zgody na zmianę terminu na 36 godzin.</w:t>
            </w:r>
          </w:p>
          <w:p w14:paraId="0C44F347" w14:textId="77777777" w:rsidR="009133CD" w:rsidRPr="00AC244C" w:rsidRDefault="009133CD" w:rsidP="009133CD">
            <w:pPr>
              <w:pStyle w:val="Akapitzlist"/>
              <w:spacing w:line="276" w:lineRule="auto"/>
              <w:ind w:left="30"/>
              <w:contextualSpacing/>
              <w:jc w:val="both"/>
              <w:rPr>
                <w:b/>
                <w:bCs/>
                <w:sz w:val="24"/>
                <w:szCs w:val="24"/>
              </w:rPr>
            </w:pPr>
            <w:r w:rsidRPr="00AC244C">
              <w:rPr>
                <w:b/>
                <w:bCs/>
                <w:sz w:val="24"/>
                <w:szCs w:val="24"/>
              </w:rPr>
              <w:t>Zamawiający wyraża zgodę na zmianę terminu zgłoszenia naruszenia ochrony danych osobowych z 12 na 24 godziny.</w:t>
            </w:r>
          </w:p>
          <w:p w14:paraId="437DC6C7" w14:textId="77777777" w:rsidR="009133CD" w:rsidRPr="00AC244C" w:rsidRDefault="009133CD" w:rsidP="009133CD">
            <w:pPr>
              <w:pStyle w:val="Akapitzlist"/>
              <w:spacing w:line="276" w:lineRule="auto"/>
              <w:ind w:left="0"/>
              <w:contextualSpacing/>
              <w:jc w:val="both"/>
              <w:rPr>
                <w:b/>
                <w:bCs/>
                <w:sz w:val="24"/>
                <w:szCs w:val="24"/>
              </w:rPr>
            </w:pPr>
            <w:r w:rsidRPr="00AC244C">
              <w:rPr>
                <w:b/>
                <w:bCs/>
                <w:sz w:val="24"/>
                <w:szCs w:val="24"/>
              </w:rPr>
              <w:t xml:space="preserve">W związku z powyższym par. 3 ust. 6 umowy powierzenia przetwarzania danych osobowych otrzymuje nowe brzmienie: </w:t>
            </w:r>
          </w:p>
          <w:p w14:paraId="4B3F9244" w14:textId="77777777" w:rsidR="009133CD" w:rsidRPr="00AC244C" w:rsidRDefault="009133CD" w:rsidP="009133CD">
            <w:pPr>
              <w:pStyle w:val="Akapitzlist"/>
              <w:spacing w:line="276" w:lineRule="auto"/>
              <w:ind w:left="30"/>
              <w:contextualSpacing/>
              <w:jc w:val="both"/>
              <w:rPr>
                <w:b/>
                <w:bCs/>
                <w:sz w:val="24"/>
                <w:szCs w:val="24"/>
              </w:rPr>
            </w:pPr>
            <w:r w:rsidRPr="00AC244C">
              <w:rPr>
                <w:b/>
                <w:bCs/>
                <w:sz w:val="24"/>
                <w:szCs w:val="24"/>
              </w:rPr>
              <w:t>„Przetwarzający po stwierdzeniu naruszenia ochrony danych osobowych bez zbędnej zwłoki zgłasza je Administratorowi (dostępnymi środkami technicznymi umożliwiającymi komunikowanie się na odległość), jednak nie później niż w ciągu 24 godzin od pierwszego spostrzeżenia, w tym dokonuje powiadomienia w formie i zakresie określonych w ust. 7 poniżej.”</w:t>
            </w:r>
          </w:p>
          <w:p w14:paraId="60DB099A" w14:textId="580F5EB8" w:rsidR="009133CD" w:rsidRPr="00AC244C" w:rsidRDefault="009133CD" w:rsidP="009133CD">
            <w:pPr>
              <w:spacing w:line="276" w:lineRule="auto"/>
              <w:jc w:val="both"/>
              <w:rPr>
                <w:b/>
                <w:bCs/>
                <w:sz w:val="24"/>
                <w:szCs w:val="24"/>
              </w:rPr>
            </w:pPr>
            <w:r w:rsidRPr="00AC244C">
              <w:rPr>
                <w:b/>
                <w:bCs/>
                <w:sz w:val="24"/>
                <w:szCs w:val="24"/>
              </w:rPr>
              <w:t>Zaktualizowany  załącznik nr 4C - Projekt umowy - Umowa powierzenia przetwarzania danych Zamawiający zamieszcza na stronie internetowej Zamawiającego oraz stronie prowadzonego postępowania https://e-propublico.pl.</w:t>
            </w:r>
          </w:p>
          <w:p w14:paraId="54A406AF" w14:textId="4E0C3D0D" w:rsidR="00804FC6" w:rsidRPr="00AC244C" w:rsidRDefault="00804FC6" w:rsidP="009133CD">
            <w:pPr>
              <w:spacing w:line="276" w:lineRule="auto"/>
              <w:ind w:left="30" w:right="-72"/>
              <w:jc w:val="both"/>
              <w:rPr>
                <w:b/>
                <w:bCs/>
                <w:sz w:val="24"/>
                <w:szCs w:val="24"/>
              </w:rPr>
            </w:pPr>
          </w:p>
          <w:p w14:paraId="33A14D2E" w14:textId="68AC170F" w:rsidR="00804FC6" w:rsidRPr="00AC244C" w:rsidRDefault="00804FC6" w:rsidP="00447180">
            <w:pPr>
              <w:spacing w:after="60"/>
              <w:ind w:left="30" w:right="-72"/>
              <w:jc w:val="both"/>
              <w:rPr>
                <w:sz w:val="24"/>
                <w:szCs w:val="24"/>
                <w:highlight w:val="darkGray"/>
              </w:rPr>
            </w:pPr>
          </w:p>
        </w:tc>
      </w:tr>
    </w:tbl>
    <w:p w14:paraId="6E011BEF" w14:textId="77777777" w:rsidR="00BE7BFD" w:rsidRPr="00AC244C" w:rsidRDefault="00BE7BFD" w:rsidP="00520165">
      <w:pPr>
        <w:jc w:val="both"/>
        <w:rPr>
          <w:sz w:val="24"/>
          <w:szCs w:val="24"/>
        </w:rPr>
      </w:pPr>
    </w:p>
    <w:p w14:paraId="3B998281" w14:textId="77777777" w:rsidR="006D4AB3" w:rsidRPr="00AC244C" w:rsidRDefault="00BE62A3" w:rsidP="00BE62A3">
      <w:pPr>
        <w:pStyle w:val="Tekstpodstawowy"/>
        <w:spacing w:before="120" w:after="480"/>
        <w:ind w:left="3119" w:firstLine="425"/>
        <w:jc w:val="center"/>
        <w:rPr>
          <w:sz w:val="24"/>
          <w:szCs w:val="24"/>
        </w:rPr>
      </w:pPr>
      <w:r w:rsidRPr="00AC244C">
        <w:rPr>
          <w:sz w:val="24"/>
          <w:szCs w:val="24"/>
        </w:rPr>
        <w:t>Przewodniczący Komisji Przetargowej</w:t>
      </w:r>
    </w:p>
    <w:p w14:paraId="0B30713F" w14:textId="2AE10452" w:rsidR="006D4AB3" w:rsidRPr="00AC244C" w:rsidRDefault="006C3041" w:rsidP="006C3041">
      <w:pPr>
        <w:spacing w:before="120" w:after="120" w:line="360" w:lineRule="auto"/>
        <w:ind w:left="567"/>
        <w:jc w:val="center"/>
        <w:rPr>
          <w:sz w:val="24"/>
          <w:szCs w:val="24"/>
        </w:rPr>
      </w:pPr>
      <w:r w:rsidRPr="00AC244C">
        <w:rPr>
          <w:sz w:val="24"/>
          <w:szCs w:val="24"/>
        </w:rPr>
        <w:t xml:space="preserve">                                       </w:t>
      </w:r>
      <w:r w:rsidR="006744D7" w:rsidRPr="00AC244C">
        <w:rPr>
          <w:sz w:val="24"/>
          <w:szCs w:val="24"/>
        </w:rPr>
        <w:t xml:space="preserve">        </w:t>
      </w:r>
      <w:r w:rsidR="00804FC6" w:rsidRPr="00AC244C">
        <w:rPr>
          <w:sz w:val="24"/>
          <w:szCs w:val="24"/>
        </w:rPr>
        <w:t>Piotr</w:t>
      </w:r>
      <w:r w:rsidR="006D4AB3" w:rsidRPr="00AC244C">
        <w:rPr>
          <w:sz w:val="24"/>
          <w:szCs w:val="24"/>
        </w:rPr>
        <w:t xml:space="preserve"> </w:t>
      </w:r>
      <w:r w:rsidR="00804FC6" w:rsidRPr="00AC244C">
        <w:rPr>
          <w:sz w:val="24"/>
          <w:szCs w:val="24"/>
        </w:rPr>
        <w:t>Nowakowski</w:t>
      </w:r>
    </w:p>
    <w:sectPr w:rsidR="006D4AB3" w:rsidRPr="00AC244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F133ED" w14:textId="77777777" w:rsidR="00454A12" w:rsidRDefault="00454A12">
      <w:r>
        <w:separator/>
      </w:r>
    </w:p>
  </w:endnote>
  <w:endnote w:type="continuationSeparator" w:id="0">
    <w:p w14:paraId="6A4192A7" w14:textId="77777777" w:rsidR="00454A12" w:rsidRDefault="0045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E2FD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22D1EB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47F90" w14:textId="77777777" w:rsidR="006D4AB3" w:rsidRDefault="003623D2">
    <w:pPr>
      <w:pStyle w:val="Stopka"/>
      <w:tabs>
        <w:tab w:val="clear" w:pos="4536"/>
      </w:tabs>
      <w:jc w:val="center"/>
    </w:pPr>
    <w:r>
      <w:rPr>
        <w:noProof/>
      </w:rPr>
      <w:pict w14:anchorId="23867875">
        <v:line id="_x0000_s1025" style="position:absolute;left:0;text-align:left;z-index:251657728" from="-3.85pt,8.75pt" to="455.15pt,8.75pt"/>
      </w:pict>
    </w:r>
  </w:p>
  <w:p w14:paraId="320E7EA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57423" w14:textId="77777777" w:rsidR="006D4AB3" w:rsidRDefault="006D4AB3">
    <w:pPr>
      <w:pStyle w:val="Stopka"/>
      <w:pBdr>
        <w:bottom w:val="single" w:sz="6" w:space="0" w:color="auto"/>
      </w:pBdr>
      <w:tabs>
        <w:tab w:val="clear" w:pos="4536"/>
        <w:tab w:val="left" w:pos="6237"/>
      </w:tabs>
    </w:pPr>
  </w:p>
  <w:p w14:paraId="78D5402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0ADF0D" w14:textId="77777777" w:rsidR="006D4AB3" w:rsidRDefault="006D4AB3">
    <w:pPr>
      <w:pStyle w:val="Stopka"/>
      <w:tabs>
        <w:tab w:val="clear" w:pos="4536"/>
        <w:tab w:val="left" w:pos="6237"/>
      </w:tabs>
    </w:pPr>
  </w:p>
  <w:p w14:paraId="441BC94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6D1D40" w14:textId="77777777" w:rsidR="00454A12" w:rsidRDefault="00454A12">
      <w:r>
        <w:separator/>
      </w:r>
    </w:p>
  </w:footnote>
  <w:footnote w:type="continuationSeparator" w:id="0">
    <w:p w14:paraId="5985EA67" w14:textId="77777777" w:rsidR="00454A12" w:rsidRDefault="00454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D81B5" w14:textId="77777777" w:rsidR="00804FC6" w:rsidRDefault="00804F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454D2" w14:textId="77777777" w:rsidR="00804FC6" w:rsidRDefault="00804F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72481" w14:textId="77777777" w:rsidR="00804FC6" w:rsidRDefault="00804F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61275096">
    <w:abstractNumId w:val="3"/>
  </w:num>
  <w:num w:numId="2" w16cid:durableId="2131195448">
    <w:abstractNumId w:val="6"/>
  </w:num>
  <w:num w:numId="3" w16cid:durableId="145243780">
    <w:abstractNumId w:val="2"/>
  </w:num>
  <w:num w:numId="4" w16cid:durableId="299960389">
    <w:abstractNumId w:val="5"/>
  </w:num>
  <w:num w:numId="5" w16cid:durableId="34546942">
    <w:abstractNumId w:val="0"/>
  </w:num>
  <w:num w:numId="6" w16cid:durableId="1669673847">
    <w:abstractNumId w:val="1"/>
  </w:num>
  <w:num w:numId="7" w16cid:durableId="147290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4A12"/>
    <w:rsid w:val="00024BDB"/>
    <w:rsid w:val="00031374"/>
    <w:rsid w:val="000A1097"/>
    <w:rsid w:val="000B3F4E"/>
    <w:rsid w:val="000E2A8F"/>
    <w:rsid w:val="00124433"/>
    <w:rsid w:val="0012774F"/>
    <w:rsid w:val="00144B7A"/>
    <w:rsid w:val="00167BA5"/>
    <w:rsid w:val="00180C6E"/>
    <w:rsid w:val="0029606A"/>
    <w:rsid w:val="003623D2"/>
    <w:rsid w:val="00453ED5"/>
    <w:rsid w:val="00454A12"/>
    <w:rsid w:val="004848F3"/>
    <w:rsid w:val="004A75F2"/>
    <w:rsid w:val="005144A9"/>
    <w:rsid w:val="00520165"/>
    <w:rsid w:val="005B1B08"/>
    <w:rsid w:val="005D082C"/>
    <w:rsid w:val="00632C3C"/>
    <w:rsid w:val="00662BDB"/>
    <w:rsid w:val="0067066F"/>
    <w:rsid w:val="006744D7"/>
    <w:rsid w:val="006A5DF1"/>
    <w:rsid w:val="006B045D"/>
    <w:rsid w:val="006B7198"/>
    <w:rsid w:val="006C3041"/>
    <w:rsid w:val="006D188A"/>
    <w:rsid w:val="006D4AB3"/>
    <w:rsid w:val="006F3B81"/>
    <w:rsid w:val="007127B1"/>
    <w:rsid w:val="007C2F67"/>
    <w:rsid w:val="007D7198"/>
    <w:rsid w:val="00804FC6"/>
    <w:rsid w:val="00870F9F"/>
    <w:rsid w:val="008804B6"/>
    <w:rsid w:val="00897AB0"/>
    <w:rsid w:val="008A3553"/>
    <w:rsid w:val="009003D1"/>
    <w:rsid w:val="009133CD"/>
    <w:rsid w:val="00947A50"/>
    <w:rsid w:val="009602B0"/>
    <w:rsid w:val="00A905AC"/>
    <w:rsid w:val="00AC244C"/>
    <w:rsid w:val="00B06DAB"/>
    <w:rsid w:val="00B1255C"/>
    <w:rsid w:val="00B153F9"/>
    <w:rsid w:val="00B368AE"/>
    <w:rsid w:val="00B47AA6"/>
    <w:rsid w:val="00BA6584"/>
    <w:rsid w:val="00BE62A3"/>
    <w:rsid w:val="00BE7BFD"/>
    <w:rsid w:val="00C370F2"/>
    <w:rsid w:val="00C44EEC"/>
    <w:rsid w:val="00CF2397"/>
    <w:rsid w:val="00D22FFA"/>
    <w:rsid w:val="00D8461B"/>
    <w:rsid w:val="00D9049C"/>
    <w:rsid w:val="00D915F2"/>
    <w:rsid w:val="00DF32E8"/>
    <w:rsid w:val="00E21B49"/>
    <w:rsid w:val="00E2789F"/>
    <w:rsid w:val="00E72428"/>
    <w:rsid w:val="00EA14B3"/>
    <w:rsid w:val="00EA416E"/>
    <w:rsid w:val="00F70DE7"/>
    <w:rsid w:val="00FB1DC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7C909D"/>
  <w15:chartTrackingRefBased/>
  <w15:docId w15:val="{66F249A5-0FAF-4966-93FF-59D1EA02B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C304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9133CD"/>
    <w:pPr>
      <w:ind w:left="708"/>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45160963">
      <w:bodyDiv w:val="1"/>
      <w:marLeft w:val="0"/>
      <w:marRight w:val="0"/>
      <w:marTop w:val="0"/>
      <w:marBottom w:val="0"/>
      <w:divBdr>
        <w:top w:val="none" w:sz="0" w:space="0" w:color="auto"/>
        <w:left w:val="none" w:sz="0" w:space="0" w:color="auto"/>
        <w:bottom w:val="none" w:sz="0" w:space="0" w:color="auto"/>
        <w:right w:val="none" w:sz="0" w:space="0" w:color="auto"/>
      </w:divBdr>
    </w:div>
    <w:div w:id="713427681">
      <w:bodyDiv w:val="1"/>
      <w:marLeft w:val="0"/>
      <w:marRight w:val="0"/>
      <w:marTop w:val="0"/>
      <w:marBottom w:val="0"/>
      <w:divBdr>
        <w:top w:val="none" w:sz="0" w:space="0" w:color="auto"/>
        <w:left w:val="none" w:sz="0" w:space="0" w:color="auto"/>
        <w:bottom w:val="none" w:sz="0" w:space="0" w:color="auto"/>
        <w:right w:val="none" w:sz="0" w:space="0" w:color="auto"/>
      </w:divBdr>
    </w:div>
    <w:div w:id="1048411561">
      <w:bodyDiv w:val="1"/>
      <w:marLeft w:val="0"/>
      <w:marRight w:val="0"/>
      <w:marTop w:val="0"/>
      <w:marBottom w:val="0"/>
      <w:divBdr>
        <w:top w:val="none" w:sz="0" w:space="0" w:color="auto"/>
        <w:left w:val="none" w:sz="0" w:space="0" w:color="auto"/>
        <w:bottom w:val="none" w:sz="0" w:space="0" w:color="auto"/>
        <w:right w:val="none" w:sz="0" w:space="0" w:color="auto"/>
      </w:divBdr>
    </w:div>
    <w:div w:id="1191993559">
      <w:bodyDiv w:val="1"/>
      <w:marLeft w:val="0"/>
      <w:marRight w:val="0"/>
      <w:marTop w:val="0"/>
      <w:marBottom w:val="0"/>
      <w:divBdr>
        <w:top w:val="none" w:sz="0" w:space="0" w:color="auto"/>
        <w:left w:val="none" w:sz="0" w:space="0" w:color="auto"/>
        <w:bottom w:val="none" w:sz="0" w:space="0" w:color="auto"/>
        <w:right w:val="none" w:sz="0" w:space="0" w:color="auto"/>
      </w:divBdr>
    </w:div>
    <w:div w:id="1204249694">
      <w:bodyDiv w:val="1"/>
      <w:marLeft w:val="0"/>
      <w:marRight w:val="0"/>
      <w:marTop w:val="0"/>
      <w:marBottom w:val="0"/>
      <w:divBdr>
        <w:top w:val="none" w:sz="0" w:space="0" w:color="auto"/>
        <w:left w:val="none" w:sz="0" w:space="0" w:color="auto"/>
        <w:bottom w:val="none" w:sz="0" w:space="0" w:color="auto"/>
        <w:right w:val="none" w:sz="0" w:space="0" w:color="auto"/>
      </w:divBdr>
    </w:div>
    <w:div w:id="1390614052">
      <w:bodyDiv w:val="1"/>
      <w:marLeft w:val="0"/>
      <w:marRight w:val="0"/>
      <w:marTop w:val="0"/>
      <w:marBottom w:val="0"/>
      <w:divBdr>
        <w:top w:val="none" w:sz="0" w:space="0" w:color="auto"/>
        <w:left w:val="none" w:sz="0" w:space="0" w:color="auto"/>
        <w:bottom w:val="none" w:sz="0" w:space="0" w:color="auto"/>
        <w:right w:val="none" w:sz="0" w:space="0" w:color="auto"/>
      </w:divBdr>
    </w:div>
    <w:div w:id="1800143728">
      <w:bodyDiv w:val="1"/>
      <w:marLeft w:val="0"/>
      <w:marRight w:val="0"/>
      <w:marTop w:val="0"/>
      <w:marBottom w:val="0"/>
      <w:divBdr>
        <w:top w:val="none" w:sz="0" w:space="0" w:color="auto"/>
        <w:left w:val="none" w:sz="0" w:space="0" w:color="auto"/>
        <w:bottom w:val="none" w:sz="0" w:space="0" w:color="auto"/>
        <w:right w:val="none" w:sz="0" w:space="0" w:color="auto"/>
      </w:divBdr>
    </w:div>
    <w:div w:id="203537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6</Pages>
  <Words>2017</Words>
  <Characters>13105</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2</cp:revision>
  <cp:lastPrinted>2001-02-10T14:28:00Z</cp:lastPrinted>
  <dcterms:created xsi:type="dcterms:W3CDTF">2024-12-09T07:57:00Z</dcterms:created>
  <dcterms:modified xsi:type="dcterms:W3CDTF">2024-12-09T07:57:00Z</dcterms:modified>
</cp:coreProperties>
</file>