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413" w:rsidRPr="00182413" w:rsidRDefault="00182413" w:rsidP="0018241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753097-2024 - Procedura konkurencyjna</w:t>
      </w:r>
    </w:p>
    <w:p w:rsidR="00182413" w:rsidRPr="00182413" w:rsidRDefault="00182413" w:rsidP="0018241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Jednorazowe, niechemiczne artykuły medyczne i hematologiczne – Dostawy sukcesywne wkłuć żyły centralnej na okres 24 miesięcy</w:t>
      </w:r>
    </w:p>
    <w:p w:rsidR="00182413" w:rsidRPr="00182413" w:rsidRDefault="00182413" w:rsidP="0018241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240/2024 10/12/2024</w:t>
      </w:r>
    </w:p>
    <w:p w:rsidR="00182413" w:rsidRPr="00182413" w:rsidRDefault="00182413" w:rsidP="00182413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wkłuć żyły centralnej na okres 24 miesięcy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wkłuć żyły centralnej na okres 24 miesięcy 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9be92205-3235-4a5d-840c-9aeb4494b3ef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148/2024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oferty, Formularz cenowy, Materiały informacyjne w postaci katalogów, folderów lub opisów przedmiotu zamówienia, Oświadczenie o posiadaniu wymaganych przepisami prawa dopuszczeń do obrotu (zgłoszenie, powiadomienie) na oferowany asortyment; Dokumenty składane na wezwanie zamawiającego: Wykaz dostaw,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Podstawy wykluczenia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art. 108 ust. 1 pkt. 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społeczne: art. 108 ust. 1 pkt. 3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podatków: art. 108 ust. 1 pkt. 3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art. 108 ust. 1 pkt. 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art. 109 ust. 1 pkt. 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Zestaw do kaniulacji tętnicy udowej metodą Seldingera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Zestaw do kaniulacji naczyń centralnych metodą Seldingera - cewniki dwuświatłowe o dużym przepływie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Zestaw do kaniulacji naczyń centralnych metodą Seldingera 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Zestaw do kaniulacji naczyń centralnucj metodą Seldignera II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Zestaw do kaniulacji naczyń centralnych metodą Seldingera III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6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</w:t>
      </w: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Zamknięty system dostępu naczyniowego z silikonową membraną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i zapisami swz.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całkowita cena brutto; cena najniższa ze wszystkich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60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dostawy - najkrótszy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25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Termin płatności - najdłuższy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15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17/12/2024 08:00:00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17/12/2024 08:30:00 (UTC+1)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 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9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0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+48 261 417 364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1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2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 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3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6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 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7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8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9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Luksemburg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0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1" w:history="1">
        <w:r w:rsidRPr="00182413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689242-2024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i otwarcia ofert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b0e1fdb2-a8b3-4651-968b-2a4758c50645 - 01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09/12/2024 11:33:28 (UTC)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753097-2024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240/2024</w:t>
      </w:r>
    </w:p>
    <w:p w:rsidR="00182413" w:rsidRPr="00182413" w:rsidRDefault="00182413" w:rsidP="0018241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18241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10/12/2024</w:t>
      </w:r>
    </w:p>
    <w:p w:rsid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Default="00182413" w:rsidP="00182413">
      <w:pPr>
        <w:tabs>
          <w:tab w:val="left" w:pos="5304"/>
        </w:tabs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>Zamawiający</w:t>
      </w: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P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182413" w:rsidRDefault="00182413" w:rsidP="00182413">
      <w:pPr>
        <w:rPr>
          <w:rFonts w:ascii="Arial Narrow" w:hAnsi="Arial Narrow"/>
          <w:sz w:val="20"/>
          <w:szCs w:val="20"/>
        </w:rPr>
      </w:pPr>
    </w:p>
    <w:p w:rsidR="006426DB" w:rsidRDefault="00182413" w:rsidP="0018241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7 ark.</w:t>
      </w:r>
    </w:p>
    <w:p w:rsidR="00182413" w:rsidRDefault="00182413" w:rsidP="0018241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182413" w:rsidRDefault="00182413" w:rsidP="0018241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2" w:history="1">
        <w:r w:rsidRPr="00C02F81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:rsidR="00182413" w:rsidRPr="00182413" w:rsidRDefault="00182413" w:rsidP="00182413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2024-12-10</w:t>
      </w:r>
    </w:p>
    <w:sectPr w:rsidR="00182413" w:rsidRPr="00182413" w:rsidSect="006426DB">
      <w:head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7D7" w:rsidRDefault="004B07D7" w:rsidP="00182413">
      <w:pPr>
        <w:spacing w:after="0" w:line="240" w:lineRule="auto"/>
      </w:pPr>
      <w:r>
        <w:separator/>
      </w:r>
    </w:p>
  </w:endnote>
  <w:endnote w:type="continuationSeparator" w:id="1">
    <w:p w:rsidR="004B07D7" w:rsidRDefault="004B07D7" w:rsidP="0018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7D7" w:rsidRDefault="004B07D7" w:rsidP="00182413">
      <w:pPr>
        <w:spacing w:after="0" w:line="240" w:lineRule="auto"/>
      </w:pPr>
      <w:r>
        <w:separator/>
      </w:r>
    </w:p>
  </w:footnote>
  <w:footnote w:type="continuationSeparator" w:id="1">
    <w:p w:rsidR="004B07D7" w:rsidRDefault="004B07D7" w:rsidP="00182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413" w:rsidRPr="00182413" w:rsidRDefault="00182413">
    <w:pPr>
      <w:pStyle w:val="Nagwek"/>
      <w:rPr>
        <w:rFonts w:ascii="Arial Narrow" w:hAnsi="Arial Narrow"/>
        <w:sz w:val="20"/>
      </w:rPr>
    </w:pPr>
    <w:r w:rsidRPr="00182413">
      <w:rPr>
        <w:rFonts w:ascii="Arial Narrow" w:hAnsi="Arial Narrow"/>
        <w:sz w:val="20"/>
      </w:rPr>
      <w:t>Sprawa nr 148/2024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2413"/>
    <w:rsid w:val="00182413"/>
    <w:rsid w:val="004B07D7"/>
    <w:rsid w:val="0064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26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82413"/>
  </w:style>
  <w:style w:type="character" w:customStyle="1" w:styleId="label">
    <w:name w:val="label"/>
    <w:basedOn w:val="Domylnaczcionkaakapitu"/>
    <w:rsid w:val="00182413"/>
  </w:style>
  <w:style w:type="character" w:customStyle="1" w:styleId="data">
    <w:name w:val="data"/>
    <w:basedOn w:val="Domylnaczcionkaakapitu"/>
    <w:rsid w:val="00182413"/>
  </w:style>
  <w:style w:type="character" w:styleId="Hipercze">
    <w:name w:val="Hyperlink"/>
    <w:basedOn w:val="Domylnaczcionkaakapitu"/>
    <w:uiPriority w:val="99"/>
    <w:unhideWhenUsed/>
    <w:rsid w:val="0018241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82413"/>
    <w:rPr>
      <w:color w:val="800080"/>
      <w:u w:val="single"/>
    </w:rPr>
  </w:style>
  <w:style w:type="character" w:customStyle="1" w:styleId="line">
    <w:name w:val="line"/>
    <w:basedOn w:val="Domylnaczcionkaakapitu"/>
    <w:rsid w:val="00182413"/>
  </w:style>
  <w:style w:type="paragraph" w:styleId="Nagwek">
    <w:name w:val="header"/>
    <w:basedOn w:val="Normalny"/>
    <w:link w:val="NagwekZnak"/>
    <w:uiPriority w:val="99"/>
    <w:semiHidden/>
    <w:unhideWhenUsed/>
    <w:rsid w:val="001824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82413"/>
  </w:style>
  <w:style w:type="paragraph" w:styleId="Stopka">
    <w:name w:val="footer"/>
    <w:basedOn w:val="Normalny"/>
    <w:link w:val="StopkaZnak"/>
    <w:uiPriority w:val="99"/>
    <w:semiHidden/>
    <w:unhideWhenUsed/>
    <w:rsid w:val="001824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824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k.kornowska@10wsk.mil.pl" TargetMode="External"/><Relationship Id="rId29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hyperlink" Target="mailto:karolina.kornow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sp@prokuratoria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5736</Words>
  <Characters>34422</Characters>
  <Application>Microsoft Office Word</Application>
  <DocSecurity>0</DocSecurity>
  <Lines>286</Lines>
  <Paragraphs>80</Paragraphs>
  <ScaleCrop>false</ScaleCrop>
  <Company/>
  <LinksUpToDate>false</LinksUpToDate>
  <CharactersWithSpaces>40078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2024-12-10T10:52:00Z</dcterms:created>
  <dcterms:modified xsi:type="dcterms:W3CDTF">2024-12-10T11:00:00Z</dcterms:modified>
</cp:coreProperties>
</file>