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3E6" w:rsidRPr="009B33E6" w:rsidRDefault="009B33E6" w:rsidP="00D973B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777322-2024</w:t>
      </w:r>
      <w:r w:rsidRPr="00D973B2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 - Procedura konkurencyjna</w:t>
      </w:r>
    </w:p>
    <w:p w:rsidR="009B33E6" w:rsidRPr="009B33E6" w:rsidRDefault="009B33E6" w:rsidP="00D973B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9B33E6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Polska – Urządzenia używane na salach operacyjnych – </w:t>
      </w:r>
      <w:r w:rsidRPr="009B33E6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Dostawy sukcesywne sprzętu jednorazowego użytku dla Oddziału Klinicznego Okulistyki na okres 24 miesięcy</w:t>
      </w:r>
    </w:p>
    <w:p w:rsidR="009B33E6" w:rsidRPr="009B33E6" w:rsidRDefault="009B33E6" w:rsidP="00D973B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</w:pPr>
      <w:r w:rsidRPr="009B33E6">
        <w:rPr>
          <w:rFonts w:ascii="Arial Narrow" w:eastAsia="Times New Roman" w:hAnsi="Arial Narrow" w:cs="Times New Roman"/>
          <w:color w:val="444444"/>
          <w:sz w:val="24"/>
          <w:szCs w:val="20"/>
          <w:lang w:eastAsia="pl-PL"/>
        </w:rPr>
        <w:t xml:space="preserve">OJ S </w:t>
      </w:r>
      <w:r w:rsidRPr="009B33E6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 xml:space="preserve">246/2024 </w:t>
      </w:r>
      <w:r w:rsidR="00D973B2" w:rsidRPr="00D973B2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ab/>
      </w:r>
      <w:r w:rsidRPr="009B33E6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18/12/2024</w:t>
      </w:r>
    </w:p>
    <w:p w:rsidR="00D973B2" w:rsidRDefault="00D973B2" w:rsidP="00D973B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</w:pPr>
    </w:p>
    <w:p w:rsidR="009B33E6" w:rsidRPr="009B33E6" w:rsidRDefault="009B33E6" w:rsidP="00D973B2">
      <w:pPr>
        <w:shd w:val="clear" w:color="auto" w:fill="FFFFFF"/>
        <w:spacing w:after="0" w:line="240" w:lineRule="auto"/>
        <w:jc w:val="center"/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</w:pPr>
      <w:r w:rsidRPr="009B33E6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>Ogłoszenie o zmianie</w:t>
      </w:r>
      <w:r w:rsidR="00D973B2">
        <w:rPr>
          <w:rFonts w:ascii="Arial Narrow" w:eastAsia="Times New Roman" w:hAnsi="Arial Narrow" w:cs="Times New Roman"/>
          <w:b/>
          <w:color w:val="444444"/>
          <w:sz w:val="24"/>
          <w:szCs w:val="20"/>
          <w:lang w:eastAsia="pl-PL"/>
        </w:rPr>
        <w:t xml:space="preserve"> ogłoszenia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 Nabywca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Status prawny nabywcy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Podmiot prawa publicznego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Sektor działalności instytucji zamawiającej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Zdrowie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 Procedura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sukcesywne sprzętu jednorazowego użytku dla Oddziału Klinicznego Okulistyki na okres 24 miesięcy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 sukcesywne sprzętu jednorazowego użytku dla Oddziału Klinicznego Okulistyki na okres 24 miesięcy - wg formularza cenowego i zapisów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 procedury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260750a1-15cd-4b24-9dc2-67fdee3a7444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158/2024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procedury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Otwarta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jest przyspieszona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33162100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Urządzenia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33141111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Opatrunki przylepne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33141411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Skalpele i noże chirurgiczne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33731110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Soczewki śródoczne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2.1.4.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dodatkowe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Zamawiający przewiduje wezwanie do złożenia lub uzupełnienia przedmiotowych środków dowodowych zgodnie z treścią art. 107 ust. 2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. O udzielenie zamówienia mogą ubiegać się wykonawcy, którzy nie podlegają wykluczeniu na podstawie art. 108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1–6, 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Wymaga się wniesienia wadium, Zamawiający odstępuje od wymogu wniesienia wadium dla zadań 3, 5, 10, 14, 15, 17, 18 i 19. Nie wymaga się zabezpieczenia należytego wykonania umowy. Dokumenty wymagane w celu potwierdzenia braku podstaw wykluczenia oraz w celu potwierdzenia spełnienia warunków udziału w postępowaniu zostały wskazane w SWZ, Wykaz przedmiotowych i podmiotowych środków dowodowych został wskazany w SWZ, wykaz dokumentów składanych wraz z ofertą oraz na wezwanie Zamawiającego zostały wskazane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Podstawa prawna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Dyrektywa 2014/24/UE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na które jeden oferent może składać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22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Maksymalna liczba części zamówienia, których można udzielić jednemu oferentowi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22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Podstawy wykluczenia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Powody wykluczenia źródła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Aktywami zarządza likwidator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Bezpośrednie lub pośrednie zaangażowanie w przygotowanie przedmiotowego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6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Działalność gospodarcza jest zawieszona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Inna sytuacja podobna do upadłości wynikająca z prawa krajowego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Niewypłacalność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podatków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zobowiązań wynikających wyłącznie z krajowych przesłanek wykluczenia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art.108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1, art.108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4, art. 108 ust. 2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Podstawy wykluczenia wskazanych w art. 7 ust. 1 ustawy z dnia 13.04.2022 o szczególnych rozwiązaniach w zakresie przeciwdziałania wspieraniu agresji na Ukrainę oraz służących ochronie bezpieczeństwa narodowego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Naruszenie zobowiązania dotyczącego płatności składek na ubezpieczenia społeczne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108 ust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3 i 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Układ z wierzycielami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Upadłość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4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Winni wprowadzenia w błąd, zatajenia informacji, niemożności dostarczenia wymaganych dokumentów i uzyskania informacji poufnych w ramach tej procedury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art. 109 ust. 1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10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 Część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1. Soczewki wewnątrzgałkowe zwijane hydrofilne KOMIS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Soczewki wewnątrzgałkowe zwijane hydrofilne KOMIS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33731110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Soczewki śródoczne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9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, przysługują środki ochrony prawnej na zasadach przewidzianych w art. 505 – 590 ustawy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Pzp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LOT-0002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2. Soczewka przednio komorowa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afakijna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Soczewka przednio komorowa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afakijna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33731110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Soczewki śródoczne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0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1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2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LOT-0003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3. Soczewka hydrofobowa wewnątrzgałkowa EDOF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Soczewka hydrofobowa wewnątrzgałkowa EDOF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Dodatkowa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33731110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Soczewki śródoczne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3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4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5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LOT-0004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4. Soczewka zwijana akrylowa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Soczewka zwijana akrylowa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4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33731110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Soczewki śródoczne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6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7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18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 Soczewka sferyczna trzyczęściowa akrylowa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Soczewka sferyczna trzyczęściowa akrylowa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33731110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Soczewki śródoczne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19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0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1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LOT-0006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6. Materiały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wiskoelastyczne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kohezyjne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Materiały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wiskoelastyczne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kohezyjne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2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3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4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LOT-0007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7. Materiały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wiskoelastyczne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dyspersyjne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Materiały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wiskoelastyczne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dyspersyjne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5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6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27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LOT-0008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 Noże mikrochirurgiczne do operacji okulistycznych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Noże mikrochirurgiczne do operacji okulistycznych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33141411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Skalpele i noże chirurgiczne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8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29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0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LOT-0009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9. Pierścień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dotorebkowy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z PMMA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Pierścień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dotorebkowy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z PMMA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1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2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3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10.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Retraktory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tęczówkowe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jednorazowe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Retraktory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tęczówkowe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jednorazowe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4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5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6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LOT-0011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 Kaniula jednorazowa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Kaniula jednorazowa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7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38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39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LOT-0012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12. Narzędzia jednorazowe do operacji zaćmy i witrektomii kompatybilne z aparatem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Stellaris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Elite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Combo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Narzędzia jednorazowe do operacji zaćmy i witrektomii kompatybilne z aparatem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Stellaris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Elite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Combo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12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0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1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2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LOT-0013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13. Narzędzia jednorazowe do operacji zaćmy i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wtrektomii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Narzędzia jednorazowe do operacji zaćmy i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wtrektomii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13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3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4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5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LOT-0014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14. Implanty do operacji odwarstwienia siatkówki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Implanty do operacji odwarstwienia siatkówki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6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7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48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15. Wielorazowa osłona rogówki do zabiegów powiekowych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Wielorazowa osłona rogówki do zabiegów powiekowych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49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0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51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LOT-0016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16. Jednorazowa soczewka na rogówkę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Jednorazowa soczewka na rogówkę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33731110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Soczewki śródoczne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2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3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54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LOT-0017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17. Zestaw do intubacji dróg łzowych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Zestaw do intubacji dróg łzowych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17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5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6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57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LOT-0018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18. Zestaw do techniki YAMANE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Zestaw do techniki YAMANE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18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8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59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60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LOT-0019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19. Marker / pisak chirurgiczny do skóry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Marker / pisak chirurgiczny do skóry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19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1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2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63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20. Akcesoria kompatybilne z laserem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mikropulsowym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Iridex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Cyclo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G6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Akcesoria kompatybilne z laserem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mikropulsowym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Iridex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Cyclo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G6 -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20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4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5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66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LOT-0021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21. Akcesoria do zabiegów jaskry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Akcesoria do zabiegów jaskry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33162200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Przyrządy używane na salach operacyjnych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Dodatkowa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33141411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Skalpele i noże chirurgiczne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7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68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69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Część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LOT-0022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Tytuł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22. Akcesoria do zabiegów okulistycznych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Akcesoria do zabiegów okulistycznych - zgodnie z zapisami SWZ i formularzem cenowym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Wewnętrzny identyfikator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22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Przeznaczenie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Charakter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Główna klasyfikacja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cpv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33141111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Opatrunki przylepne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 realizacji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5.1.3.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Szacowany okres obowiązywania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Okres obowiązywania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Miesiące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ogólne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Zastrzeżony udział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Udział nie jest zastrzeżony.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Należy podać imiona i nazwiska oraz kwalifikacje zawodowe członków personelu wyznaczonych do realizacji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Projekt zamówienia niefinansowany z funduszy UE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Zamówienie jest objęte zakresem Porozumienia w sprawie zamówień rządowych (GPA)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Przedmiotowe zamówienie jest odpowiednie również dla małych i średnich przedsiębiorstw (MŚP)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5.1.9.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kwalifikacji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Źródła kryteriów wyboru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Uwaga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Referencje dotyczące określonych dostaw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 udzielenie zamówienia publicznego mogą ubiegać się wykonawcy, którzy spełniają warunki, dotyczące zdolności technicznej lub zawodowej. Ocena spełniania warunków udziału w postępowaniu będzie dokonana na zasadzie spełnia/nie spełnia. Na potwierdzenie spełnienia warunku Wykonawca przedstawi wykaz min. 2 dostaw o charakterze i złożoności odpowiadającej przedmiotowi zamówienia wraz z dokumentami wskazanymi w pkt. 9.2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ppkt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1 SWZ.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5.1.10.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Kryteria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Najniższa cena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60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dostawy/uzupełnienia banku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Najkrótszy termin uzupełnienia banku lub dostawy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25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Kryterium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Jakość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Najdłuższy termin płatności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Waga (wartość procentowa, dokładna)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15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Dokumenty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dokumenty zamówienia są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0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Warunki udzielenia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Zgłoszenie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zgłoszenia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1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można składać oferty lub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Katalog elektroniczny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jest użycie zaawansowanego lub kwalifikowanego podpisu elektronicznego lub pieczęci elektronicznej (zgodnie z definicją w rozporządzeniu (UE) nr 910/2014)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Oferty wariantowe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Oferenci mogą złożyć więcej niż jedną ofertę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 gwarancji finansowej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wymagane wniesienie wadium, kwota wadium wskazana została w SWZ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 składania ofert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08:00:00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Termin, do którego oferta musi pozostać ważna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90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Dni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na temat publicznego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otwarcia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03/01/2025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08:15:00 (UTC+1)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Otwarcie ofert odbędzie się w siedzibie Zamawiającego, za pośrednictwem platformy </w:t>
      </w:r>
      <w:hyperlink r:id="rId72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</w:t>
        </w:r>
      </w:hyperlink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na karcie Oferty/Załączniki, poprzez ich otwarcie, które jest jednoczesne z ich upublicznieniem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Warunki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Wykonanie zamówienia musi odbywać się w ramach programów zatrudnienia chronionego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Wymagana jest umowa o poufności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Fakturowanie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Dozwolone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zlecenia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Stosowane będą płatności elektroniczne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tak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terminach odwołania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jak dla LOT-0001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5.1.15.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Techniki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Umowa ramowa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umowy ramowej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dynamicznym systemie zakupów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Brak dynamicznego systemu zakupów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5.1.16.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Dalsze informacje, mediacja i odwołanie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 Organizacje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ORG-0001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 Wojskowy Szpital Kliniczny z Polikliniką Samodzielny Publiczny Zakład Opieki Zdrowotnej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090538318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Departament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Sekcja Zamówień Publicznych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Powstańców Warszawy 5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 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Bydgoszcz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85-681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Bydgosko-toruński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PL613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3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4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barbara.choroszynska@10wsk.mil.pl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+48 261 417 449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5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www.10wsk.mil.pl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6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https://e-propublico.pl/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Nabywca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postępowania o udzielenie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 xml:space="preserve">Organizacja zapewniająca dostęp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offline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do dokumentów zamówienia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przyjmująca wnioski o dopuszczenie do udziału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rozpatrująca oferty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ORG-0002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KRAJOWA IZBA ODWOŁAWCZA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010828091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Postępu 17a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 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02-676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Warszawski wschodni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PL912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7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https://www.uzp.gov.pl/kio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8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odwolania@uzp.gov.pl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+48 224587809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Faks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+48 224587800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79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0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https://www.gov.pl/web/uzp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odwoławczy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Organizacja udzielająca dodatkowych informacji na temat procedur odwoławczych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ORG-0003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140264957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pocztowy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ul. Krucza 36 / Wspólna 6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 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Warszawa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00-522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Miasto Warszawa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PL911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Punkt kontaktowy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Sąd Polubowny przy Prokuratorii Generalnej Rzeczypospolitej Polskiej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1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sp@prokuratoria.gov.pl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+48 226958504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2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na potrzeby wymiany informacji (URL)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3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https://www.gov.pl/web/sp-prokuratoria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Organ mediacyjny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8.1.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ORG-0000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Oficjalna nazwa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Publications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Office of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the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European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 Union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rejestracyjny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PUBL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Miejscowość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Kod pocztowy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2417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Podpodział krajowy (NUTS)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Luxembourg</w:t>
      </w:r>
      <w:proofErr w:type="spellEnd"/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(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LU000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Kraj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Luksemburg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E-mail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4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ted@publications.europa.eu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Telefon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+352 29291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Adres strony internetowej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hyperlink r:id="rId85" w:history="1">
        <w:r w:rsidRPr="00D973B2">
          <w:rPr>
            <w:rFonts w:ascii="Arial Narrow" w:eastAsia="Times New Roman" w:hAnsi="Arial Narrow" w:cs="Times New Roman"/>
            <w:color w:val="0000FF"/>
            <w:sz w:val="20"/>
            <w:szCs w:val="20"/>
            <w:u w:val="single"/>
            <w:lang w:eastAsia="pl-PL"/>
          </w:rPr>
          <w:t>https://op.europa.eu</w:t>
        </w:r>
      </w:hyperlink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Role tej organizacji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TED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eSender</w:t>
      </w:r>
      <w:proofErr w:type="spellEnd"/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10. Zmiana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Poprzednia wersja ogłoszenia, która jest zmieniana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735057-2024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Główny powód zmiany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Aktualizacja informacji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Opis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Zmiana terminu składania i otwarcia ofert, zmiana terminu wniesienia i obowiązywania wadium, zmiana formularza cenowego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 Informacje o ogłoszeniu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11.1.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ogłoszeniu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Identyfikator/wersja ogłoszenia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c8bef10b-1615-4eb1-a3d3-f86b9b336d59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-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01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Typ formularza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Procedura konkurencyjna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Rodzaj ogłoszenia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o zamówieniu lub ogłoszenie o koncesji – tryb standardowy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lastRenderedPageBreak/>
        <w:t>Podrodzaj ogłoszenia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16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Ogłoszenie – data wysłania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17/12/2024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09:51:29 (UTC)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Języki, w których przedmiotowe ogłoszenie jest oficjalnie dostępne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polski</w:t>
      </w:r>
    </w:p>
    <w:p w:rsidR="009B33E6" w:rsidRPr="009B33E6" w:rsidRDefault="009B33E6" w:rsidP="009B33E6">
      <w:pPr>
        <w:shd w:val="clear" w:color="auto" w:fill="FFFFFF"/>
        <w:spacing w:after="0" w:line="240" w:lineRule="auto"/>
        <w:jc w:val="right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11.2.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Informacje o publikacji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Numer publikacji ogłoszenia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777322-2024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 xml:space="preserve">Numer wydania </w:t>
      </w:r>
      <w:proofErr w:type="spellStart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Dz.U</w:t>
      </w:r>
      <w:proofErr w:type="spellEnd"/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. S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246/2024</w:t>
      </w:r>
    </w:p>
    <w:p w:rsidR="009B33E6" w:rsidRPr="009B33E6" w:rsidRDefault="009B33E6" w:rsidP="009B33E6">
      <w:pPr>
        <w:shd w:val="clear" w:color="auto" w:fill="FFFFFF"/>
        <w:spacing w:after="0" w:line="240" w:lineRule="auto"/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</w:pP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Data publikacji</w:t>
      </w:r>
      <w:r w:rsidRPr="009B33E6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: </w:t>
      </w:r>
      <w:r w:rsidRPr="00D973B2">
        <w:rPr>
          <w:rFonts w:ascii="Arial Narrow" w:eastAsia="Times New Roman" w:hAnsi="Arial Narrow" w:cs="Times New Roman"/>
          <w:color w:val="444444"/>
          <w:sz w:val="20"/>
          <w:szCs w:val="20"/>
          <w:lang w:eastAsia="pl-PL"/>
        </w:rPr>
        <w:t>18/12/2024</w:t>
      </w:r>
    </w:p>
    <w:p w:rsidR="00775DC9" w:rsidRDefault="00775DC9">
      <w:pPr>
        <w:rPr>
          <w:rFonts w:ascii="Arial Narrow" w:hAnsi="Arial Narrow"/>
          <w:sz w:val="20"/>
          <w:szCs w:val="20"/>
        </w:rPr>
      </w:pPr>
    </w:p>
    <w:p w:rsidR="004074BD" w:rsidRDefault="004074BD">
      <w:pPr>
        <w:rPr>
          <w:rFonts w:ascii="Arial Narrow" w:hAnsi="Arial Narrow"/>
          <w:sz w:val="20"/>
          <w:szCs w:val="20"/>
        </w:rPr>
      </w:pPr>
    </w:p>
    <w:p w:rsidR="004074BD" w:rsidRDefault="004074BD" w:rsidP="004074BD">
      <w:pPr>
        <w:ind w:left="5664" w:firstLine="708"/>
        <w:rPr>
          <w:rFonts w:ascii="Arial Narrow" w:hAnsi="Arial Narrow"/>
          <w:b/>
          <w:i/>
          <w:sz w:val="20"/>
          <w:szCs w:val="20"/>
        </w:rPr>
      </w:pPr>
      <w:r w:rsidRPr="004074BD">
        <w:rPr>
          <w:rFonts w:ascii="Arial Narrow" w:hAnsi="Arial Narrow"/>
          <w:b/>
          <w:i/>
          <w:sz w:val="20"/>
          <w:szCs w:val="20"/>
        </w:rPr>
        <w:t>ZAMAWIAJĄCY</w:t>
      </w: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Wykonano w 1 egz. na 20 ark</w:t>
      </w: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1-str.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. Zamawiającego, platforma e-propublico.pl, </w:t>
      </w:r>
      <w:r w:rsidRPr="00D4133E">
        <w:rPr>
          <w:rFonts w:ascii="Arial Narrow" w:hAnsi="Arial Narrow"/>
          <w:b/>
          <w:i/>
          <w:iCs/>
          <w:sz w:val="18"/>
          <w:szCs w:val="20"/>
        </w:rPr>
        <w:t>biuro przepustek</w:t>
      </w:r>
      <w:r>
        <w:rPr>
          <w:rFonts w:ascii="Arial Narrow" w:hAnsi="Arial Narrow"/>
          <w:i/>
          <w:iCs/>
          <w:sz w:val="18"/>
          <w:szCs w:val="20"/>
        </w:rPr>
        <w:t xml:space="preserve">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 T2612  B5</w:t>
      </w:r>
    </w:p>
    <w:p w:rsidR="004074BD" w:rsidRDefault="004074BD" w:rsidP="004074BD">
      <w:pPr>
        <w:spacing w:after="0" w:line="240" w:lineRule="auto"/>
        <w:rPr>
          <w:rFonts w:ascii="Arial Narrow" w:hAnsi="Arial Narrow"/>
          <w:i/>
          <w:iCs/>
          <w:sz w:val="18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Choroszyńska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– tel. 261 417 449, e-mail: </w:t>
      </w:r>
      <w:hyperlink r:id="rId86" w:history="1">
        <w:r>
          <w:rPr>
            <w:rStyle w:val="Hipercze"/>
            <w:rFonts w:ascii="Arial Narrow" w:hAnsi="Arial Narrow"/>
            <w:i/>
            <w:iCs/>
            <w:sz w:val="18"/>
            <w:szCs w:val="20"/>
          </w:rPr>
          <w:t>barbara.choroszynska@10wsk.mil.pl</w:t>
        </w:r>
      </w:hyperlink>
      <w:r>
        <w:rPr>
          <w:rFonts w:ascii="Arial Narrow" w:hAnsi="Arial Narrow"/>
          <w:i/>
          <w:iCs/>
          <w:sz w:val="18"/>
          <w:szCs w:val="20"/>
        </w:rPr>
        <w:t xml:space="preserve"> </w:t>
      </w:r>
    </w:p>
    <w:p w:rsidR="004074BD" w:rsidRPr="004074BD" w:rsidRDefault="004074BD" w:rsidP="004074BD">
      <w:pPr>
        <w:rPr>
          <w:rFonts w:ascii="Arial Narrow" w:hAnsi="Arial Narrow"/>
          <w:b/>
          <w:i/>
          <w:sz w:val="20"/>
          <w:szCs w:val="20"/>
        </w:rPr>
      </w:pPr>
      <w:r>
        <w:rPr>
          <w:rFonts w:ascii="Arial Narrow" w:hAnsi="Arial Narrow"/>
          <w:i/>
          <w:iCs/>
          <w:sz w:val="18"/>
          <w:szCs w:val="20"/>
        </w:rPr>
        <w:t>Data: 18.12.2024 r.</w:t>
      </w:r>
    </w:p>
    <w:sectPr w:rsidR="004074BD" w:rsidRPr="004074BD" w:rsidSect="00775DC9">
      <w:headerReference w:type="default" r:id="rId87"/>
      <w:footerReference w:type="default" r:id="rId8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1A74" w:rsidRDefault="00481A74" w:rsidP="00D973B2">
      <w:pPr>
        <w:spacing w:after="0" w:line="240" w:lineRule="auto"/>
      </w:pPr>
      <w:r>
        <w:separator/>
      </w:r>
    </w:p>
  </w:endnote>
  <w:endnote w:type="continuationSeparator" w:id="1">
    <w:p w:rsidR="00481A74" w:rsidRDefault="00481A74" w:rsidP="00D97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5645016"/>
      <w:docPartObj>
        <w:docPartGallery w:val="Page Numbers (Bottom of Page)"/>
        <w:docPartUnique/>
      </w:docPartObj>
    </w:sdtPr>
    <w:sdtEndPr>
      <w:rPr>
        <w:sz w:val="18"/>
      </w:rPr>
    </w:sdtEndPr>
    <w:sdtContent>
      <w:p w:rsidR="00D973B2" w:rsidRPr="00D973B2" w:rsidRDefault="00323DE9">
        <w:pPr>
          <w:pStyle w:val="Stopka"/>
          <w:jc w:val="right"/>
          <w:rPr>
            <w:sz w:val="18"/>
          </w:rPr>
        </w:pPr>
        <w:r w:rsidRPr="00D973B2">
          <w:rPr>
            <w:sz w:val="18"/>
          </w:rPr>
          <w:fldChar w:fldCharType="begin"/>
        </w:r>
        <w:r w:rsidR="00D973B2" w:rsidRPr="00D973B2">
          <w:rPr>
            <w:sz w:val="18"/>
          </w:rPr>
          <w:instrText xml:space="preserve"> PAGE   \* MERGEFORMAT </w:instrText>
        </w:r>
        <w:r w:rsidRPr="00D973B2">
          <w:rPr>
            <w:sz w:val="18"/>
          </w:rPr>
          <w:fldChar w:fldCharType="separate"/>
        </w:r>
        <w:r w:rsidR="00D4133E">
          <w:rPr>
            <w:noProof/>
            <w:sz w:val="18"/>
          </w:rPr>
          <w:t>39</w:t>
        </w:r>
        <w:r w:rsidRPr="00D973B2">
          <w:rPr>
            <w:sz w:val="18"/>
          </w:rPr>
          <w:fldChar w:fldCharType="end"/>
        </w:r>
      </w:p>
    </w:sdtContent>
  </w:sdt>
  <w:p w:rsidR="00D973B2" w:rsidRDefault="00D973B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1A74" w:rsidRDefault="00481A74" w:rsidP="00D973B2">
      <w:pPr>
        <w:spacing w:after="0" w:line="240" w:lineRule="auto"/>
      </w:pPr>
      <w:r>
        <w:separator/>
      </w:r>
    </w:p>
  </w:footnote>
  <w:footnote w:type="continuationSeparator" w:id="1">
    <w:p w:rsidR="00481A74" w:rsidRDefault="00481A74" w:rsidP="00D973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73B2" w:rsidRDefault="00D973B2">
    <w:pPr>
      <w:pStyle w:val="Nagwek"/>
    </w:pPr>
    <w:r>
      <w:t>Sprawa 158/2024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isplayBackgroundShape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B33E6"/>
    <w:rsid w:val="001A3F40"/>
    <w:rsid w:val="00323DE9"/>
    <w:rsid w:val="004074BD"/>
    <w:rsid w:val="00481A74"/>
    <w:rsid w:val="00775DC9"/>
    <w:rsid w:val="007C25D5"/>
    <w:rsid w:val="009B33E6"/>
    <w:rsid w:val="00D4133E"/>
    <w:rsid w:val="00D973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5DC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D97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D973B2"/>
  </w:style>
  <w:style w:type="paragraph" w:styleId="Stopka">
    <w:name w:val="footer"/>
    <w:basedOn w:val="Normalny"/>
    <w:link w:val="StopkaZnak"/>
    <w:uiPriority w:val="99"/>
    <w:unhideWhenUsed/>
    <w:rsid w:val="00D973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73B2"/>
  </w:style>
  <w:style w:type="character" w:styleId="Hipercze">
    <w:name w:val="Hyperlink"/>
    <w:basedOn w:val="Domylnaczcionkaakapitu"/>
    <w:uiPriority w:val="99"/>
    <w:semiHidden/>
    <w:unhideWhenUsed/>
    <w:rsid w:val="004074B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02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s://e-propublico.pl/" TargetMode="External"/><Relationship Id="rId26" Type="http://schemas.openxmlformats.org/officeDocument/2006/relationships/hyperlink" Target="https://e-propublico.pl/" TargetMode="External"/><Relationship Id="rId39" Type="http://schemas.openxmlformats.org/officeDocument/2006/relationships/hyperlink" Target="https://e-propublico.pl/" TargetMode="External"/><Relationship Id="rId21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42" Type="http://schemas.openxmlformats.org/officeDocument/2006/relationships/hyperlink" Target="https://e-propublico.pl/" TargetMode="External"/><Relationship Id="rId47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63" Type="http://schemas.openxmlformats.org/officeDocument/2006/relationships/hyperlink" Target="https://e-propublico.pl/" TargetMode="External"/><Relationship Id="rId68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84" Type="http://schemas.openxmlformats.org/officeDocument/2006/relationships/hyperlink" Target="mailto:ted@publications.europa.eu" TargetMode="External"/><Relationship Id="rId89" Type="http://schemas.openxmlformats.org/officeDocument/2006/relationships/fontTable" Target="fontTable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9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66" Type="http://schemas.openxmlformats.org/officeDocument/2006/relationships/hyperlink" Target="https://e-propublico.pl/" TargetMode="External"/><Relationship Id="rId74" Type="http://schemas.openxmlformats.org/officeDocument/2006/relationships/hyperlink" Target="mailto:barbara.choroszynska@10wsk.mil.pl" TargetMode="External"/><Relationship Id="rId79" Type="http://schemas.openxmlformats.org/officeDocument/2006/relationships/hyperlink" Target="https://www.gov.pl/web/uzp" TargetMode="External"/><Relationship Id="rId87" Type="http://schemas.openxmlformats.org/officeDocument/2006/relationships/header" Target="header1.xml"/><Relationship Id="rId5" Type="http://schemas.openxmlformats.org/officeDocument/2006/relationships/endnotes" Target="endnotes.xm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www.gov.pl/web/sp-prokuratoria" TargetMode="External"/><Relationship Id="rId90" Type="http://schemas.openxmlformats.org/officeDocument/2006/relationships/theme" Target="theme/theme1.xml"/><Relationship Id="rId19" Type="http://schemas.openxmlformats.org/officeDocument/2006/relationships/hyperlink" Target="https://e-propublico.pl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s://e-propublico.pl/" TargetMode="External"/><Relationship Id="rId30" Type="http://schemas.openxmlformats.org/officeDocument/2006/relationships/hyperlink" Target="https://e-propublico.pl/" TargetMode="External"/><Relationship Id="rId35" Type="http://schemas.openxmlformats.org/officeDocument/2006/relationships/hyperlink" Target="https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s://e-propublico.pl/" TargetMode="External"/><Relationship Id="rId77" Type="http://schemas.openxmlformats.org/officeDocument/2006/relationships/hyperlink" Target="https://www.uzp.gov.pl/kio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s://e-propublico.pl/" TargetMode="External"/><Relationship Id="rId72" Type="http://schemas.openxmlformats.org/officeDocument/2006/relationships/hyperlink" Target="https://e-propublico.pl/" TargetMode="External"/><Relationship Id="rId80" Type="http://schemas.openxmlformats.org/officeDocument/2006/relationships/hyperlink" Target="https://www.gov.pl/web/uzp" TargetMode="External"/><Relationship Id="rId85" Type="http://schemas.openxmlformats.org/officeDocument/2006/relationships/hyperlink" Target="https://op.europa.eu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s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s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www.10wsk.mil.pl/" TargetMode="External"/><Relationship Id="rId83" Type="http://schemas.openxmlformats.org/officeDocument/2006/relationships/hyperlink" Target="https://www.gov.pl/web/sp-prokuratoria" TargetMode="External"/><Relationship Id="rId88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5" Type="http://schemas.openxmlformats.org/officeDocument/2006/relationships/hyperlink" Target="https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s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s://e-propublico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s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://www.10wsk.mil.pl/" TargetMode="External"/><Relationship Id="rId78" Type="http://schemas.openxmlformats.org/officeDocument/2006/relationships/hyperlink" Target="mailto:odwolania@uzp.gov.pl" TargetMode="External"/><Relationship Id="rId81" Type="http://schemas.openxmlformats.org/officeDocument/2006/relationships/hyperlink" Target="mailto:sp@prokuratoria.gov.pl" TargetMode="External"/><Relationship Id="rId86" Type="http://schemas.openxmlformats.org/officeDocument/2006/relationships/hyperlink" Target="mailto:barbara.choroszynska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39</Pages>
  <Words>15890</Words>
  <Characters>95346</Characters>
  <Application>Microsoft Office Word</Application>
  <DocSecurity>0</DocSecurity>
  <Lines>794</Lines>
  <Paragraphs>222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2024-12-18T09:01:00Z</cp:lastPrinted>
  <dcterms:created xsi:type="dcterms:W3CDTF">2024-12-18T10:02:00Z</dcterms:created>
  <dcterms:modified xsi:type="dcterms:W3CDTF">2024-12-18T10:02:00Z</dcterms:modified>
</cp:coreProperties>
</file>