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AA6" w:rsidRPr="00E25AA6" w:rsidRDefault="00E25AA6" w:rsidP="00CF13E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2428-2025</w:t>
      </w:r>
      <w:r w:rsidRPr="00CF13E6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E25AA6" w:rsidRPr="00E25AA6" w:rsidRDefault="00E25AA6" w:rsidP="00CF13E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E25AA6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Gazy medyczne – </w:t>
      </w:r>
      <w:r w:rsidRPr="00E25AA6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Dostawy sukcesywne mieszanin azot/tlen i azotu ciekłego z dzierżawą zbiornika azot/tlen 6000 kg i odgazowywacza na azot ciekły</w:t>
      </w:r>
    </w:p>
    <w:p w:rsidR="00E25AA6" w:rsidRPr="00E25AA6" w:rsidRDefault="00E25AA6" w:rsidP="00CF13E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E25AA6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OJ S 2/2025 03/01/2025</w:t>
      </w:r>
    </w:p>
    <w:p w:rsidR="00E25AA6" w:rsidRPr="00E25AA6" w:rsidRDefault="00E25AA6" w:rsidP="00CF13E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E25AA6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Ogłoszenie o zamówieniu lub ogłoszenie o koncesji – tryb standardowy</w:t>
      </w:r>
    </w:p>
    <w:p w:rsidR="00CF13E6" w:rsidRDefault="00CF13E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mieszanin azot/tlen i azotu ciekłego z dzierżawą zbiornika azot/tlen 6000 kg i odgazowywacza na azot ciekły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mieszanin azot/tlen i azotu ciekłego z dzierżawą zbiornika azot/tlen 6000 kg i odgazowywacza na azot ciekły - zgodnie z zapisami SWZ, formularzem cenowym i formularzem oferty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bfc69b4d-0134-49c3-82bb-ab473ca71a38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167/2024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 138 ust. 2 pkt. 2 Postępowanie uprzednio przeprowadzone w trybie przetargu nieograniczonym zakończyło się unieważnieniem zadania z powodu odrzucenia jedynej złożonej oferty na podstawie art. 255 pkt. 2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W związku z pilną potrzebę zapewnienia ciągłości dostaw, wynikającą z kluczowego znaczenia gazów medycznych dla funkcjonowania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kriokomory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realizacji świadczeń zdrowotnych, Zamawiający jest zmuszony działać szybko, aby uniknąć przerw w funkcjonowaniu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kriokomory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24111500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Gazy medyczne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24111700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Azot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24111800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Azot ciekły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24111900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Tlen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Bezpośrednie lub pośrednie zaangażowanie w przygotowanie przedmiotowego postępowania o udzielenie zamówienia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108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podatków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zobowiązań wynikających wyłącznie z krajowych przesłanek wykluczenia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art.108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art.108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4, art. 108 ust. 2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składek na ubezpieczenia społeczne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Gazy ciekłe do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kriokomory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mieszanin azot/tlen i azotu ciekłego z dzierżawą zbiornika azot/ tlen 6000kg i odgazowywacza na azot ciekły - wg zapisów w formularzu cenowym Dzierżawione zbiorniki muszą być sprawnie technicznie i zalegalizowane. W cenie dostaw gazów należy wliczyć koszty napełnienia i transportu. Oferowane gazy medyczne (produkty lecznicze) muszą być dopuszczone do obrotu na zasadach określonych w ustawie Prawo Farmaceutyczne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24111500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Gazy medyczne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24111700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Azot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24111800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Azot ciekły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24111900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Tlen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koncesję na dystrybucję gazów medycznych. b) W przypadku złożenia oferty na produkt leczniczy należy złożyć koncesję GIF na prowadzenie hurtowni farmaceutycznej lub składu konsygnacyjnego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https://e-probublico.pl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https://e-probublico.pl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15/01/2025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15/01/2025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</w:t>
        </w:r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softHyphen/>
          <w:t>-propublico.pl</w:t>
        </w:r>
      </w:hyperlink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2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5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8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1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CF13E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 Informacje o ogłoszeniu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11.1.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9467feb2-399b-40ce-adf1-ff78f9aabad9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-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30/12/2024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08:09:19 (UTC)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25AA6" w:rsidRPr="00E25AA6" w:rsidRDefault="00E25AA6" w:rsidP="00E25A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11.2.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publikacji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2428-2025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2/2025</w:t>
      </w:r>
    </w:p>
    <w:p w:rsidR="00E25AA6" w:rsidRPr="00E25AA6" w:rsidRDefault="00E25AA6" w:rsidP="00E25A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E25A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CF1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</w:p>
    <w:p w:rsidR="00596041" w:rsidRDefault="00596041">
      <w:pPr>
        <w:rPr>
          <w:rFonts w:ascii="Arial Narrow" w:hAnsi="Arial Narrow"/>
          <w:sz w:val="20"/>
          <w:szCs w:val="20"/>
        </w:rPr>
      </w:pPr>
    </w:p>
    <w:p w:rsidR="00CF13E6" w:rsidRDefault="00CF13E6">
      <w:pPr>
        <w:rPr>
          <w:rFonts w:ascii="Arial Narrow" w:hAnsi="Arial Narrow"/>
          <w:sz w:val="20"/>
          <w:szCs w:val="20"/>
        </w:rPr>
      </w:pPr>
    </w:p>
    <w:p w:rsidR="00CF13E6" w:rsidRDefault="00CF13E6" w:rsidP="00CF13E6">
      <w:pPr>
        <w:ind w:left="6372" w:firstLine="708"/>
        <w:rPr>
          <w:rFonts w:ascii="Arial Narrow" w:hAnsi="Arial Narrow"/>
          <w:sz w:val="20"/>
          <w:szCs w:val="20"/>
        </w:rPr>
      </w:pPr>
      <w:r w:rsidRPr="00CF13E6">
        <w:rPr>
          <w:rFonts w:ascii="Arial Narrow" w:hAnsi="Arial Narrow"/>
          <w:szCs w:val="20"/>
        </w:rPr>
        <w:t>ZAMAWIAJĄCY</w:t>
      </w:r>
    </w:p>
    <w:p w:rsidR="00CF13E6" w:rsidRDefault="00CF13E6">
      <w:pPr>
        <w:rPr>
          <w:rFonts w:ascii="Arial Narrow" w:hAnsi="Arial Narrow"/>
          <w:sz w:val="20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F13E6" w:rsidRP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CF13E6">
        <w:rPr>
          <w:rFonts w:ascii="Arial Narrow" w:hAnsi="Arial Narrow"/>
          <w:i/>
          <w:iCs/>
          <w:sz w:val="16"/>
          <w:szCs w:val="16"/>
        </w:rPr>
        <w:t>Wykonano w 1 egz. na 3 ark</w:t>
      </w:r>
    </w:p>
    <w:p w:rsidR="00CF13E6" w:rsidRP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CF13E6">
        <w:rPr>
          <w:rFonts w:ascii="Arial Narrow" w:hAnsi="Arial Narrow"/>
          <w:i/>
          <w:iCs/>
          <w:sz w:val="16"/>
          <w:szCs w:val="16"/>
        </w:rPr>
        <w:t xml:space="preserve">Egz. 1-str. </w:t>
      </w:r>
      <w:proofErr w:type="spellStart"/>
      <w:r w:rsidRPr="00CF13E6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CF13E6">
        <w:rPr>
          <w:rFonts w:ascii="Arial Narrow" w:hAnsi="Arial Narrow"/>
          <w:i/>
          <w:iCs/>
          <w:sz w:val="16"/>
          <w:szCs w:val="16"/>
        </w:rPr>
        <w:t xml:space="preserve">. Zamawiającego, platforma e-propublico.pl, </w:t>
      </w:r>
      <w:r w:rsidRPr="00CF13E6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CF13E6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CF13E6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CF13E6">
        <w:rPr>
          <w:rFonts w:ascii="Arial Narrow" w:hAnsi="Arial Narrow"/>
          <w:i/>
          <w:iCs/>
          <w:sz w:val="16"/>
          <w:szCs w:val="16"/>
        </w:rPr>
        <w:t>.  T2612  B5</w:t>
      </w:r>
    </w:p>
    <w:p w:rsidR="00CF13E6" w:rsidRPr="00CF13E6" w:rsidRDefault="00CF13E6" w:rsidP="00CF13E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CF13E6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CF13E6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CF13E6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23" w:history="1">
        <w:r w:rsidRPr="00CF13E6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CF13E6">
        <w:rPr>
          <w:rFonts w:ascii="Arial Narrow" w:hAnsi="Arial Narrow"/>
          <w:i/>
          <w:iCs/>
          <w:sz w:val="16"/>
          <w:szCs w:val="16"/>
        </w:rPr>
        <w:t xml:space="preserve"> </w:t>
      </w:r>
    </w:p>
    <w:p w:rsidR="00CF13E6" w:rsidRPr="00CF13E6" w:rsidRDefault="00CF13E6" w:rsidP="00CF13E6">
      <w:pPr>
        <w:rPr>
          <w:rFonts w:ascii="Arial Narrow" w:hAnsi="Arial Narrow"/>
          <w:sz w:val="16"/>
          <w:szCs w:val="16"/>
        </w:rPr>
      </w:pPr>
      <w:r w:rsidRPr="00CF13E6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CF13E6">
        <w:rPr>
          <w:rFonts w:ascii="Arial Narrow" w:hAnsi="Arial Narrow"/>
          <w:i/>
          <w:sz w:val="16"/>
          <w:szCs w:val="16"/>
        </w:rPr>
        <w:t xml:space="preserve">3.01.2025 </w:t>
      </w:r>
      <w:proofErr w:type="spellStart"/>
      <w:r w:rsidRPr="00CF13E6">
        <w:rPr>
          <w:rFonts w:ascii="Arial Narrow" w:hAnsi="Arial Narrow"/>
          <w:i/>
          <w:sz w:val="16"/>
          <w:szCs w:val="16"/>
        </w:rPr>
        <w:t>r</w:t>
      </w:r>
      <w:proofErr w:type="spellEnd"/>
    </w:p>
    <w:sectPr w:rsidR="00CF13E6" w:rsidRPr="00CF13E6" w:rsidSect="00596041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BB5" w:rsidRDefault="00A53BB5" w:rsidP="00CF13E6">
      <w:pPr>
        <w:spacing w:after="0" w:line="240" w:lineRule="auto"/>
      </w:pPr>
      <w:r>
        <w:separator/>
      </w:r>
    </w:p>
  </w:endnote>
  <w:endnote w:type="continuationSeparator" w:id="0">
    <w:p w:rsidR="00A53BB5" w:rsidRDefault="00A53BB5" w:rsidP="00CF1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BB5" w:rsidRDefault="00A53BB5" w:rsidP="00CF13E6">
      <w:pPr>
        <w:spacing w:after="0" w:line="240" w:lineRule="auto"/>
      </w:pPr>
      <w:r>
        <w:separator/>
      </w:r>
    </w:p>
  </w:footnote>
  <w:footnote w:type="continuationSeparator" w:id="0">
    <w:p w:rsidR="00A53BB5" w:rsidRDefault="00A53BB5" w:rsidP="00CF1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3E6" w:rsidRDefault="00CF13E6">
    <w:pPr>
      <w:pStyle w:val="Nagwek"/>
    </w:pPr>
    <w:r>
      <w:t>Sprawa nr 167/2024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5AA6"/>
    <w:rsid w:val="00596041"/>
    <w:rsid w:val="00A53BB5"/>
    <w:rsid w:val="00CF13E6"/>
    <w:rsid w:val="00E25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0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E25AA6"/>
  </w:style>
  <w:style w:type="character" w:customStyle="1" w:styleId="label">
    <w:name w:val="label"/>
    <w:basedOn w:val="Domylnaczcionkaakapitu"/>
    <w:rsid w:val="00E25AA6"/>
  </w:style>
  <w:style w:type="character" w:customStyle="1" w:styleId="data">
    <w:name w:val="data"/>
    <w:basedOn w:val="Domylnaczcionkaakapitu"/>
    <w:rsid w:val="00E25AA6"/>
  </w:style>
  <w:style w:type="character" w:styleId="Hipercze">
    <w:name w:val="Hyperlink"/>
    <w:basedOn w:val="Domylnaczcionkaakapitu"/>
    <w:uiPriority w:val="99"/>
    <w:semiHidden/>
    <w:unhideWhenUsed/>
    <w:rsid w:val="00E25AA6"/>
    <w:rPr>
      <w:color w:val="0000FF"/>
      <w:u w:val="single"/>
    </w:rPr>
  </w:style>
  <w:style w:type="character" w:customStyle="1" w:styleId="line">
    <w:name w:val="line"/>
    <w:basedOn w:val="Domylnaczcionkaakapitu"/>
    <w:rsid w:val="00E25AA6"/>
  </w:style>
  <w:style w:type="paragraph" w:styleId="Nagwek">
    <w:name w:val="header"/>
    <w:basedOn w:val="Normalny"/>
    <w:link w:val="NagwekZnak"/>
    <w:uiPriority w:val="99"/>
    <w:semiHidden/>
    <w:unhideWhenUsed/>
    <w:rsid w:val="00CF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F13E6"/>
  </w:style>
  <w:style w:type="paragraph" w:styleId="Stopka">
    <w:name w:val="footer"/>
    <w:basedOn w:val="Normalny"/>
    <w:link w:val="StopkaZnak"/>
    <w:uiPriority w:val="99"/>
    <w:semiHidden/>
    <w:unhideWhenUsed/>
    <w:rsid w:val="00CF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F13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0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b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mailto:barbara.choroszynska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barbara.choroszyn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2241</Words>
  <Characters>13446</Characters>
  <Application>Microsoft Office Word</Application>
  <DocSecurity>0</DocSecurity>
  <Lines>112</Lines>
  <Paragraphs>31</Paragraphs>
  <ScaleCrop>false</ScaleCrop>
  <Company/>
  <LinksUpToDate>false</LinksUpToDate>
  <CharactersWithSpaces>15656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2025-01-03T09:03:00Z</cp:lastPrinted>
  <dcterms:created xsi:type="dcterms:W3CDTF">2025-01-03T08:08:00Z</dcterms:created>
  <dcterms:modified xsi:type="dcterms:W3CDTF">2025-01-03T09:05:00Z</dcterms:modified>
</cp:coreProperties>
</file>