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AD45A9" w:rsidRDefault="00081B63" w:rsidP="008433F6">
      <w:pPr>
        <w:jc w:val="right"/>
        <w:rPr>
          <w:rFonts w:ascii="Arial" w:hAnsi="Arial" w:cs="Arial"/>
          <w:sz w:val="24"/>
          <w:szCs w:val="24"/>
        </w:rPr>
      </w:pPr>
      <w:r w:rsidRPr="00081B63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081B63">
        <w:rPr>
          <w:rFonts w:ascii="Arial" w:hAnsi="Arial" w:cs="Arial"/>
          <w:sz w:val="24"/>
          <w:szCs w:val="24"/>
        </w:rPr>
        <w:t>2025-01-17</w:t>
      </w:r>
    </w:p>
    <w:p w:rsidR="00843A88" w:rsidRPr="00AD45A9" w:rsidRDefault="00081B63" w:rsidP="008433F6">
      <w:pPr>
        <w:rPr>
          <w:rFonts w:ascii="Arial" w:hAnsi="Arial" w:cs="Arial"/>
          <w:b/>
          <w:bCs/>
          <w:sz w:val="24"/>
          <w:szCs w:val="24"/>
        </w:rPr>
      </w:pPr>
      <w:r w:rsidRPr="00081B63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43A88" w:rsidRPr="00AD45A9" w:rsidRDefault="00081B63" w:rsidP="008433F6">
      <w:pPr>
        <w:rPr>
          <w:rFonts w:ascii="Arial" w:hAnsi="Arial" w:cs="Arial"/>
          <w:sz w:val="24"/>
          <w:szCs w:val="24"/>
        </w:rPr>
      </w:pPr>
      <w:r w:rsidRPr="00081B63">
        <w:rPr>
          <w:rFonts w:ascii="Arial" w:hAnsi="Arial" w:cs="Arial"/>
          <w:sz w:val="24"/>
          <w:szCs w:val="24"/>
        </w:rPr>
        <w:t>ul. Warszawska 24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081B63">
        <w:rPr>
          <w:rFonts w:ascii="Arial" w:hAnsi="Arial" w:cs="Arial"/>
          <w:sz w:val="24"/>
          <w:szCs w:val="24"/>
        </w:rPr>
        <w:t>W-9/110,</w:t>
      </w:r>
    </w:p>
    <w:p w:rsidR="00843A88" w:rsidRPr="00AD45A9" w:rsidRDefault="00081B63" w:rsidP="008433F6">
      <w:pPr>
        <w:rPr>
          <w:rFonts w:ascii="Arial" w:hAnsi="Arial" w:cs="Arial"/>
          <w:sz w:val="24"/>
          <w:szCs w:val="24"/>
        </w:rPr>
      </w:pPr>
      <w:r w:rsidRPr="00081B63">
        <w:rPr>
          <w:rFonts w:ascii="Arial" w:hAnsi="Arial" w:cs="Arial"/>
          <w:sz w:val="24"/>
          <w:szCs w:val="24"/>
        </w:rPr>
        <w:t>31-155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081B63">
        <w:rPr>
          <w:rFonts w:ascii="Arial" w:hAnsi="Arial" w:cs="Arial"/>
          <w:sz w:val="24"/>
          <w:szCs w:val="24"/>
        </w:rPr>
        <w:t>KRAKÓW</w:t>
      </w:r>
    </w:p>
    <w:p w:rsidR="001B6F02" w:rsidRDefault="001B6F02" w:rsidP="008433F6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4E4B64" w:rsidRPr="00787A8D" w:rsidRDefault="004E4B64" w:rsidP="008433F6">
      <w:pPr>
        <w:jc w:val="both"/>
        <w:rPr>
          <w:rFonts w:ascii="Arial" w:eastAsia="Calibri" w:hAnsi="Arial" w:cs="Arial"/>
          <w:lang w:eastAsia="en-US"/>
        </w:rPr>
      </w:pPr>
      <w:r w:rsidRPr="00787A8D">
        <w:rPr>
          <w:rFonts w:ascii="Arial" w:eastAsia="Calibri" w:hAnsi="Arial" w:cs="Arial"/>
          <w:lang w:eastAsia="en-US"/>
        </w:rPr>
        <w:t xml:space="preserve">Dotyczy: </w:t>
      </w:r>
      <w:r w:rsidRPr="00787A8D">
        <w:rPr>
          <w:rFonts w:ascii="Arial" w:hAnsi="Arial" w:cs="Arial"/>
        </w:rPr>
        <w:t>postępowania o udzielenie zamówienia publicznego</w:t>
      </w:r>
      <w:r w:rsidRPr="00787A8D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787A8D" w:rsidTr="00FD4AEC">
        <w:tc>
          <w:tcPr>
            <w:tcW w:w="2269" w:type="dxa"/>
            <w:shd w:val="clear" w:color="auto" w:fill="auto"/>
          </w:tcPr>
          <w:p w:rsidR="004E4B64" w:rsidRPr="00787A8D" w:rsidRDefault="004E4B64" w:rsidP="008433F6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787A8D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787A8D" w:rsidRDefault="00081B63" w:rsidP="008433F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787A8D">
              <w:rPr>
                <w:rFonts w:ascii="Arial" w:hAnsi="Arial" w:cs="Arial"/>
                <w:bCs/>
              </w:rPr>
              <w:t>Budowa  systemu monitoringu CCTV i SKD na terenie Osiedla Studenckiego Politechniki Krakowskiej przy ul. Skarżyńskiego w Krakowie</w:t>
            </w:r>
            <w:r w:rsidR="004E4B64" w:rsidRPr="00787A8D">
              <w:rPr>
                <w:rFonts w:ascii="Arial" w:hAnsi="Arial" w:cs="Arial"/>
                <w:bCs/>
              </w:rPr>
              <w:t>.</w:t>
            </w:r>
          </w:p>
        </w:tc>
      </w:tr>
      <w:tr w:rsidR="00081B63" w:rsidRPr="00787A8D" w:rsidTr="00A144A7">
        <w:tc>
          <w:tcPr>
            <w:tcW w:w="2269" w:type="dxa"/>
            <w:shd w:val="clear" w:color="auto" w:fill="auto"/>
          </w:tcPr>
          <w:p w:rsidR="00081B63" w:rsidRPr="00787A8D" w:rsidRDefault="00081B63" w:rsidP="008433F6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787A8D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81B63" w:rsidRPr="00787A8D" w:rsidRDefault="00081B63" w:rsidP="008433F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787A8D">
              <w:rPr>
                <w:rFonts w:ascii="Arial" w:hAnsi="Arial" w:cs="Arial"/>
                <w:bCs/>
              </w:rPr>
              <w:t>KA-2/112/2024</w:t>
            </w:r>
          </w:p>
        </w:tc>
      </w:tr>
    </w:tbl>
    <w:p w:rsidR="004E4B64" w:rsidRPr="00AD45A9" w:rsidRDefault="004E4B64" w:rsidP="008433F6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8433F6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E935D6" w:rsidRDefault="00520165" w:rsidP="008433F6">
      <w:pPr>
        <w:spacing w:before="600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081B63" w:rsidRPr="00081B63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081B63" w:rsidRPr="00081B63">
        <w:rPr>
          <w:rFonts w:ascii="Arial" w:hAnsi="Arial" w:cs="Arial"/>
          <w:sz w:val="24"/>
          <w:szCs w:val="24"/>
        </w:rPr>
        <w:t>(</w:t>
      </w:r>
      <w:proofErr w:type="spellStart"/>
      <w:r w:rsidR="00081B63" w:rsidRPr="00081B63">
        <w:rPr>
          <w:rFonts w:ascii="Arial" w:hAnsi="Arial" w:cs="Arial"/>
          <w:sz w:val="24"/>
          <w:szCs w:val="24"/>
        </w:rPr>
        <w:t>t.j</w:t>
      </w:r>
      <w:proofErr w:type="spellEnd"/>
      <w:r w:rsidR="00081B63" w:rsidRPr="00081B63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81B63" w:rsidRPr="00E935D6" w:rsidTr="00A144A7">
        <w:tc>
          <w:tcPr>
            <w:tcW w:w="9356" w:type="dxa"/>
            <w:shd w:val="clear" w:color="auto" w:fill="auto"/>
          </w:tcPr>
          <w:p w:rsidR="00081B63" w:rsidRPr="004E4B64" w:rsidRDefault="00081B63" w:rsidP="008433F6">
            <w:pPr>
              <w:spacing w:before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081B63"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</w:p>
          <w:p w:rsidR="00081B63" w:rsidRPr="00081B63" w:rsidRDefault="00081B63" w:rsidP="008433F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1B63">
              <w:rPr>
                <w:rFonts w:ascii="Arial" w:hAnsi="Arial" w:cs="Arial"/>
                <w:sz w:val="24"/>
                <w:szCs w:val="24"/>
              </w:rPr>
              <w:t>1. W związku z faktem, iż projekt był wykonywany kilka miesięcy temu, niektóre z urządzeń zostały zastąpione przez producentów kolejnymi modelami.</w:t>
            </w:r>
          </w:p>
          <w:p w:rsidR="00081B63" w:rsidRPr="00081B63" w:rsidRDefault="00081B63" w:rsidP="008433F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1B63">
              <w:rPr>
                <w:rFonts w:ascii="Arial" w:hAnsi="Arial" w:cs="Arial"/>
                <w:sz w:val="24"/>
                <w:szCs w:val="24"/>
              </w:rPr>
              <w:t>Taka sytuacja ma miejsce w przypadku serwera opisanego w dokumentacji.</w:t>
            </w:r>
          </w:p>
          <w:p w:rsidR="00081B63" w:rsidRPr="00081B63" w:rsidRDefault="00081B63" w:rsidP="008433F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1B63">
              <w:rPr>
                <w:rFonts w:ascii="Arial" w:hAnsi="Arial" w:cs="Arial"/>
                <w:sz w:val="24"/>
                <w:szCs w:val="24"/>
              </w:rPr>
              <w:t>Prosimy o informację czy zamawiający dopuści urządzenie, które:</w:t>
            </w:r>
          </w:p>
          <w:p w:rsidR="00081B63" w:rsidRPr="00081B63" w:rsidRDefault="00081B63" w:rsidP="008433F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1B63">
              <w:rPr>
                <w:rFonts w:ascii="Arial" w:hAnsi="Arial" w:cs="Arial"/>
                <w:sz w:val="24"/>
                <w:szCs w:val="24"/>
              </w:rPr>
              <w:t xml:space="preserve">a. zamiast procesora 2.1GHz/8 </w:t>
            </w:r>
            <w:proofErr w:type="spellStart"/>
            <w:r w:rsidRPr="00081B63">
              <w:rPr>
                <w:rFonts w:ascii="Arial" w:hAnsi="Arial" w:cs="Arial"/>
                <w:sz w:val="24"/>
                <w:szCs w:val="24"/>
              </w:rPr>
              <w:t>core</w:t>
            </w:r>
            <w:proofErr w:type="spellEnd"/>
            <w:r w:rsidRPr="00081B63">
              <w:rPr>
                <w:rFonts w:ascii="Arial" w:hAnsi="Arial" w:cs="Arial"/>
                <w:sz w:val="24"/>
                <w:szCs w:val="24"/>
              </w:rPr>
              <w:t xml:space="preserve"> będzie wyposażone w procesor 2.0GHz / 12 </w:t>
            </w:r>
            <w:proofErr w:type="spellStart"/>
            <w:r w:rsidRPr="00081B63">
              <w:rPr>
                <w:rFonts w:ascii="Arial" w:hAnsi="Arial" w:cs="Arial"/>
                <w:sz w:val="24"/>
                <w:szCs w:val="24"/>
              </w:rPr>
              <w:t>core</w:t>
            </w:r>
            <w:proofErr w:type="spellEnd"/>
            <w:r w:rsidRPr="00081B63">
              <w:rPr>
                <w:rFonts w:ascii="Arial" w:hAnsi="Arial" w:cs="Arial"/>
                <w:sz w:val="24"/>
                <w:szCs w:val="24"/>
              </w:rPr>
              <w:t xml:space="preserve">? Chcielibyśmy podkreślić, iż niewielkie obniżenie częstotliwości taktowania jest z nawiązką kompensowane przez zwiększoną ilość rdzeni.2. zamiast interfejsu sieciowego 4x 1GB będzie wyposażone w interfejs 2x 10GB? </w:t>
            </w:r>
          </w:p>
          <w:p w:rsidR="00081B63" w:rsidRPr="00081B63" w:rsidRDefault="00081B63" w:rsidP="008433F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1B63">
              <w:rPr>
                <w:rFonts w:ascii="Arial" w:hAnsi="Arial" w:cs="Arial"/>
                <w:sz w:val="24"/>
                <w:szCs w:val="24"/>
              </w:rPr>
              <w:t>W praktyce do działania systemu są potrzebne dwa interfejsy sieciowe i taka ilość interfejsów jest zapewniona. Natomiast proponowane rozwiązanie jest 10x szybsze od zaprojektowanego.</w:t>
            </w:r>
          </w:p>
          <w:p w:rsidR="00081B63" w:rsidRPr="00081B63" w:rsidRDefault="00081B63" w:rsidP="008433F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1B63">
              <w:rPr>
                <w:rFonts w:ascii="Arial" w:hAnsi="Arial" w:cs="Arial"/>
                <w:sz w:val="24"/>
                <w:szCs w:val="24"/>
              </w:rPr>
              <w:t>2. W opisie projektowym znajduje się informacja o stacjach operatorskich, które mają być zainstalowane na portierniach poszczególnych obiektów. W opisie nie są podane parametry dla tych stacji. Również stacja PC dla administratora SKD ma mieć takie same parametry.</w:t>
            </w:r>
          </w:p>
          <w:p w:rsidR="00081B63" w:rsidRPr="004E4B64" w:rsidRDefault="00081B63" w:rsidP="008433F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1B63">
              <w:rPr>
                <w:rFonts w:ascii="Arial" w:hAnsi="Arial" w:cs="Arial"/>
                <w:sz w:val="24"/>
                <w:szCs w:val="24"/>
              </w:rPr>
              <w:t>Prosimy o uzupełnienie tych informacji bądź potwierdzenie, że mają mieć parametry stacji operatorskiej opisanej dla centrum monitorowania.</w:t>
            </w:r>
          </w:p>
          <w:p w:rsidR="00081B63" w:rsidRPr="004E4B64" w:rsidRDefault="00081B63" w:rsidP="008433F6">
            <w:pPr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6A7885" w:rsidRPr="006A7885" w:rsidRDefault="006A7885" w:rsidP="008433F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  <w:r w:rsidRPr="006A7885">
              <w:rPr>
                <w:rFonts w:ascii="Arial" w:hAnsi="Arial" w:cs="Arial"/>
                <w:sz w:val="24"/>
                <w:szCs w:val="24"/>
              </w:rPr>
              <w:t>Ad. 1</w:t>
            </w:r>
          </w:p>
          <w:p w:rsidR="006A7885" w:rsidRPr="006A7885" w:rsidRDefault="006A7885" w:rsidP="008433F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7885">
              <w:rPr>
                <w:rFonts w:ascii="Arial" w:hAnsi="Arial" w:cs="Arial"/>
                <w:sz w:val="24"/>
                <w:szCs w:val="24"/>
              </w:rPr>
              <w:t xml:space="preserve">Zamawiający dopuszcza zmianę oferowanych urządzeń o proponowanych parametrach technicznych, co związane jest z postępem technologicznym. </w:t>
            </w:r>
          </w:p>
          <w:p w:rsidR="006A7885" w:rsidRPr="006A7885" w:rsidRDefault="006A7885" w:rsidP="008433F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7885">
              <w:rPr>
                <w:rFonts w:ascii="Arial" w:hAnsi="Arial" w:cs="Arial"/>
                <w:sz w:val="24"/>
                <w:szCs w:val="24"/>
              </w:rPr>
              <w:t>Dla wyjaśnienia - przytoczone w dokumentacji technicznej parametry poszczególnych urządzeń są podane jako "minimalne" do spełnienia.</w:t>
            </w:r>
          </w:p>
          <w:p w:rsidR="006A7885" w:rsidRPr="006A7885" w:rsidRDefault="006A7885" w:rsidP="008433F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A7885" w:rsidRPr="006A7885" w:rsidRDefault="006A7885" w:rsidP="008433F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7885">
              <w:rPr>
                <w:rFonts w:ascii="Arial" w:hAnsi="Arial" w:cs="Arial"/>
                <w:sz w:val="24"/>
                <w:szCs w:val="24"/>
              </w:rPr>
              <w:t>Ad. 2</w:t>
            </w:r>
          </w:p>
          <w:p w:rsidR="00081B63" w:rsidRPr="00081B63" w:rsidRDefault="006A7885" w:rsidP="008433F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6A7885">
              <w:rPr>
                <w:rFonts w:ascii="Arial" w:hAnsi="Arial" w:cs="Arial"/>
                <w:sz w:val="24"/>
                <w:szCs w:val="24"/>
              </w:rPr>
              <w:t xml:space="preserve">Stacje operatorskie mają mieć te same parametry jak dla centrów monitorowania, lecz wyposażone w kartę graficzną nie gorszą niż NVIDIA </w:t>
            </w:r>
            <w:proofErr w:type="spellStart"/>
            <w:r w:rsidRPr="006A7885">
              <w:rPr>
                <w:rFonts w:ascii="Arial" w:hAnsi="Arial" w:cs="Arial"/>
                <w:sz w:val="24"/>
                <w:szCs w:val="24"/>
              </w:rPr>
              <w:t>Quadro</w:t>
            </w:r>
            <w:proofErr w:type="spellEnd"/>
            <w:r w:rsidRPr="006A7885">
              <w:rPr>
                <w:rFonts w:ascii="Arial" w:hAnsi="Arial" w:cs="Arial"/>
                <w:sz w:val="24"/>
                <w:szCs w:val="24"/>
              </w:rPr>
              <w:t xml:space="preserve"> P2200.</w:t>
            </w:r>
          </w:p>
        </w:tc>
      </w:tr>
    </w:tbl>
    <w:p w:rsidR="00BE7BFD" w:rsidRPr="00E935D6" w:rsidRDefault="00BE7BFD" w:rsidP="008433F6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8433F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52C1" w:rsidRDefault="00BD52C1">
      <w:r>
        <w:separator/>
      </w:r>
    </w:p>
  </w:endnote>
  <w:endnote w:type="continuationSeparator" w:id="0">
    <w:p w:rsidR="00BD52C1" w:rsidRDefault="00BD5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52C1" w:rsidRDefault="00BD52C1">
      <w:r>
        <w:separator/>
      </w:r>
    </w:p>
  </w:footnote>
  <w:footnote w:type="continuationSeparator" w:id="0">
    <w:p w:rsidR="00BD52C1" w:rsidRDefault="00BD52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B63" w:rsidRDefault="00081B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B63" w:rsidRDefault="00081B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B63" w:rsidRDefault="00081B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52C1"/>
    <w:rsid w:val="00031374"/>
    <w:rsid w:val="00081B63"/>
    <w:rsid w:val="000A1097"/>
    <w:rsid w:val="000D1993"/>
    <w:rsid w:val="000E2A8F"/>
    <w:rsid w:val="0012774F"/>
    <w:rsid w:val="00144B7A"/>
    <w:rsid w:val="00180C6E"/>
    <w:rsid w:val="001B6F02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A7885"/>
    <w:rsid w:val="006B7198"/>
    <w:rsid w:val="006D4AB3"/>
    <w:rsid w:val="006F3B81"/>
    <w:rsid w:val="00787A8D"/>
    <w:rsid w:val="007D7198"/>
    <w:rsid w:val="008433F6"/>
    <w:rsid w:val="00843A88"/>
    <w:rsid w:val="00864A4B"/>
    <w:rsid w:val="00870F9F"/>
    <w:rsid w:val="008804B6"/>
    <w:rsid w:val="00897AB0"/>
    <w:rsid w:val="008A3553"/>
    <w:rsid w:val="00A905AC"/>
    <w:rsid w:val="00BA6584"/>
    <w:rsid w:val="00BD52C1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E37AE4"/>
  <w15:chartTrackingRefBased/>
  <w15:docId w15:val="{0E837D18-DBA2-42DB-B371-4268AA72F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309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7</cp:revision>
  <cp:lastPrinted>2025-01-17T06:55:00Z</cp:lastPrinted>
  <dcterms:created xsi:type="dcterms:W3CDTF">2025-01-17T06:54:00Z</dcterms:created>
  <dcterms:modified xsi:type="dcterms:W3CDTF">2025-01-17T06:56:00Z</dcterms:modified>
</cp:coreProperties>
</file>