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655D7B" w:rsidRPr="00655D7B" w:rsidRDefault="00520174" w:rsidP="00655D7B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655D7B" w:rsidRPr="00655D7B">
        <w:rPr>
          <w:rFonts w:ascii="Times New Roman" w:hAnsi="Times New Roman" w:cs="Times New Roman"/>
          <w:b/>
          <w:bCs/>
        </w:rPr>
        <w:t xml:space="preserve">wykonywanie usług z zakresu medycyny pracy </w:t>
      </w:r>
      <w:proofErr w:type="spellStart"/>
      <w:r w:rsidR="00655D7B" w:rsidRPr="00655D7B">
        <w:rPr>
          <w:rFonts w:ascii="Times New Roman" w:hAnsi="Times New Roman" w:cs="Times New Roman"/>
          <w:b/>
          <w:bCs/>
        </w:rPr>
        <w:t>t.j</w:t>
      </w:r>
      <w:proofErr w:type="spellEnd"/>
      <w:r w:rsidR="00655D7B" w:rsidRPr="00655D7B">
        <w:rPr>
          <w:rFonts w:ascii="Times New Roman" w:hAnsi="Times New Roman" w:cs="Times New Roman"/>
          <w:b/>
          <w:bCs/>
        </w:rPr>
        <w:t>. przeprowadzanie badań lekarskich pracowników Uniwersytetu im. Adama Mickiewicza w Poznaniu z zakresu profilaktycznej opieki zdrowotnej nad pracownikami oraz wydawanie orzeczeń lekarskich do celów przewidzianych w Kodeksie Pracy</w:t>
      </w: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  <w:bookmarkStart w:id="0" w:name="_GoBack"/>
      <w:bookmarkEnd w:id="0"/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2C0C1F">
      <w:rPr>
        <w:rFonts w:ascii="Arial" w:hAnsi="Arial" w:cs="Arial"/>
        <w:i/>
        <w:sz w:val="20"/>
        <w:szCs w:val="20"/>
      </w:rPr>
      <w:t>3/</w:t>
    </w:r>
    <w:r w:rsidR="00655D7B">
      <w:rPr>
        <w:rFonts w:ascii="Arial" w:hAnsi="Arial" w:cs="Arial"/>
        <w:i/>
        <w:sz w:val="20"/>
        <w:szCs w:val="20"/>
      </w:rPr>
      <w:t>3748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0C1F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55D7B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3229F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7E61D-9EB3-4955-8957-19D122E66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2017-06-27T12:07:00Z</cp:lastPrinted>
  <dcterms:created xsi:type="dcterms:W3CDTF">2025-01-17T08:22:00Z</dcterms:created>
  <dcterms:modified xsi:type="dcterms:W3CDTF">2025-01-17T08:22:00Z</dcterms:modified>
</cp:coreProperties>
</file>