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C7176" w:rsidRPr="008C7176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C7176" w:rsidRPr="008C7176">
        <w:rPr>
          <w:b/>
          <w:sz w:val="22"/>
          <w:szCs w:val="22"/>
        </w:rPr>
        <w:t>NZ-26-2025-5-D-P-L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C7176" w:rsidRPr="00110593" w:rsidTr="00FB749A">
        <w:tc>
          <w:tcPr>
            <w:tcW w:w="9104" w:type="dxa"/>
            <w:shd w:val="clear" w:color="auto" w:fill="D9D9D9"/>
          </w:tcPr>
          <w:p w:rsidR="008C7176" w:rsidRPr="00110593" w:rsidRDefault="008C7176" w:rsidP="00FB74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8C7176" w:rsidRPr="00110593" w:rsidRDefault="008C7176" w:rsidP="00FB749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8C7176">
              <w:t>(</w:t>
            </w:r>
            <w:proofErr w:type="spellStart"/>
            <w:r w:rsidRPr="008C7176">
              <w:t>t.j</w:t>
            </w:r>
            <w:proofErr w:type="spellEnd"/>
            <w:r w:rsidRPr="008C7176">
              <w:t>. Dz. U. z 2024 poz. 1320)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8C7176" w:rsidRPr="0043102D" w:rsidRDefault="008C7176" w:rsidP="00FB749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8C7176" w:rsidRPr="00110593" w:rsidRDefault="008C7176" w:rsidP="00FB749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8C717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8C7176">
        <w:rPr>
          <w:b/>
          <w:sz w:val="22"/>
          <w:szCs w:val="22"/>
        </w:rPr>
        <w:t xml:space="preserve">Dostawy produktu leczniczego </w:t>
      </w:r>
      <w:proofErr w:type="spellStart"/>
      <w:r w:rsidRPr="008C7176">
        <w:rPr>
          <w:b/>
          <w:sz w:val="22"/>
          <w:szCs w:val="22"/>
        </w:rPr>
        <w:t>Af</w:t>
      </w:r>
      <w:r w:rsidR="00B80A1A">
        <w:rPr>
          <w:b/>
          <w:sz w:val="22"/>
          <w:szCs w:val="22"/>
        </w:rPr>
        <w:t>l</w:t>
      </w:r>
      <w:r w:rsidRPr="008C7176">
        <w:rPr>
          <w:b/>
          <w:sz w:val="22"/>
          <w:szCs w:val="22"/>
        </w:rPr>
        <w:t>ibercept</w:t>
      </w:r>
      <w:proofErr w:type="spellEnd"/>
      <w:r w:rsidRPr="008C7176">
        <w:rPr>
          <w:b/>
          <w:sz w:val="22"/>
          <w:szCs w:val="22"/>
        </w:rPr>
        <w:t xml:space="preserve"> 40 mg/ml fiolka dla Poradni Okulistycznej z Programu Lekowego i Chemioterapii</w:t>
      </w:r>
      <w:bookmarkStart w:id="0" w:name="_GoBack"/>
      <w:bookmarkEnd w:id="0"/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4A8F" w:rsidRDefault="00174A8F">
      <w:r>
        <w:separator/>
      </w:r>
    </w:p>
  </w:endnote>
  <w:endnote w:type="continuationSeparator" w:id="0">
    <w:p w:rsidR="00174A8F" w:rsidRDefault="00174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80A1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0A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0A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4A8F" w:rsidRDefault="00174A8F">
      <w:r>
        <w:separator/>
      </w:r>
    </w:p>
  </w:footnote>
  <w:footnote w:type="continuationSeparator" w:id="0">
    <w:p w:rsidR="00174A8F" w:rsidRDefault="00174A8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4A8F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174A8F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C7176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80A1A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8BE44D2-A5F2-4EE7-B5AB-6CA0E7C8A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CA6CA-040C-4AE3-82FE-BB8124CB9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3</cp:revision>
  <cp:lastPrinted>2010-01-07T09:39:00Z</cp:lastPrinted>
  <dcterms:created xsi:type="dcterms:W3CDTF">2025-01-20T11:00:00Z</dcterms:created>
  <dcterms:modified xsi:type="dcterms:W3CDTF">2025-01-21T09:59:00Z</dcterms:modified>
</cp:coreProperties>
</file>