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3A88" w:rsidRPr="00AD45A9" w:rsidRDefault="00E90007" w:rsidP="000471FD">
      <w:pPr>
        <w:jc w:val="right"/>
        <w:rPr>
          <w:rFonts w:ascii="Arial" w:hAnsi="Arial" w:cs="Arial"/>
          <w:sz w:val="24"/>
          <w:szCs w:val="24"/>
        </w:rPr>
      </w:pPr>
      <w:r w:rsidRPr="00E90007">
        <w:rPr>
          <w:rFonts w:ascii="Arial" w:hAnsi="Arial" w:cs="Arial"/>
          <w:sz w:val="24"/>
          <w:szCs w:val="24"/>
        </w:rPr>
        <w:t>KRAKÓW</w:t>
      </w:r>
      <w:r w:rsidR="00843A88" w:rsidRPr="00AD45A9">
        <w:rPr>
          <w:rFonts w:ascii="Arial" w:hAnsi="Arial" w:cs="Arial"/>
          <w:sz w:val="24"/>
          <w:szCs w:val="24"/>
        </w:rPr>
        <w:t xml:space="preserve"> dnia: </w:t>
      </w:r>
      <w:r w:rsidRPr="00E90007">
        <w:rPr>
          <w:rFonts w:ascii="Arial" w:hAnsi="Arial" w:cs="Arial"/>
          <w:sz w:val="24"/>
          <w:szCs w:val="24"/>
        </w:rPr>
        <w:t>2025-01-2</w:t>
      </w:r>
      <w:r w:rsidR="000300E7">
        <w:rPr>
          <w:rFonts w:ascii="Arial" w:hAnsi="Arial" w:cs="Arial"/>
          <w:sz w:val="24"/>
          <w:szCs w:val="24"/>
        </w:rPr>
        <w:t>4</w:t>
      </w:r>
    </w:p>
    <w:p w:rsidR="00843A88" w:rsidRPr="00AD45A9" w:rsidRDefault="00E90007" w:rsidP="000471FD">
      <w:pPr>
        <w:rPr>
          <w:rFonts w:ascii="Arial" w:hAnsi="Arial" w:cs="Arial"/>
          <w:b/>
          <w:bCs/>
          <w:sz w:val="24"/>
          <w:szCs w:val="24"/>
        </w:rPr>
      </w:pPr>
      <w:r w:rsidRPr="00E90007">
        <w:rPr>
          <w:rFonts w:ascii="Arial" w:hAnsi="Arial" w:cs="Arial"/>
          <w:b/>
          <w:bCs/>
          <w:sz w:val="24"/>
          <w:szCs w:val="24"/>
        </w:rPr>
        <w:t>Politechnika Krakowska im. Tadeusza Kościuszki</w:t>
      </w:r>
    </w:p>
    <w:p w:rsidR="00843A88" w:rsidRPr="00AD45A9" w:rsidRDefault="00E90007" w:rsidP="000471FD">
      <w:pPr>
        <w:rPr>
          <w:rFonts w:ascii="Arial" w:hAnsi="Arial" w:cs="Arial"/>
          <w:sz w:val="24"/>
          <w:szCs w:val="24"/>
        </w:rPr>
      </w:pPr>
      <w:r w:rsidRPr="00E90007">
        <w:rPr>
          <w:rFonts w:ascii="Arial" w:hAnsi="Arial" w:cs="Arial"/>
          <w:sz w:val="24"/>
          <w:szCs w:val="24"/>
        </w:rPr>
        <w:t>ul. Warszawska 24</w:t>
      </w:r>
      <w:r w:rsidR="00843A88" w:rsidRPr="00AD45A9">
        <w:rPr>
          <w:rFonts w:ascii="Arial" w:hAnsi="Arial" w:cs="Arial"/>
          <w:sz w:val="24"/>
          <w:szCs w:val="24"/>
        </w:rPr>
        <w:t xml:space="preserve"> </w:t>
      </w:r>
      <w:r w:rsidRPr="00E90007">
        <w:rPr>
          <w:rFonts w:ascii="Arial" w:hAnsi="Arial" w:cs="Arial"/>
          <w:sz w:val="24"/>
          <w:szCs w:val="24"/>
        </w:rPr>
        <w:t>W-9/110,</w:t>
      </w:r>
    </w:p>
    <w:p w:rsidR="00843A88" w:rsidRPr="00AD45A9" w:rsidRDefault="00E90007" w:rsidP="000471FD">
      <w:pPr>
        <w:rPr>
          <w:rFonts w:ascii="Arial" w:hAnsi="Arial" w:cs="Arial"/>
          <w:sz w:val="24"/>
          <w:szCs w:val="24"/>
        </w:rPr>
      </w:pPr>
      <w:r w:rsidRPr="00E90007">
        <w:rPr>
          <w:rFonts w:ascii="Arial" w:hAnsi="Arial" w:cs="Arial"/>
          <w:sz w:val="24"/>
          <w:szCs w:val="24"/>
        </w:rPr>
        <w:t>31-155</w:t>
      </w:r>
      <w:r w:rsidR="00843A88" w:rsidRPr="00AD45A9">
        <w:rPr>
          <w:rFonts w:ascii="Arial" w:hAnsi="Arial" w:cs="Arial"/>
          <w:sz w:val="24"/>
          <w:szCs w:val="24"/>
        </w:rPr>
        <w:t xml:space="preserve"> </w:t>
      </w:r>
      <w:r w:rsidRPr="00E90007">
        <w:rPr>
          <w:rFonts w:ascii="Arial" w:hAnsi="Arial" w:cs="Arial"/>
          <w:sz w:val="24"/>
          <w:szCs w:val="24"/>
        </w:rPr>
        <w:t>KRAKÓW</w:t>
      </w:r>
    </w:p>
    <w:p w:rsidR="00843A88" w:rsidRPr="00AD45A9" w:rsidRDefault="00843A88" w:rsidP="000471FD">
      <w:pPr>
        <w:jc w:val="both"/>
        <w:rPr>
          <w:rFonts w:ascii="Arial" w:hAnsi="Arial" w:cs="Arial"/>
          <w:bCs/>
          <w:sz w:val="18"/>
          <w:szCs w:val="18"/>
        </w:rPr>
      </w:pPr>
      <w:r w:rsidRPr="00AD45A9">
        <w:rPr>
          <w:rFonts w:ascii="Arial" w:hAnsi="Arial" w:cs="Arial"/>
          <w:bCs/>
          <w:sz w:val="18"/>
          <w:szCs w:val="18"/>
        </w:rPr>
        <w:t>……………………………………</w:t>
      </w:r>
    </w:p>
    <w:p w:rsidR="00843A88" w:rsidRDefault="00843A88" w:rsidP="000471FD">
      <w:pPr>
        <w:jc w:val="both"/>
        <w:rPr>
          <w:rFonts w:ascii="Arial" w:hAnsi="Arial" w:cs="Arial"/>
          <w:bCs/>
          <w:sz w:val="18"/>
          <w:szCs w:val="18"/>
        </w:rPr>
      </w:pPr>
      <w:r w:rsidRPr="00AD45A9">
        <w:rPr>
          <w:rFonts w:ascii="Arial" w:hAnsi="Arial" w:cs="Arial"/>
          <w:bCs/>
          <w:sz w:val="18"/>
          <w:szCs w:val="18"/>
        </w:rPr>
        <w:t>[nazwa zamawiającego, adres]</w:t>
      </w:r>
    </w:p>
    <w:p w:rsidR="00F916A0" w:rsidRPr="00AD45A9" w:rsidRDefault="00F916A0" w:rsidP="000471FD">
      <w:pPr>
        <w:jc w:val="both"/>
        <w:rPr>
          <w:bCs/>
          <w:sz w:val="18"/>
          <w:szCs w:val="18"/>
        </w:rPr>
      </w:pPr>
      <w:bookmarkStart w:id="0" w:name="_GoBack"/>
      <w:bookmarkEnd w:id="0"/>
    </w:p>
    <w:p w:rsidR="00663CA7" w:rsidRDefault="00663CA7" w:rsidP="000471FD">
      <w:pPr>
        <w:jc w:val="both"/>
        <w:rPr>
          <w:rFonts w:ascii="Arial" w:eastAsia="Calibri" w:hAnsi="Arial" w:cs="Arial"/>
          <w:sz w:val="24"/>
          <w:szCs w:val="24"/>
          <w:lang w:eastAsia="en-US"/>
        </w:rPr>
      </w:pPr>
    </w:p>
    <w:p w:rsidR="004E4B64" w:rsidRPr="00663CA7" w:rsidRDefault="004E4B64" w:rsidP="000471FD">
      <w:pPr>
        <w:jc w:val="both"/>
        <w:rPr>
          <w:rFonts w:ascii="Arial" w:eastAsia="Calibri" w:hAnsi="Arial" w:cs="Arial"/>
          <w:lang w:eastAsia="en-US"/>
        </w:rPr>
      </w:pPr>
      <w:r w:rsidRPr="00663CA7">
        <w:rPr>
          <w:rFonts w:ascii="Arial" w:eastAsia="Calibri" w:hAnsi="Arial" w:cs="Arial"/>
          <w:lang w:eastAsia="en-US"/>
        </w:rPr>
        <w:t xml:space="preserve">Dotyczy: </w:t>
      </w:r>
      <w:r w:rsidRPr="00663CA7">
        <w:rPr>
          <w:rFonts w:ascii="Arial" w:hAnsi="Arial" w:cs="Arial"/>
        </w:rPr>
        <w:t>postępowania o udzielenie zamówienia publicznego</w:t>
      </w:r>
      <w:r w:rsidRPr="00663CA7">
        <w:rPr>
          <w:rFonts w:ascii="Arial" w:eastAsia="Calibri" w:hAnsi="Arial" w:cs="Arial"/>
          <w:lang w:eastAsia="en-US"/>
        </w:rPr>
        <w:t>:</w:t>
      </w:r>
    </w:p>
    <w:tbl>
      <w:tblPr>
        <w:tblW w:w="9072" w:type="dxa"/>
        <w:tblInd w:w="108" w:type="dxa"/>
        <w:tblLook w:val="04A0" w:firstRow="1" w:lastRow="0" w:firstColumn="1" w:lastColumn="0" w:noHBand="0" w:noVBand="1"/>
      </w:tblPr>
      <w:tblGrid>
        <w:gridCol w:w="2269"/>
        <w:gridCol w:w="6803"/>
      </w:tblGrid>
      <w:tr w:rsidR="004E4B64" w:rsidRPr="00663CA7" w:rsidTr="00FD4AEC">
        <w:tc>
          <w:tcPr>
            <w:tcW w:w="2269" w:type="dxa"/>
            <w:shd w:val="clear" w:color="auto" w:fill="auto"/>
          </w:tcPr>
          <w:p w:rsidR="004E4B64" w:rsidRPr="00663CA7" w:rsidRDefault="004E4B64" w:rsidP="000471FD">
            <w:pPr>
              <w:tabs>
                <w:tab w:val="center" w:pos="4536"/>
                <w:tab w:val="right" w:pos="9072"/>
              </w:tabs>
              <w:ind w:left="-105"/>
              <w:jc w:val="both"/>
              <w:rPr>
                <w:rFonts w:ascii="Arial" w:hAnsi="Arial" w:cs="Arial"/>
              </w:rPr>
            </w:pPr>
            <w:r w:rsidRPr="00663CA7">
              <w:rPr>
                <w:rFonts w:ascii="Arial" w:hAnsi="Arial" w:cs="Arial"/>
              </w:rPr>
              <w:t>Nazwa zamówienia:</w:t>
            </w:r>
          </w:p>
        </w:tc>
        <w:tc>
          <w:tcPr>
            <w:tcW w:w="6803" w:type="dxa"/>
            <w:shd w:val="clear" w:color="auto" w:fill="auto"/>
          </w:tcPr>
          <w:p w:rsidR="004E4B64" w:rsidRPr="00663CA7" w:rsidRDefault="00E90007" w:rsidP="000471FD">
            <w:pPr>
              <w:tabs>
                <w:tab w:val="center" w:pos="4536"/>
                <w:tab w:val="right" w:pos="9072"/>
              </w:tabs>
              <w:jc w:val="both"/>
              <w:rPr>
                <w:rFonts w:ascii="Arial" w:hAnsi="Arial" w:cs="Arial"/>
                <w:bCs/>
              </w:rPr>
            </w:pPr>
            <w:r w:rsidRPr="00663CA7">
              <w:rPr>
                <w:rFonts w:ascii="Arial" w:hAnsi="Arial" w:cs="Arial"/>
                <w:bCs/>
              </w:rPr>
              <w:t>Budowa  systemu monitoringu CCTV i SKD na terenie Osiedla Studenckiego Politechniki Krakowskiej przy ul. Skarżyńskiego w Krakowie</w:t>
            </w:r>
            <w:r w:rsidR="004E4B64" w:rsidRPr="00663CA7">
              <w:rPr>
                <w:rFonts w:ascii="Arial" w:hAnsi="Arial" w:cs="Arial"/>
                <w:bCs/>
              </w:rPr>
              <w:t>.</w:t>
            </w:r>
          </w:p>
        </w:tc>
      </w:tr>
      <w:tr w:rsidR="00E90007" w:rsidRPr="00663CA7" w:rsidTr="00663CA7">
        <w:trPr>
          <w:trHeight w:val="80"/>
        </w:trPr>
        <w:tc>
          <w:tcPr>
            <w:tcW w:w="2269" w:type="dxa"/>
            <w:shd w:val="clear" w:color="auto" w:fill="auto"/>
          </w:tcPr>
          <w:p w:rsidR="00E90007" w:rsidRPr="00663CA7" w:rsidRDefault="00E90007" w:rsidP="000471FD">
            <w:pPr>
              <w:tabs>
                <w:tab w:val="center" w:pos="4536"/>
                <w:tab w:val="right" w:pos="9072"/>
              </w:tabs>
              <w:ind w:left="-105" w:right="-115"/>
              <w:jc w:val="both"/>
              <w:rPr>
                <w:rFonts w:ascii="Arial" w:hAnsi="Arial" w:cs="Arial"/>
              </w:rPr>
            </w:pPr>
            <w:r w:rsidRPr="00663CA7">
              <w:rPr>
                <w:rFonts w:ascii="Arial" w:hAnsi="Arial" w:cs="Arial"/>
              </w:rPr>
              <w:t>Numer referencyjny:</w:t>
            </w:r>
          </w:p>
        </w:tc>
        <w:tc>
          <w:tcPr>
            <w:tcW w:w="6803" w:type="dxa"/>
            <w:shd w:val="clear" w:color="auto" w:fill="auto"/>
          </w:tcPr>
          <w:p w:rsidR="00E90007" w:rsidRPr="00663CA7" w:rsidRDefault="00E90007" w:rsidP="000471FD">
            <w:pPr>
              <w:tabs>
                <w:tab w:val="center" w:pos="4536"/>
                <w:tab w:val="right" w:pos="9072"/>
              </w:tabs>
              <w:jc w:val="both"/>
              <w:rPr>
                <w:rFonts w:ascii="Arial" w:hAnsi="Arial" w:cs="Arial"/>
                <w:bCs/>
              </w:rPr>
            </w:pPr>
            <w:r w:rsidRPr="00663CA7">
              <w:rPr>
                <w:rFonts w:ascii="Arial" w:hAnsi="Arial" w:cs="Arial"/>
                <w:bCs/>
              </w:rPr>
              <w:t>KA-2/112/2024</w:t>
            </w:r>
          </w:p>
        </w:tc>
      </w:tr>
    </w:tbl>
    <w:p w:rsidR="004E4B64" w:rsidRPr="00AD45A9" w:rsidRDefault="004E4B64" w:rsidP="000471FD">
      <w:pPr>
        <w:tabs>
          <w:tab w:val="left" w:pos="708"/>
          <w:tab w:val="center" w:pos="4536"/>
          <w:tab w:val="right" w:pos="9072"/>
        </w:tabs>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AD45A9" w:rsidTr="00C46732">
        <w:tc>
          <w:tcPr>
            <w:tcW w:w="9330" w:type="dxa"/>
            <w:shd w:val="clear" w:color="auto" w:fill="F2F2F2"/>
            <w:hideMark/>
          </w:tcPr>
          <w:p w:rsidR="00843A88" w:rsidRPr="00AD45A9" w:rsidRDefault="00843A88" w:rsidP="000471FD">
            <w:pPr>
              <w:keepNext/>
              <w:spacing w:before="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rsidR="0012774F" w:rsidRPr="00E935D6" w:rsidRDefault="00520165" w:rsidP="000471FD">
      <w:pPr>
        <w:spacing w:before="600"/>
        <w:jc w:val="both"/>
        <w:rPr>
          <w:rFonts w:ascii="Arial" w:hAnsi="Arial" w:cs="Arial"/>
          <w:sz w:val="22"/>
          <w:szCs w:val="22"/>
        </w:rPr>
      </w:pPr>
      <w:r w:rsidRPr="00E935D6">
        <w:rPr>
          <w:rFonts w:ascii="Arial" w:hAnsi="Arial" w:cs="Arial"/>
          <w:sz w:val="24"/>
          <w:szCs w:val="24"/>
        </w:rPr>
        <w:t xml:space="preserve">Zamawiający, </w:t>
      </w:r>
      <w:r w:rsidR="00E90007" w:rsidRPr="00E90007">
        <w:rPr>
          <w:rFonts w:ascii="Arial" w:hAnsi="Arial" w:cs="Arial"/>
          <w:b/>
          <w:sz w:val="24"/>
          <w:szCs w:val="24"/>
        </w:rPr>
        <w:t>Politechnika Krakowska im. Tadeusza Kościuszki</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E90007" w:rsidRPr="00E90007">
        <w:rPr>
          <w:rFonts w:ascii="Arial" w:hAnsi="Arial" w:cs="Arial"/>
          <w:sz w:val="24"/>
          <w:szCs w:val="24"/>
        </w:rPr>
        <w:t>(</w:t>
      </w:r>
      <w:proofErr w:type="spellStart"/>
      <w:r w:rsidR="00E90007" w:rsidRPr="00E90007">
        <w:rPr>
          <w:rFonts w:ascii="Arial" w:hAnsi="Arial" w:cs="Arial"/>
          <w:sz w:val="24"/>
          <w:szCs w:val="24"/>
        </w:rPr>
        <w:t>t.j</w:t>
      </w:r>
      <w:proofErr w:type="spellEnd"/>
      <w:r w:rsidR="00E90007" w:rsidRPr="00E90007">
        <w:rPr>
          <w:rFonts w:ascii="Arial" w:hAnsi="Arial" w:cs="Arial"/>
          <w:sz w:val="24"/>
          <w:szCs w:val="24"/>
        </w:rPr>
        <w:t>. Dz. U. z 2024 poz. 1320)</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E90007" w:rsidRPr="00E935D6" w:rsidTr="001D0C1C">
        <w:tc>
          <w:tcPr>
            <w:tcW w:w="9356" w:type="dxa"/>
            <w:shd w:val="clear" w:color="auto" w:fill="auto"/>
          </w:tcPr>
          <w:p w:rsidR="00E90007" w:rsidRPr="004E4B64" w:rsidRDefault="00E90007" w:rsidP="000471FD">
            <w:pPr>
              <w:spacing w:before="60"/>
              <w:ind w:left="30" w:right="-72"/>
              <w:rPr>
                <w:rFonts w:ascii="Arial" w:hAnsi="Arial" w:cs="Arial"/>
                <w:b/>
                <w:bCs/>
                <w:sz w:val="24"/>
                <w:szCs w:val="24"/>
              </w:rPr>
            </w:pPr>
            <w:r w:rsidRPr="004E4B64">
              <w:rPr>
                <w:rFonts w:ascii="Arial" w:hAnsi="Arial" w:cs="Arial"/>
                <w:b/>
                <w:bCs/>
                <w:sz w:val="24"/>
                <w:szCs w:val="24"/>
              </w:rPr>
              <w:t>Pytanie</w:t>
            </w:r>
            <w:r w:rsidR="00D3263C">
              <w:rPr>
                <w:rFonts w:ascii="Arial" w:hAnsi="Arial" w:cs="Arial"/>
                <w:b/>
                <w:bCs/>
                <w:sz w:val="24"/>
                <w:szCs w:val="24"/>
              </w:rPr>
              <w:t xml:space="preserve"> 1</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W związku z Państwa wymaganiami dotyczącymi obowiązku posiadania przez wykonawcę aktualnej koncesji MSWiA w zakresie usług ochrony osób i mienia realizowanych w formie zabezpieczenia technicznego chcielibyśmy zauważyć, iż jest to wymóg nadmiarowy i nieadekwatny do obszaru objętego zamówieniem.</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 xml:space="preserve">Zwracamy uwagę na fakt, iż obowiązek posiadania koncesji MSWiA na wykonywanie instalacji zabezpieczeń technicznych dotyczy wyłącznie obiektów, które są ujęte w ewidencji obszarów, obiektów i urządzeń podlegających obowiązkowej ochronie. Taka ewidencja dotyczy konkretnego województwa i jest prowadzona przez służby wojewody.  </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Obowiązujące przepisy nie wskazują konkretnych obiektów jakie podlegają obowiązkowej ochronie. Są tam natomiast wymienione obszary, obiekty, urządzenia i linie transportowe ważne dla obronności, interesu gospodarczego państwa, bezpieczeństwa publicznego i innych ważnych interesów państwa.</w:t>
            </w:r>
          </w:p>
          <w:p w:rsidR="00E90007" w:rsidRPr="00E90007" w:rsidRDefault="00E90007" w:rsidP="000471FD">
            <w:pPr>
              <w:ind w:left="30" w:right="-72"/>
              <w:jc w:val="both"/>
              <w:rPr>
                <w:rFonts w:ascii="Arial" w:hAnsi="Arial" w:cs="Arial"/>
                <w:sz w:val="24"/>
                <w:szCs w:val="24"/>
              </w:rPr>
            </w:pP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W  ustawie o ochronie osób i mienia został doprecyzowany wykaz obiektów, na których instalacje systemów zabezpieczenia technicznego muszą być wykonywane przez podmioty posiadające koncesję MSWiA. Są to:</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1) w obszarze obronności państwa przede wszystkim:</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a)  zakłady produkcji specjalnej oraz zakłady, w których prowadzone są prace naukowo-badawcze lub konstruktorskie w zakresie takiej produkcji,</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b) zakłady produkujące, remontujące i magazynujące uzbrojenie, urządzenia i sprzęt wojskowy,</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c) magazyny rezerw strategicznych, o których mowa w art. 15 ustawy z dnia 29 października 2010 r. o rezerwach strategicznych (Dz. U. z 2020 r. poz. 2051) 1;</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2) w zakresie ochrony interesu gospodarczego państwa w szczególności:</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a) zakłady mające bezpośredni związek z wydobyciem surowców mineralnych o strategicznym znaczeniu dla państwa,</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b) porty morskie i lotnicze,</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lastRenderedPageBreak/>
              <w:t>c) banki i przedsiębiorstwa wytwarzające, przechowujące bądź transportujące wartości pieniężne w znacznych ilościach;</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3) w obszarze bezpieczeństwa publicznego m.in.:</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a) zakłady, obiekty i urządzenia mające istotne znaczenie dla funkcjonowania aglomeracji miejskich, których zniszczenie lub uszkodzenie może stanowić zagrożenie dla życia i zdrowia ludzi oraz środowiska, w szczególności elektrownie i ciepłownie, ujęcia wody, wodociągi i oczyszczalnie ścieków,</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b) zakłady stosujące, produkujące lub magazynujące w znacznych ilościach materiały jądrowe, źródła i odpady promieniotwórcze, materiały toksyczne, odurzające, wybuchowe bądź chemiczne o dużej podatności pożarowej lub wybuchowej,</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c) rurociągi paliwowe, linie energetyczne i telekomunikacyjne, zapory wodne i śluzy oraz inne urządzenia znajdujące się w otwartym terenie, których zniszczenie lub uszkodzenie może stanowić zagrożenie dla życia lub zdrowia ludzi, środowiska albo spowodować poważne straty materialne;</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4) w zakresie ochrony innych ważnych interesów państwa w szczególności:</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a) zakłady o unikalnej produkcji gospodarczej,</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b) obiekty i urządzenia telekomunikacyjne, pocztowe oraz telewizyjne i radiowe,</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c) muzea i inne obiekty, w których zgromadzone są dobra kultury narodowej,</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d) archiwa państwowe;</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5) obiekty, w tym obiekty budowlane, urządzenia, instalacje, usługi ujęte w jednolitym wykazie obiektów, instalacji, urządzeń i usług wchodzących w skład infrastruktury krytycznej.</w:t>
            </w:r>
          </w:p>
          <w:p w:rsidR="00E90007" w:rsidRPr="00E90007" w:rsidRDefault="00E90007" w:rsidP="000471FD">
            <w:pPr>
              <w:ind w:left="30" w:right="-72"/>
              <w:jc w:val="both"/>
              <w:rPr>
                <w:rFonts w:ascii="Arial" w:hAnsi="Arial" w:cs="Arial"/>
                <w:sz w:val="24"/>
                <w:szCs w:val="24"/>
              </w:rPr>
            </w:pP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W wyżej przedstawionym wykazie nie tylko nie są wymienione budynki mieszkalne typu akademiki, ale nawet zbliżone charakterem lub przeznaczeniem budynki, a niniejsze postępowanie dotyczy wykonania instalacji CCTV i SKD na takim właśnie obiekcie.</w:t>
            </w:r>
          </w:p>
          <w:p w:rsidR="00E90007" w:rsidRPr="00E90007" w:rsidRDefault="00E90007" w:rsidP="000471FD">
            <w:pPr>
              <w:ind w:left="30" w:right="-72"/>
              <w:jc w:val="both"/>
              <w:rPr>
                <w:rFonts w:ascii="Arial" w:hAnsi="Arial" w:cs="Arial"/>
                <w:sz w:val="24"/>
                <w:szCs w:val="24"/>
              </w:rPr>
            </w:pP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Ponadto, w odpowiedzi z dnia 21.01.2025r. zamawiający napisał:</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Zamawiającemu chodzi o dysponowanie wykwalifikowanymi pracownikami zabezpieczenia technicznego pozwalające na koncesjonowany:</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 montaż elektronicznych urządzeń i systemów alarmowych, sygnalizujących zagrożenie chronionych osób i mienia, oraz eksploatacji, konserwacji i naprawach w miejscach ich zainstalowania</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 montaż urządzeń i środków mechanicznego zabezpieczenia oraz ich eksploatacji, konserwacji, naprawach i awaryjnym otwieraniu w miejscach zainstalowania.</w:t>
            </w:r>
          </w:p>
          <w:p w:rsidR="00E90007" w:rsidRPr="00E90007" w:rsidRDefault="00E90007" w:rsidP="000471FD">
            <w:pPr>
              <w:ind w:left="30" w:right="-72"/>
              <w:jc w:val="both"/>
              <w:rPr>
                <w:rFonts w:ascii="Arial" w:hAnsi="Arial" w:cs="Arial"/>
                <w:sz w:val="24"/>
                <w:szCs w:val="24"/>
              </w:rPr>
            </w:pP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Biorąc powyższe pod uwagę można jednoznacznie stwierdzić, że wymaganie przez zamawiającego posiadania przez wykonawcę koncesji MSWiA nosi znamiona nieuprawnionej i niezgodnej z Ustawą PZP próby ograniczenia uczciwej konkurencji, chęci wyeliminowania z postępowania firm posiadających wymagane doświadczenie i dysponujące odpowiednią kadrą oraz niezachowania zasady uczciwej konkurencji i równego traktowania wykonawców w postępowaniu publicznym.</w:t>
            </w:r>
          </w:p>
          <w:p w:rsidR="00E90007" w:rsidRPr="00E90007" w:rsidRDefault="00E90007" w:rsidP="000471FD">
            <w:pPr>
              <w:ind w:left="30" w:right="-72"/>
              <w:jc w:val="both"/>
              <w:rPr>
                <w:rFonts w:ascii="Arial" w:hAnsi="Arial" w:cs="Arial"/>
                <w:sz w:val="24"/>
                <w:szCs w:val="24"/>
              </w:rPr>
            </w:pPr>
          </w:p>
          <w:p w:rsidR="00E90007" w:rsidRPr="004E4B64" w:rsidRDefault="00E90007" w:rsidP="000471FD">
            <w:pPr>
              <w:ind w:left="30" w:right="-72"/>
              <w:jc w:val="both"/>
              <w:rPr>
                <w:rFonts w:ascii="Arial" w:hAnsi="Arial" w:cs="Arial"/>
                <w:sz w:val="24"/>
                <w:szCs w:val="24"/>
              </w:rPr>
            </w:pPr>
            <w:r w:rsidRPr="00E90007">
              <w:rPr>
                <w:rFonts w:ascii="Arial" w:hAnsi="Arial" w:cs="Arial"/>
                <w:sz w:val="24"/>
                <w:szCs w:val="24"/>
              </w:rPr>
              <w:t>Prosimy usunięcie wymogu posiadania przez oferenta koncesji MSWiA.</w:t>
            </w:r>
          </w:p>
          <w:p w:rsidR="00E90007" w:rsidRPr="004E4B64" w:rsidRDefault="00E90007" w:rsidP="000471FD">
            <w:pPr>
              <w:ind w:left="30" w:right="-72"/>
              <w:rPr>
                <w:rFonts w:ascii="Arial" w:hAnsi="Arial" w:cs="Arial"/>
                <w:b/>
                <w:bCs/>
                <w:sz w:val="24"/>
                <w:szCs w:val="24"/>
              </w:rPr>
            </w:pPr>
            <w:r w:rsidRPr="004E4B64">
              <w:rPr>
                <w:rFonts w:ascii="Arial" w:hAnsi="Arial" w:cs="Arial"/>
                <w:b/>
                <w:bCs/>
                <w:sz w:val="24"/>
                <w:szCs w:val="24"/>
              </w:rPr>
              <w:t>Stanowisko (wyjaśnienie) Zamawiającego:</w:t>
            </w:r>
          </w:p>
          <w:p w:rsidR="008C6916" w:rsidRPr="008C6916" w:rsidRDefault="008C6916" w:rsidP="000471FD">
            <w:pPr>
              <w:pStyle w:val="Zwykytekst"/>
              <w:jc w:val="both"/>
              <w:rPr>
                <w:rFonts w:ascii="Arial" w:hAnsi="Arial" w:cs="Arial"/>
                <w:sz w:val="24"/>
                <w:szCs w:val="24"/>
              </w:rPr>
            </w:pPr>
            <w:r w:rsidRPr="008C6916">
              <w:rPr>
                <w:rFonts w:ascii="Arial" w:hAnsi="Arial" w:cs="Arial"/>
                <w:sz w:val="24"/>
                <w:szCs w:val="24"/>
              </w:rPr>
              <w:t xml:space="preserve">Zamawiający potwierdza, że przedmiotowe postępowanie dotyczy obiektu, który nie podlega obowiązkowej ochronie wg ustawy o ochronie osób i mienia, jednocześnie  uważa, że żadne przepisy nie zabraniają żądania takiej koncesji również dla obiektów spoza przytoczonej w pytaniu listy obiektów „newralgicznych”. </w:t>
            </w:r>
          </w:p>
          <w:p w:rsidR="008C6916" w:rsidRPr="008C6916" w:rsidRDefault="008C6916" w:rsidP="000471FD">
            <w:pPr>
              <w:pStyle w:val="Zwykytekst"/>
              <w:jc w:val="both"/>
              <w:rPr>
                <w:rFonts w:ascii="Arial" w:hAnsi="Arial" w:cs="Arial"/>
                <w:sz w:val="24"/>
                <w:szCs w:val="24"/>
              </w:rPr>
            </w:pPr>
            <w:r w:rsidRPr="008C6916">
              <w:rPr>
                <w:rFonts w:ascii="Arial" w:hAnsi="Arial" w:cs="Arial"/>
                <w:sz w:val="24"/>
                <w:szCs w:val="24"/>
              </w:rPr>
              <w:lastRenderedPageBreak/>
              <w:t>Wymóg posiadania stosownej koncesji MSWiA gwarantuje profesjonalizm oraz najwyższy poziom bezpieczeństwa. Koszt uzyskania przez firmę koncesji to opłata skarbowa 616 PLN za każdy zakres. Posiadanie koncesji MSWiA (dla zabezpieczenia technicznego) przez firmę zajmującą się instalacją systemów zabezpieczeń to nie tylko formalność, ale także dowód na to, że firma działa zgodnie z rygorystycznymi standardami prawnymi i bezpieczeństwa. Nie należy zatem traktować tego jako próbę ograniczenia konkurencji.</w:t>
            </w:r>
          </w:p>
          <w:p w:rsidR="008C6916" w:rsidRPr="008C6916" w:rsidRDefault="008C6916" w:rsidP="000471FD">
            <w:pPr>
              <w:pStyle w:val="Zwykytekst"/>
              <w:jc w:val="both"/>
              <w:rPr>
                <w:rFonts w:ascii="Arial" w:hAnsi="Arial" w:cs="Arial"/>
                <w:sz w:val="24"/>
                <w:szCs w:val="24"/>
              </w:rPr>
            </w:pPr>
            <w:r w:rsidRPr="008C6916">
              <w:rPr>
                <w:rFonts w:ascii="Arial" w:hAnsi="Arial" w:cs="Arial"/>
                <w:sz w:val="24"/>
                <w:szCs w:val="24"/>
              </w:rPr>
              <w:t xml:space="preserve">Patrz artykuł – link </w:t>
            </w:r>
            <w:hyperlink r:id="rId7" w:history="1">
              <w:r w:rsidRPr="008C6916">
                <w:rPr>
                  <w:rStyle w:val="Hipercze"/>
                  <w:rFonts w:ascii="Arial" w:hAnsi="Arial" w:cs="Arial"/>
                  <w:sz w:val="24"/>
                  <w:szCs w:val="24"/>
                </w:rPr>
                <w:t>https://www.ccpartners.pl/blog/koncesja-mswia-klucz-do-profesjonalnych-uslug-zabezpieczen-technicznych</w:t>
              </w:r>
            </w:hyperlink>
          </w:p>
          <w:p w:rsidR="00E90007" w:rsidRPr="00E90007" w:rsidRDefault="00E90007" w:rsidP="000471FD">
            <w:pPr>
              <w:ind w:left="30" w:right="-72"/>
              <w:jc w:val="both"/>
              <w:rPr>
                <w:rFonts w:ascii="Arial" w:hAnsi="Arial" w:cs="Arial"/>
                <w:sz w:val="24"/>
                <w:szCs w:val="24"/>
                <w:highlight w:val="darkGray"/>
              </w:rPr>
            </w:pPr>
          </w:p>
        </w:tc>
      </w:tr>
      <w:tr w:rsidR="00E90007" w:rsidRPr="00E935D6" w:rsidTr="001D0C1C">
        <w:tc>
          <w:tcPr>
            <w:tcW w:w="9356" w:type="dxa"/>
            <w:shd w:val="clear" w:color="auto" w:fill="auto"/>
          </w:tcPr>
          <w:p w:rsidR="00E90007" w:rsidRPr="004E4B64" w:rsidRDefault="00E90007" w:rsidP="000471FD">
            <w:pPr>
              <w:spacing w:before="60"/>
              <w:ind w:left="30" w:right="-72"/>
              <w:rPr>
                <w:rFonts w:ascii="Arial" w:hAnsi="Arial" w:cs="Arial"/>
                <w:b/>
                <w:bCs/>
                <w:sz w:val="24"/>
                <w:szCs w:val="24"/>
              </w:rPr>
            </w:pPr>
            <w:r w:rsidRPr="004E4B64">
              <w:rPr>
                <w:rFonts w:ascii="Arial" w:hAnsi="Arial" w:cs="Arial"/>
                <w:b/>
                <w:bCs/>
                <w:sz w:val="24"/>
                <w:szCs w:val="24"/>
              </w:rPr>
              <w:lastRenderedPageBreak/>
              <w:t xml:space="preserve">Pytanie </w:t>
            </w:r>
            <w:r w:rsidRPr="00E90007">
              <w:rPr>
                <w:rFonts w:ascii="Arial" w:hAnsi="Arial" w:cs="Arial"/>
                <w:b/>
                <w:bCs/>
                <w:sz w:val="24"/>
                <w:szCs w:val="24"/>
              </w:rPr>
              <w:t>2</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W związku z opublikowanymi odpowiedziami z dnia 20.01.2025r. prosimy o odpowiedź na poniższe pytania:</w:t>
            </w:r>
          </w:p>
          <w:p w:rsidR="00E90007" w:rsidRPr="00E90007" w:rsidRDefault="00E90007" w:rsidP="000471FD">
            <w:pPr>
              <w:ind w:left="30" w:right="-72"/>
              <w:jc w:val="both"/>
              <w:rPr>
                <w:rFonts w:ascii="Arial" w:hAnsi="Arial" w:cs="Arial"/>
                <w:sz w:val="24"/>
                <w:szCs w:val="24"/>
              </w:rPr>
            </w:pP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1. Z uwagi na niedostępność produktu, który został opisany w projekcie, prosimy o informację czy Zamawiający dopuszcza zastosowanie Serwera wysokiej wydajności VMS oraz serwera systemu SMS, który posiada poniższe parametry:</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 xml:space="preserve">-Procesor HPE </w:t>
            </w:r>
            <w:proofErr w:type="spellStart"/>
            <w:r w:rsidRPr="00E90007">
              <w:rPr>
                <w:rFonts w:ascii="Arial" w:hAnsi="Arial" w:cs="Arial"/>
                <w:sz w:val="24"/>
                <w:szCs w:val="24"/>
              </w:rPr>
              <w:t>Proliant</w:t>
            </w:r>
            <w:proofErr w:type="spellEnd"/>
            <w:r w:rsidRPr="00E90007">
              <w:rPr>
                <w:rFonts w:ascii="Arial" w:hAnsi="Arial" w:cs="Arial"/>
                <w:sz w:val="24"/>
                <w:szCs w:val="24"/>
              </w:rPr>
              <w:t xml:space="preserve"> DL380 Gen11 8SFF CTO Intel Xeon-Silver 4410Y (2.0G / 12 </w:t>
            </w:r>
            <w:proofErr w:type="spellStart"/>
            <w:r w:rsidRPr="00E90007">
              <w:rPr>
                <w:rFonts w:ascii="Arial" w:hAnsi="Arial" w:cs="Arial"/>
                <w:sz w:val="24"/>
                <w:szCs w:val="24"/>
              </w:rPr>
              <w:t>core</w:t>
            </w:r>
            <w:proofErr w:type="spellEnd"/>
            <w:r w:rsidRPr="00E90007">
              <w:rPr>
                <w:rFonts w:ascii="Arial" w:hAnsi="Arial" w:cs="Arial"/>
                <w:sz w:val="24"/>
                <w:szCs w:val="24"/>
              </w:rPr>
              <w:t xml:space="preserve"> / 150W)</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 xml:space="preserve">-Pamięć HPE 32GB (1x32GB) Dual </w:t>
            </w:r>
            <w:proofErr w:type="spellStart"/>
            <w:r w:rsidRPr="00E90007">
              <w:rPr>
                <w:rFonts w:ascii="Arial" w:hAnsi="Arial" w:cs="Arial"/>
                <w:sz w:val="24"/>
                <w:szCs w:val="24"/>
              </w:rPr>
              <w:t>Rank</w:t>
            </w:r>
            <w:proofErr w:type="spellEnd"/>
            <w:r w:rsidRPr="00E90007">
              <w:rPr>
                <w:rFonts w:ascii="Arial" w:hAnsi="Arial" w:cs="Arial"/>
                <w:sz w:val="24"/>
                <w:szCs w:val="24"/>
              </w:rPr>
              <w:t xml:space="preserve"> x8 DDR5-4800 CAS-40-39-39 EC8</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 xml:space="preserve">-Dysk twardy HPE NS204i-OS </w:t>
            </w:r>
            <w:proofErr w:type="spellStart"/>
            <w:r w:rsidRPr="00E90007">
              <w:rPr>
                <w:rFonts w:ascii="Arial" w:hAnsi="Arial" w:cs="Arial"/>
                <w:sz w:val="24"/>
                <w:szCs w:val="24"/>
              </w:rPr>
              <w:t>boot</w:t>
            </w:r>
            <w:proofErr w:type="spellEnd"/>
            <w:r w:rsidRPr="00E90007">
              <w:rPr>
                <w:rFonts w:ascii="Arial" w:hAnsi="Arial" w:cs="Arial"/>
                <w:sz w:val="24"/>
                <w:szCs w:val="24"/>
              </w:rPr>
              <w:t xml:space="preserve"> </w:t>
            </w:r>
            <w:proofErr w:type="spellStart"/>
            <w:r w:rsidRPr="00E90007">
              <w:rPr>
                <w:rFonts w:ascii="Arial" w:hAnsi="Arial" w:cs="Arial"/>
                <w:sz w:val="24"/>
                <w:szCs w:val="24"/>
              </w:rPr>
              <w:t>device</w:t>
            </w:r>
            <w:proofErr w:type="spellEnd"/>
            <w:r w:rsidRPr="00E90007">
              <w:rPr>
                <w:rFonts w:ascii="Arial" w:hAnsi="Arial" w:cs="Arial"/>
                <w:sz w:val="24"/>
                <w:szCs w:val="24"/>
              </w:rPr>
              <w:t xml:space="preserve"> (2x 480 GB M.2 </w:t>
            </w:r>
            <w:proofErr w:type="spellStart"/>
            <w:r w:rsidRPr="00E90007">
              <w:rPr>
                <w:rFonts w:ascii="Arial" w:hAnsi="Arial" w:cs="Arial"/>
                <w:sz w:val="24"/>
                <w:szCs w:val="24"/>
              </w:rPr>
              <w:t>NVMe</w:t>
            </w:r>
            <w:proofErr w:type="spellEnd"/>
            <w:r w:rsidRPr="00E90007">
              <w:rPr>
                <w:rFonts w:ascii="Arial" w:hAnsi="Arial" w:cs="Arial"/>
                <w:sz w:val="24"/>
                <w:szCs w:val="24"/>
              </w:rPr>
              <w:t xml:space="preserve"> </w:t>
            </w:r>
            <w:proofErr w:type="spellStart"/>
            <w:r w:rsidRPr="00E90007">
              <w:rPr>
                <w:rFonts w:ascii="Arial" w:hAnsi="Arial" w:cs="Arial"/>
                <w:sz w:val="24"/>
                <w:szCs w:val="24"/>
              </w:rPr>
              <w:t>SSDs</w:t>
            </w:r>
            <w:proofErr w:type="spellEnd"/>
            <w:r w:rsidRPr="00E90007">
              <w:rPr>
                <w:rFonts w:ascii="Arial" w:hAnsi="Arial" w:cs="Arial"/>
                <w:sz w:val="24"/>
                <w:szCs w:val="24"/>
              </w:rPr>
              <w:t xml:space="preserve"> on RAID-1)</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-Napęd DVD HPE 9.5mm SATA DVD-ROM Optical Drive</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 xml:space="preserve">-Interfejs sieciowy </w:t>
            </w:r>
            <w:proofErr w:type="spellStart"/>
            <w:r w:rsidRPr="00E90007">
              <w:rPr>
                <w:rFonts w:ascii="Arial" w:hAnsi="Arial" w:cs="Arial"/>
                <w:sz w:val="24"/>
                <w:szCs w:val="24"/>
              </w:rPr>
              <w:t>Broadcom</w:t>
            </w:r>
            <w:proofErr w:type="spellEnd"/>
            <w:r w:rsidRPr="00E90007">
              <w:rPr>
                <w:rFonts w:ascii="Arial" w:hAnsi="Arial" w:cs="Arial"/>
                <w:sz w:val="24"/>
                <w:szCs w:val="24"/>
              </w:rPr>
              <w:t xml:space="preserve"> BCM57416 Ethernet 10Gb 2-port BASE-T OCP3</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 xml:space="preserve">-Zasilacze HPE 1000W </w:t>
            </w:r>
            <w:proofErr w:type="spellStart"/>
            <w:r w:rsidRPr="00E90007">
              <w:rPr>
                <w:rFonts w:ascii="Arial" w:hAnsi="Arial" w:cs="Arial"/>
                <w:sz w:val="24"/>
                <w:szCs w:val="24"/>
              </w:rPr>
              <w:t>Flex</w:t>
            </w:r>
            <w:proofErr w:type="spellEnd"/>
            <w:r w:rsidRPr="00E90007">
              <w:rPr>
                <w:rFonts w:ascii="Arial" w:hAnsi="Arial" w:cs="Arial"/>
                <w:sz w:val="24"/>
                <w:szCs w:val="24"/>
              </w:rPr>
              <w:t xml:space="preserve"> Slot </w:t>
            </w:r>
            <w:proofErr w:type="spellStart"/>
            <w:r w:rsidRPr="00E90007">
              <w:rPr>
                <w:rFonts w:ascii="Arial" w:hAnsi="Arial" w:cs="Arial"/>
                <w:sz w:val="24"/>
                <w:szCs w:val="24"/>
              </w:rPr>
              <w:t>Titanium</w:t>
            </w:r>
            <w:proofErr w:type="spellEnd"/>
            <w:r w:rsidRPr="00E90007">
              <w:rPr>
                <w:rFonts w:ascii="Arial" w:hAnsi="Arial" w:cs="Arial"/>
                <w:sz w:val="24"/>
                <w:szCs w:val="24"/>
              </w:rPr>
              <w:t xml:space="preserve"> Hot Plug Power</w:t>
            </w:r>
          </w:p>
          <w:p w:rsidR="00E90007" w:rsidRPr="00E90007" w:rsidRDefault="00E90007" w:rsidP="000471FD">
            <w:pPr>
              <w:ind w:left="30" w:right="-72"/>
              <w:jc w:val="both"/>
              <w:rPr>
                <w:rFonts w:ascii="Arial" w:hAnsi="Arial" w:cs="Arial"/>
                <w:sz w:val="24"/>
                <w:szCs w:val="24"/>
              </w:rPr>
            </w:pP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2. Z uwagi na niedostępność produktu, który został opisany w projekcie prosimy o informację czy Zamawiający dopuszcza zastosowanie Stacji komputerowej w centrum monitoringu oraz stacji komputerowej w pozostałych lokalizacjach, które posiadają poniższe parametry:</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-Procesor Intel Xeon W-2423 (2,1 GHz, pamięć podręczna 15 MB, procesor 6C)</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-karta graficzna NVIDIA T1000 8GB</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 xml:space="preserve">-16 GB pamięci RAM (1 × 16 GB) DDR5 4400 </w:t>
            </w:r>
            <w:proofErr w:type="spellStart"/>
            <w:r w:rsidRPr="00E90007">
              <w:rPr>
                <w:rFonts w:ascii="Arial" w:hAnsi="Arial" w:cs="Arial"/>
                <w:sz w:val="24"/>
                <w:szCs w:val="24"/>
              </w:rPr>
              <w:t>Hz</w:t>
            </w:r>
            <w:proofErr w:type="spellEnd"/>
            <w:r w:rsidRPr="00E90007">
              <w:rPr>
                <w:rFonts w:ascii="Arial" w:hAnsi="Arial" w:cs="Arial"/>
                <w:sz w:val="24"/>
                <w:szCs w:val="24"/>
              </w:rPr>
              <w:t xml:space="preserve"> DIMM ECC</w:t>
            </w:r>
          </w:p>
          <w:p w:rsidR="00E90007" w:rsidRPr="00E90007" w:rsidRDefault="00E90007" w:rsidP="000471FD">
            <w:pPr>
              <w:ind w:left="30" w:right="-72"/>
              <w:jc w:val="both"/>
              <w:rPr>
                <w:rFonts w:ascii="Arial" w:hAnsi="Arial" w:cs="Arial"/>
                <w:sz w:val="24"/>
                <w:szCs w:val="24"/>
              </w:rPr>
            </w:pPr>
            <w:r w:rsidRPr="00E90007">
              <w:rPr>
                <w:rFonts w:ascii="Arial" w:hAnsi="Arial" w:cs="Arial"/>
                <w:sz w:val="24"/>
                <w:szCs w:val="24"/>
              </w:rPr>
              <w:t>-Dysk 512 GB PCIe-4x4 2280 TLC M.2 SSD</w:t>
            </w:r>
          </w:p>
          <w:p w:rsidR="00E90007" w:rsidRPr="004E4B64" w:rsidRDefault="00E90007" w:rsidP="000471FD">
            <w:pPr>
              <w:ind w:left="30" w:right="-72"/>
              <w:jc w:val="both"/>
              <w:rPr>
                <w:rFonts w:ascii="Arial" w:hAnsi="Arial" w:cs="Arial"/>
                <w:sz w:val="24"/>
                <w:szCs w:val="24"/>
              </w:rPr>
            </w:pPr>
            <w:r w:rsidRPr="00E90007">
              <w:rPr>
                <w:rFonts w:ascii="Arial" w:hAnsi="Arial" w:cs="Arial"/>
                <w:sz w:val="24"/>
                <w:szCs w:val="24"/>
              </w:rPr>
              <w:t>-Zasilacz 525 W, wydajność 90%</w:t>
            </w:r>
          </w:p>
          <w:p w:rsidR="00D55CED" w:rsidRDefault="00D55CED" w:rsidP="000471FD">
            <w:pPr>
              <w:ind w:left="30" w:right="-72"/>
              <w:rPr>
                <w:rFonts w:ascii="Arial" w:hAnsi="Arial" w:cs="Arial"/>
                <w:b/>
                <w:bCs/>
                <w:sz w:val="24"/>
                <w:szCs w:val="24"/>
              </w:rPr>
            </w:pPr>
          </w:p>
          <w:p w:rsidR="00E90007" w:rsidRPr="004E4B64" w:rsidRDefault="00E90007" w:rsidP="000471FD">
            <w:pPr>
              <w:ind w:left="30" w:right="-72"/>
              <w:rPr>
                <w:rFonts w:ascii="Arial" w:hAnsi="Arial" w:cs="Arial"/>
                <w:b/>
                <w:bCs/>
                <w:sz w:val="24"/>
                <w:szCs w:val="24"/>
              </w:rPr>
            </w:pPr>
            <w:r w:rsidRPr="004E4B64">
              <w:rPr>
                <w:rFonts w:ascii="Arial" w:hAnsi="Arial" w:cs="Arial"/>
                <w:b/>
                <w:bCs/>
                <w:sz w:val="24"/>
                <w:szCs w:val="24"/>
              </w:rPr>
              <w:t>Stanowisko (wyjaśnienie) Zamawiającego:</w:t>
            </w:r>
          </w:p>
          <w:p w:rsidR="00E90007" w:rsidRPr="00E90007" w:rsidRDefault="00E90007" w:rsidP="000471FD">
            <w:pPr>
              <w:ind w:left="30" w:right="-72"/>
              <w:jc w:val="both"/>
              <w:rPr>
                <w:rFonts w:ascii="Arial" w:hAnsi="Arial" w:cs="Arial"/>
                <w:sz w:val="24"/>
                <w:szCs w:val="24"/>
                <w:highlight w:val="darkGray"/>
              </w:rPr>
            </w:pPr>
          </w:p>
        </w:tc>
      </w:tr>
    </w:tbl>
    <w:p w:rsidR="00CF7E4E" w:rsidRPr="00CF7E4E" w:rsidRDefault="00CF7E4E" w:rsidP="00CF7E4E">
      <w:pPr>
        <w:jc w:val="both"/>
        <w:rPr>
          <w:rFonts w:ascii="Arial" w:hAnsi="Arial" w:cs="Arial"/>
          <w:sz w:val="24"/>
          <w:szCs w:val="24"/>
        </w:rPr>
      </w:pPr>
      <w:r w:rsidRPr="00CF7E4E">
        <w:rPr>
          <w:rFonts w:ascii="Arial" w:hAnsi="Arial" w:cs="Arial"/>
          <w:sz w:val="24"/>
          <w:szCs w:val="24"/>
        </w:rPr>
        <w:t>Ad. 1</w:t>
      </w:r>
    </w:p>
    <w:p w:rsidR="00CF7E4E" w:rsidRPr="00CF7E4E" w:rsidRDefault="00CF7E4E" w:rsidP="00CF7E4E">
      <w:pPr>
        <w:jc w:val="both"/>
        <w:rPr>
          <w:rFonts w:ascii="Arial" w:hAnsi="Arial" w:cs="Arial"/>
          <w:sz w:val="24"/>
          <w:szCs w:val="24"/>
        </w:rPr>
      </w:pPr>
      <w:r w:rsidRPr="00CF7E4E">
        <w:rPr>
          <w:rFonts w:ascii="Arial" w:hAnsi="Arial" w:cs="Arial"/>
          <w:sz w:val="24"/>
          <w:szCs w:val="24"/>
        </w:rPr>
        <w:t>Zamawiający dopuszcza zmianę tych parametrów technicznych, co związane jest z postępem technologicznym.</w:t>
      </w:r>
    </w:p>
    <w:p w:rsidR="00CF7E4E" w:rsidRPr="00CF7E4E" w:rsidRDefault="00CF7E4E" w:rsidP="00CF7E4E">
      <w:pPr>
        <w:jc w:val="both"/>
        <w:rPr>
          <w:rFonts w:ascii="Arial" w:hAnsi="Arial" w:cs="Arial"/>
          <w:sz w:val="24"/>
          <w:szCs w:val="24"/>
        </w:rPr>
      </w:pPr>
    </w:p>
    <w:p w:rsidR="00CF7E4E" w:rsidRPr="00CF7E4E" w:rsidRDefault="00CF7E4E" w:rsidP="00CF7E4E">
      <w:pPr>
        <w:jc w:val="both"/>
        <w:rPr>
          <w:rFonts w:ascii="Arial" w:hAnsi="Arial" w:cs="Arial"/>
          <w:sz w:val="24"/>
          <w:szCs w:val="24"/>
        </w:rPr>
      </w:pPr>
      <w:r w:rsidRPr="00CF7E4E">
        <w:rPr>
          <w:rFonts w:ascii="Arial" w:hAnsi="Arial" w:cs="Arial"/>
          <w:sz w:val="24"/>
          <w:szCs w:val="24"/>
        </w:rPr>
        <w:t>Ad. 2</w:t>
      </w:r>
    </w:p>
    <w:p w:rsidR="00CF7E4E" w:rsidRPr="00CF7E4E" w:rsidRDefault="00CF7E4E" w:rsidP="00CF7E4E">
      <w:pPr>
        <w:jc w:val="both"/>
        <w:rPr>
          <w:rFonts w:ascii="Arial" w:hAnsi="Arial" w:cs="Arial"/>
          <w:sz w:val="24"/>
          <w:szCs w:val="24"/>
        </w:rPr>
      </w:pPr>
      <w:r w:rsidRPr="00CF7E4E">
        <w:rPr>
          <w:rFonts w:ascii="Arial" w:hAnsi="Arial" w:cs="Arial"/>
          <w:sz w:val="24"/>
          <w:szCs w:val="24"/>
        </w:rPr>
        <w:t>Zamawiający dopuszcza zmianę tych parametrów technicznych, co związane jest z postępem technologicznym.</w:t>
      </w:r>
    </w:p>
    <w:p w:rsidR="00CF7E4E" w:rsidRDefault="00CF7E4E" w:rsidP="00CF7E4E"/>
    <w:p w:rsidR="00BE7BFD" w:rsidRPr="00E935D6" w:rsidRDefault="00BE7BFD" w:rsidP="000471FD">
      <w:pPr>
        <w:jc w:val="both"/>
        <w:rPr>
          <w:rFonts w:ascii="Arial" w:hAnsi="Arial" w:cs="Arial"/>
          <w:sz w:val="22"/>
          <w:szCs w:val="22"/>
        </w:rPr>
      </w:pPr>
    </w:p>
    <w:sectPr w:rsidR="00BE7BFD" w:rsidRPr="00E935D6" w:rsidSect="00843A88">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49B7" w:rsidRDefault="000D49B7">
      <w:r>
        <w:separator/>
      </w:r>
    </w:p>
  </w:endnote>
  <w:endnote w:type="continuationSeparator" w:id="0">
    <w:p w:rsidR="000D49B7" w:rsidRDefault="000D4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49B7" w:rsidRDefault="000D49B7">
      <w:r>
        <w:separator/>
      </w:r>
    </w:p>
  </w:footnote>
  <w:footnote w:type="continuationSeparator" w:id="0">
    <w:p w:rsidR="000D49B7" w:rsidRDefault="000D49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0007" w:rsidRDefault="00E9000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0007" w:rsidRDefault="00E9000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0007" w:rsidRDefault="00E9000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9B7"/>
    <w:rsid w:val="00012022"/>
    <w:rsid w:val="000300E7"/>
    <w:rsid w:val="00031374"/>
    <w:rsid w:val="000471FD"/>
    <w:rsid w:val="000A1097"/>
    <w:rsid w:val="000D49B7"/>
    <w:rsid w:val="000E2A8F"/>
    <w:rsid w:val="0012774F"/>
    <w:rsid w:val="00144B7A"/>
    <w:rsid w:val="00180C6E"/>
    <w:rsid w:val="0029606A"/>
    <w:rsid w:val="003B5E42"/>
    <w:rsid w:val="004848F3"/>
    <w:rsid w:val="004A75F2"/>
    <w:rsid w:val="004E4B64"/>
    <w:rsid w:val="005144A9"/>
    <w:rsid w:val="00520165"/>
    <w:rsid w:val="00571ECD"/>
    <w:rsid w:val="005B1B08"/>
    <w:rsid w:val="00632C3C"/>
    <w:rsid w:val="00662BDB"/>
    <w:rsid w:val="00663CA7"/>
    <w:rsid w:val="006A5DF1"/>
    <w:rsid w:val="006B7198"/>
    <w:rsid w:val="006D4AB3"/>
    <w:rsid w:val="006F3B81"/>
    <w:rsid w:val="007D7198"/>
    <w:rsid w:val="00843A88"/>
    <w:rsid w:val="00864A4B"/>
    <w:rsid w:val="00870F9F"/>
    <w:rsid w:val="008804B6"/>
    <w:rsid w:val="00897AB0"/>
    <w:rsid w:val="008A3553"/>
    <w:rsid w:val="008C6916"/>
    <w:rsid w:val="009C04B7"/>
    <w:rsid w:val="00A33689"/>
    <w:rsid w:val="00A905AC"/>
    <w:rsid w:val="00AA7E74"/>
    <w:rsid w:val="00BA6584"/>
    <w:rsid w:val="00BE7BFD"/>
    <w:rsid w:val="00C370F2"/>
    <w:rsid w:val="00C44EEC"/>
    <w:rsid w:val="00C46732"/>
    <w:rsid w:val="00CF7E4E"/>
    <w:rsid w:val="00D22FFA"/>
    <w:rsid w:val="00D3263C"/>
    <w:rsid w:val="00D55CED"/>
    <w:rsid w:val="00D8461B"/>
    <w:rsid w:val="00D915F2"/>
    <w:rsid w:val="00DF32E8"/>
    <w:rsid w:val="00DF53CA"/>
    <w:rsid w:val="00E21B49"/>
    <w:rsid w:val="00E2789F"/>
    <w:rsid w:val="00E72428"/>
    <w:rsid w:val="00E74BC3"/>
    <w:rsid w:val="00E90007"/>
    <w:rsid w:val="00E935D6"/>
    <w:rsid w:val="00EA14B3"/>
    <w:rsid w:val="00EA416E"/>
    <w:rsid w:val="00F916A0"/>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7FCB50F"/>
  <w15:chartTrackingRefBased/>
  <w15:docId w15:val="{7F6F373A-EC2D-42FD-AD66-92DC494E4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uiPriority w:val="99"/>
    <w:unhideWhenUsed/>
    <w:rsid w:val="008C6916"/>
    <w:rPr>
      <w:color w:val="0563C1" w:themeColor="hyperlink"/>
      <w:u w:val="single"/>
    </w:rPr>
  </w:style>
  <w:style w:type="paragraph" w:styleId="Zwykytekst">
    <w:name w:val="Plain Text"/>
    <w:basedOn w:val="Normalny"/>
    <w:link w:val="ZwykytekstZnak"/>
    <w:uiPriority w:val="99"/>
    <w:unhideWhenUsed/>
    <w:rsid w:val="008C6916"/>
    <w:rPr>
      <w:rFonts w:ascii="Calibri" w:eastAsiaTheme="minorHAnsi" w:hAnsi="Calibri" w:cstheme="minorBidi"/>
      <w:sz w:val="22"/>
      <w:szCs w:val="21"/>
      <w:lang w:eastAsia="en-US"/>
    </w:rPr>
  </w:style>
  <w:style w:type="character" w:customStyle="1" w:styleId="ZwykytekstZnak">
    <w:name w:val="Zwykły tekst Znak"/>
    <w:basedOn w:val="Domylnaczcionkaakapitu"/>
    <w:link w:val="Zwykytekst"/>
    <w:uiPriority w:val="99"/>
    <w:rsid w:val="008C6916"/>
    <w:rPr>
      <w:rFonts w:ascii="Calibri" w:eastAsiaTheme="minorHAnsi" w:hAnsi="Calibr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34042806">
      <w:bodyDiv w:val="1"/>
      <w:marLeft w:val="0"/>
      <w:marRight w:val="0"/>
      <w:marTop w:val="0"/>
      <w:marBottom w:val="0"/>
      <w:divBdr>
        <w:top w:val="none" w:sz="0" w:space="0" w:color="auto"/>
        <w:left w:val="none" w:sz="0" w:space="0" w:color="auto"/>
        <w:bottom w:val="none" w:sz="0" w:space="0" w:color="auto"/>
        <w:right w:val="none" w:sz="0" w:space="0" w:color="auto"/>
      </w:divBdr>
    </w:div>
    <w:div w:id="1997804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ccpartners.pl/blog/koncesja-mswia-klucz-do-profesjonalnych-uslug-zabezpieczen-technicznych"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BA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3</Pages>
  <Words>989</Words>
  <Characters>6866</Characters>
  <Application>Microsoft Office Word</Application>
  <DocSecurity>0</DocSecurity>
  <Lines>57</Lines>
  <Paragraphs>15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Banach</dc:creator>
  <cp:keywords/>
  <cp:lastModifiedBy>Sylwia Banach</cp:lastModifiedBy>
  <cp:revision>14</cp:revision>
  <cp:lastPrinted>2001-02-10T14:28:00Z</cp:lastPrinted>
  <dcterms:created xsi:type="dcterms:W3CDTF">2025-01-23T06:35:00Z</dcterms:created>
  <dcterms:modified xsi:type="dcterms:W3CDTF">2025-01-24T07:11:00Z</dcterms:modified>
</cp:coreProperties>
</file>