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3A88" w:rsidRPr="00EE2285" w:rsidRDefault="005F648E" w:rsidP="00EE2285">
      <w:pPr>
        <w:jc w:val="right"/>
        <w:rPr>
          <w:rFonts w:ascii="Arial" w:hAnsi="Arial" w:cs="Arial"/>
          <w:sz w:val="22"/>
          <w:szCs w:val="22"/>
        </w:rPr>
      </w:pPr>
      <w:r w:rsidRPr="00EE2285">
        <w:rPr>
          <w:rFonts w:ascii="Arial" w:hAnsi="Arial" w:cs="Arial"/>
          <w:sz w:val="22"/>
          <w:szCs w:val="22"/>
        </w:rPr>
        <w:t>KRAKÓW</w:t>
      </w:r>
      <w:r w:rsidR="00843A88" w:rsidRPr="00EE2285">
        <w:rPr>
          <w:rFonts w:ascii="Arial" w:hAnsi="Arial" w:cs="Arial"/>
          <w:sz w:val="22"/>
          <w:szCs w:val="22"/>
        </w:rPr>
        <w:t xml:space="preserve"> dnia: </w:t>
      </w:r>
      <w:r w:rsidRPr="00EE2285">
        <w:rPr>
          <w:rFonts w:ascii="Arial" w:hAnsi="Arial" w:cs="Arial"/>
          <w:sz w:val="22"/>
          <w:szCs w:val="22"/>
        </w:rPr>
        <w:t>2025-01-2</w:t>
      </w:r>
      <w:r w:rsidR="00A36826">
        <w:rPr>
          <w:rFonts w:ascii="Arial" w:hAnsi="Arial" w:cs="Arial"/>
          <w:sz w:val="22"/>
          <w:szCs w:val="22"/>
        </w:rPr>
        <w:t>9</w:t>
      </w:r>
      <w:bookmarkStart w:id="0" w:name="_GoBack"/>
      <w:bookmarkEnd w:id="0"/>
    </w:p>
    <w:p w:rsidR="00843A88" w:rsidRPr="00EE2285" w:rsidRDefault="005F648E" w:rsidP="00EE2285">
      <w:pPr>
        <w:rPr>
          <w:rFonts w:ascii="Arial" w:hAnsi="Arial" w:cs="Arial"/>
          <w:b/>
          <w:bCs/>
          <w:sz w:val="22"/>
          <w:szCs w:val="22"/>
        </w:rPr>
      </w:pPr>
      <w:r w:rsidRPr="00EE2285">
        <w:rPr>
          <w:rFonts w:ascii="Arial" w:hAnsi="Arial" w:cs="Arial"/>
          <w:b/>
          <w:bCs/>
          <w:sz w:val="22"/>
          <w:szCs w:val="22"/>
        </w:rPr>
        <w:t>Politechnika Krakowska im. Tadeusza Kościuszki</w:t>
      </w:r>
    </w:p>
    <w:p w:rsidR="00843A88" w:rsidRPr="00EE2285" w:rsidRDefault="005F648E" w:rsidP="00EE2285">
      <w:pPr>
        <w:rPr>
          <w:rFonts w:ascii="Arial" w:hAnsi="Arial" w:cs="Arial"/>
          <w:sz w:val="22"/>
          <w:szCs w:val="22"/>
        </w:rPr>
      </w:pPr>
      <w:r w:rsidRPr="00EE2285">
        <w:rPr>
          <w:rFonts w:ascii="Arial" w:hAnsi="Arial" w:cs="Arial"/>
          <w:sz w:val="22"/>
          <w:szCs w:val="22"/>
        </w:rPr>
        <w:t>ul. Warszawska 24</w:t>
      </w:r>
      <w:r w:rsidR="00843A88" w:rsidRPr="00EE2285">
        <w:rPr>
          <w:rFonts w:ascii="Arial" w:hAnsi="Arial" w:cs="Arial"/>
          <w:sz w:val="22"/>
          <w:szCs w:val="22"/>
        </w:rPr>
        <w:t xml:space="preserve"> </w:t>
      </w:r>
      <w:r w:rsidRPr="00EE2285">
        <w:rPr>
          <w:rFonts w:ascii="Arial" w:hAnsi="Arial" w:cs="Arial"/>
          <w:sz w:val="22"/>
          <w:szCs w:val="22"/>
        </w:rPr>
        <w:t>W-9/110,</w:t>
      </w:r>
    </w:p>
    <w:p w:rsidR="00843A88" w:rsidRPr="00EE2285" w:rsidRDefault="005F648E" w:rsidP="00EE2285">
      <w:pPr>
        <w:rPr>
          <w:rFonts w:ascii="Arial" w:hAnsi="Arial" w:cs="Arial"/>
          <w:sz w:val="22"/>
          <w:szCs w:val="22"/>
        </w:rPr>
      </w:pPr>
      <w:r w:rsidRPr="00EE2285">
        <w:rPr>
          <w:rFonts w:ascii="Arial" w:hAnsi="Arial" w:cs="Arial"/>
          <w:sz w:val="22"/>
          <w:szCs w:val="22"/>
        </w:rPr>
        <w:t>31-155</w:t>
      </w:r>
      <w:r w:rsidR="00843A88" w:rsidRPr="00EE2285">
        <w:rPr>
          <w:rFonts w:ascii="Arial" w:hAnsi="Arial" w:cs="Arial"/>
          <w:sz w:val="22"/>
          <w:szCs w:val="22"/>
        </w:rPr>
        <w:t xml:space="preserve"> </w:t>
      </w:r>
      <w:r w:rsidRPr="00EE2285">
        <w:rPr>
          <w:rFonts w:ascii="Arial" w:hAnsi="Arial" w:cs="Arial"/>
          <w:sz w:val="22"/>
          <w:szCs w:val="22"/>
        </w:rPr>
        <w:t>KRAKÓW</w:t>
      </w:r>
    </w:p>
    <w:p w:rsidR="00941FCA" w:rsidRPr="00EE2285" w:rsidRDefault="00941FCA" w:rsidP="00EE2285">
      <w:pPr>
        <w:jc w:val="both"/>
        <w:rPr>
          <w:rFonts w:ascii="Arial" w:eastAsia="Calibri" w:hAnsi="Arial" w:cs="Arial"/>
          <w:sz w:val="22"/>
          <w:szCs w:val="22"/>
          <w:lang w:eastAsia="en-US"/>
        </w:rPr>
      </w:pPr>
    </w:p>
    <w:p w:rsidR="004E4B64" w:rsidRPr="00EE2285" w:rsidRDefault="004E4B64" w:rsidP="00EE2285">
      <w:pPr>
        <w:jc w:val="both"/>
        <w:rPr>
          <w:rFonts w:ascii="Arial" w:eastAsia="Calibri" w:hAnsi="Arial" w:cs="Arial"/>
          <w:sz w:val="22"/>
          <w:szCs w:val="22"/>
          <w:lang w:eastAsia="en-US"/>
        </w:rPr>
      </w:pPr>
      <w:r w:rsidRPr="00EE2285">
        <w:rPr>
          <w:rFonts w:ascii="Arial" w:eastAsia="Calibri" w:hAnsi="Arial" w:cs="Arial"/>
          <w:sz w:val="22"/>
          <w:szCs w:val="22"/>
          <w:lang w:eastAsia="en-US"/>
        </w:rPr>
        <w:t xml:space="preserve">Dotyczy: </w:t>
      </w:r>
      <w:r w:rsidRPr="00EE2285">
        <w:rPr>
          <w:rFonts w:ascii="Arial" w:hAnsi="Arial" w:cs="Arial"/>
          <w:sz w:val="22"/>
          <w:szCs w:val="22"/>
        </w:rPr>
        <w:t>postępowania o udzielenie zamówienia publicznego</w:t>
      </w:r>
      <w:r w:rsidRPr="00EE2285">
        <w:rPr>
          <w:rFonts w:ascii="Arial" w:eastAsia="Calibri" w:hAnsi="Arial" w:cs="Arial"/>
          <w:sz w:val="22"/>
          <w:szCs w:val="22"/>
          <w:lang w:eastAsia="en-US"/>
        </w:rPr>
        <w:t>:</w:t>
      </w:r>
    </w:p>
    <w:tbl>
      <w:tblPr>
        <w:tblW w:w="9072" w:type="dxa"/>
        <w:tblInd w:w="108" w:type="dxa"/>
        <w:tblLook w:val="04A0" w:firstRow="1" w:lastRow="0" w:firstColumn="1" w:lastColumn="0" w:noHBand="0" w:noVBand="1"/>
      </w:tblPr>
      <w:tblGrid>
        <w:gridCol w:w="2269"/>
        <w:gridCol w:w="6803"/>
      </w:tblGrid>
      <w:tr w:rsidR="004E4B64" w:rsidRPr="00EE2285" w:rsidTr="00FD4AEC">
        <w:tc>
          <w:tcPr>
            <w:tcW w:w="2269" w:type="dxa"/>
            <w:shd w:val="clear" w:color="auto" w:fill="auto"/>
          </w:tcPr>
          <w:p w:rsidR="004E4B64" w:rsidRPr="00EE2285" w:rsidRDefault="004E4B64" w:rsidP="00EE2285">
            <w:pPr>
              <w:tabs>
                <w:tab w:val="center" w:pos="4536"/>
                <w:tab w:val="right" w:pos="9072"/>
              </w:tabs>
              <w:ind w:left="-105"/>
              <w:jc w:val="both"/>
              <w:rPr>
                <w:rFonts w:ascii="Arial" w:hAnsi="Arial" w:cs="Arial"/>
                <w:sz w:val="22"/>
                <w:szCs w:val="22"/>
              </w:rPr>
            </w:pPr>
            <w:r w:rsidRPr="00EE2285">
              <w:rPr>
                <w:rFonts w:ascii="Arial" w:hAnsi="Arial" w:cs="Arial"/>
                <w:sz w:val="22"/>
                <w:szCs w:val="22"/>
              </w:rPr>
              <w:t>Nazwa zamówienia:</w:t>
            </w:r>
          </w:p>
        </w:tc>
        <w:tc>
          <w:tcPr>
            <w:tcW w:w="6803" w:type="dxa"/>
            <w:shd w:val="clear" w:color="auto" w:fill="auto"/>
          </w:tcPr>
          <w:p w:rsidR="004E4B64" w:rsidRPr="00EE2285" w:rsidRDefault="005F648E" w:rsidP="00EE2285">
            <w:pPr>
              <w:tabs>
                <w:tab w:val="center" w:pos="4536"/>
                <w:tab w:val="right" w:pos="9072"/>
              </w:tabs>
              <w:jc w:val="both"/>
              <w:rPr>
                <w:rFonts w:ascii="Arial" w:hAnsi="Arial" w:cs="Arial"/>
                <w:bCs/>
                <w:sz w:val="22"/>
                <w:szCs w:val="22"/>
              </w:rPr>
            </w:pPr>
            <w:r w:rsidRPr="00EE2285">
              <w:rPr>
                <w:rFonts w:ascii="Arial" w:hAnsi="Arial" w:cs="Arial"/>
                <w:bCs/>
                <w:sz w:val="22"/>
                <w:szCs w:val="22"/>
              </w:rPr>
              <w:t>Budowa  systemu monitoringu CCTV i SKD na terenie Osiedla Studenckiego Politechniki Krakowskiej przy ul. Skarżyńskiego w Krakowie</w:t>
            </w:r>
            <w:r w:rsidR="004E4B64" w:rsidRPr="00EE2285">
              <w:rPr>
                <w:rFonts w:ascii="Arial" w:hAnsi="Arial" w:cs="Arial"/>
                <w:bCs/>
                <w:sz w:val="22"/>
                <w:szCs w:val="22"/>
              </w:rPr>
              <w:t>.</w:t>
            </w:r>
          </w:p>
        </w:tc>
      </w:tr>
      <w:tr w:rsidR="005F648E" w:rsidRPr="00EE2285" w:rsidTr="000C0DAA">
        <w:tc>
          <w:tcPr>
            <w:tcW w:w="2269" w:type="dxa"/>
            <w:shd w:val="clear" w:color="auto" w:fill="auto"/>
          </w:tcPr>
          <w:p w:rsidR="005F648E" w:rsidRPr="00EE2285" w:rsidRDefault="005F648E" w:rsidP="00EE2285">
            <w:pPr>
              <w:tabs>
                <w:tab w:val="center" w:pos="4536"/>
                <w:tab w:val="right" w:pos="9072"/>
              </w:tabs>
              <w:ind w:left="-105" w:right="-115"/>
              <w:jc w:val="both"/>
              <w:rPr>
                <w:rFonts w:ascii="Arial" w:hAnsi="Arial" w:cs="Arial"/>
                <w:sz w:val="22"/>
                <w:szCs w:val="22"/>
              </w:rPr>
            </w:pPr>
            <w:r w:rsidRPr="00EE2285">
              <w:rPr>
                <w:rFonts w:ascii="Arial" w:hAnsi="Arial" w:cs="Arial"/>
                <w:sz w:val="22"/>
                <w:szCs w:val="22"/>
              </w:rPr>
              <w:t>Numer referencyjny:</w:t>
            </w:r>
          </w:p>
        </w:tc>
        <w:tc>
          <w:tcPr>
            <w:tcW w:w="6803" w:type="dxa"/>
            <w:shd w:val="clear" w:color="auto" w:fill="auto"/>
          </w:tcPr>
          <w:p w:rsidR="005F648E" w:rsidRPr="00EE2285" w:rsidRDefault="005F648E" w:rsidP="00EE2285">
            <w:pPr>
              <w:tabs>
                <w:tab w:val="center" w:pos="4536"/>
                <w:tab w:val="right" w:pos="9072"/>
              </w:tabs>
              <w:jc w:val="both"/>
              <w:rPr>
                <w:rFonts w:ascii="Arial" w:hAnsi="Arial" w:cs="Arial"/>
                <w:bCs/>
                <w:sz w:val="22"/>
                <w:szCs w:val="22"/>
              </w:rPr>
            </w:pPr>
            <w:r w:rsidRPr="00EE2285">
              <w:rPr>
                <w:rFonts w:ascii="Arial" w:hAnsi="Arial" w:cs="Arial"/>
                <w:bCs/>
                <w:sz w:val="22"/>
                <w:szCs w:val="22"/>
              </w:rPr>
              <w:t>KA-2/112/2024</w:t>
            </w:r>
          </w:p>
        </w:tc>
      </w:tr>
    </w:tbl>
    <w:p w:rsidR="004E4B64" w:rsidRPr="00EE2285" w:rsidRDefault="004E4B64" w:rsidP="00EE2285">
      <w:pPr>
        <w:tabs>
          <w:tab w:val="left" w:pos="708"/>
          <w:tab w:val="center" w:pos="4536"/>
          <w:tab w:val="right" w:pos="9072"/>
        </w:tabs>
        <w:rPr>
          <w:rFonts w:ascii="Arial" w:hAnsi="Arial" w:cs="Arial"/>
          <w:sz w:val="22"/>
          <w:szCs w:val="22"/>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843A88" w:rsidRPr="00EE2285" w:rsidTr="00C46732">
        <w:tc>
          <w:tcPr>
            <w:tcW w:w="9330" w:type="dxa"/>
            <w:shd w:val="clear" w:color="auto" w:fill="F2F2F2"/>
            <w:hideMark/>
          </w:tcPr>
          <w:p w:rsidR="00843A88" w:rsidRPr="00EE2285" w:rsidRDefault="00843A88" w:rsidP="00EE2285">
            <w:pPr>
              <w:keepNext/>
              <w:spacing w:before="240"/>
              <w:jc w:val="center"/>
              <w:outlineLvl w:val="0"/>
              <w:rPr>
                <w:rFonts w:ascii="Arial" w:hAnsi="Arial" w:cs="Arial"/>
                <w:b/>
                <w:spacing w:val="50"/>
                <w:kern w:val="28"/>
                <w:sz w:val="22"/>
                <w:szCs w:val="22"/>
              </w:rPr>
            </w:pPr>
            <w:r w:rsidRPr="00EE2285">
              <w:rPr>
                <w:rFonts w:ascii="Arial" w:hAnsi="Arial" w:cs="Arial"/>
                <w:b/>
                <w:spacing w:val="50"/>
                <w:kern w:val="28"/>
                <w:sz w:val="22"/>
                <w:szCs w:val="22"/>
              </w:rPr>
              <w:t>WYJAŚNIENIA TREŚCI SWZ</w:t>
            </w:r>
          </w:p>
        </w:tc>
      </w:tr>
    </w:tbl>
    <w:p w:rsidR="0012774F" w:rsidRPr="00EE2285" w:rsidRDefault="00520165" w:rsidP="00EE2285">
      <w:pPr>
        <w:spacing w:before="600"/>
        <w:ind w:firstLine="708"/>
        <w:jc w:val="both"/>
        <w:rPr>
          <w:rFonts w:ascii="Arial" w:hAnsi="Arial" w:cs="Arial"/>
          <w:sz w:val="22"/>
          <w:szCs w:val="22"/>
        </w:rPr>
      </w:pPr>
      <w:r w:rsidRPr="00EE2285">
        <w:rPr>
          <w:rFonts w:ascii="Arial" w:hAnsi="Arial" w:cs="Arial"/>
          <w:sz w:val="22"/>
          <w:szCs w:val="22"/>
        </w:rPr>
        <w:t xml:space="preserve">Zamawiający, </w:t>
      </w:r>
      <w:r w:rsidR="005F648E" w:rsidRPr="00EE2285">
        <w:rPr>
          <w:rFonts w:ascii="Arial" w:hAnsi="Arial" w:cs="Arial"/>
          <w:b/>
          <w:sz w:val="22"/>
          <w:szCs w:val="22"/>
        </w:rPr>
        <w:t>Politechnika Krakowska im. Tadeusza Kościuszki</w:t>
      </w:r>
      <w:r w:rsidRPr="00EE2285">
        <w:rPr>
          <w:rFonts w:ascii="Arial" w:hAnsi="Arial" w:cs="Arial"/>
          <w:sz w:val="22"/>
          <w:szCs w:val="22"/>
        </w:rPr>
        <w:t xml:space="preserve">, działając na podstawie art. </w:t>
      </w:r>
      <w:r w:rsidR="00E74BC3" w:rsidRPr="00EE2285">
        <w:rPr>
          <w:rFonts w:ascii="Arial" w:hAnsi="Arial" w:cs="Arial"/>
          <w:sz w:val="22"/>
          <w:szCs w:val="22"/>
        </w:rPr>
        <w:t>284</w:t>
      </w:r>
      <w:r w:rsidRPr="00EE2285">
        <w:rPr>
          <w:rFonts w:ascii="Arial" w:hAnsi="Arial" w:cs="Arial"/>
          <w:sz w:val="22"/>
          <w:szCs w:val="22"/>
        </w:rPr>
        <w:t xml:space="preserve"> ust. </w:t>
      </w:r>
      <w:r w:rsidR="0029606A" w:rsidRPr="00EE2285">
        <w:rPr>
          <w:rFonts w:ascii="Arial" w:hAnsi="Arial" w:cs="Arial"/>
          <w:sz w:val="22"/>
          <w:szCs w:val="22"/>
        </w:rPr>
        <w:t>6</w:t>
      </w:r>
      <w:r w:rsidRPr="00EE2285">
        <w:rPr>
          <w:rFonts w:ascii="Arial" w:hAnsi="Arial" w:cs="Arial"/>
          <w:sz w:val="22"/>
          <w:szCs w:val="22"/>
        </w:rPr>
        <w:t xml:space="preserve"> ustawy z dnia </w:t>
      </w:r>
      <w:r w:rsidR="0029606A" w:rsidRPr="00EE2285">
        <w:rPr>
          <w:rFonts w:ascii="Arial" w:hAnsi="Arial" w:cs="Arial"/>
          <w:sz w:val="22"/>
          <w:szCs w:val="22"/>
        </w:rPr>
        <w:t>11</w:t>
      </w:r>
      <w:r w:rsidRPr="00EE2285">
        <w:rPr>
          <w:rFonts w:ascii="Arial" w:hAnsi="Arial" w:cs="Arial"/>
          <w:sz w:val="22"/>
          <w:szCs w:val="22"/>
        </w:rPr>
        <w:t xml:space="preserve"> </w:t>
      </w:r>
      <w:r w:rsidR="0029606A" w:rsidRPr="00EE2285">
        <w:rPr>
          <w:rFonts w:ascii="Arial" w:hAnsi="Arial" w:cs="Arial"/>
          <w:sz w:val="22"/>
          <w:szCs w:val="22"/>
        </w:rPr>
        <w:t xml:space="preserve">września </w:t>
      </w:r>
      <w:r w:rsidRPr="00EE2285">
        <w:rPr>
          <w:rFonts w:ascii="Arial" w:hAnsi="Arial" w:cs="Arial"/>
          <w:sz w:val="22"/>
          <w:szCs w:val="22"/>
        </w:rPr>
        <w:t>20</w:t>
      </w:r>
      <w:r w:rsidR="0029606A" w:rsidRPr="00EE2285">
        <w:rPr>
          <w:rFonts w:ascii="Arial" w:hAnsi="Arial" w:cs="Arial"/>
          <w:sz w:val="22"/>
          <w:szCs w:val="22"/>
        </w:rPr>
        <w:t>19</w:t>
      </w:r>
      <w:r w:rsidRPr="00EE2285">
        <w:rPr>
          <w:rFonts w:ascii="Arial" w:hAnsi="Arial" w:cs="Arial"/>
          <w:sz w:val="22"/>
          <w:szCs w:val="22"/>
        </w:rPr>
        <w:t xml:space="preserve"> r</w:t>
      </w:r>
      <w:r w:rsidR="0029606A" w:rsidRPr="00EE2285">
        <w:rPr>
          <w:rFonts w:ascii="Arial" w:hAnsi="Arial" w:cs="Arial"/>
          <w:sz w:val="22"/>
          <w:szCs w:val="22"/>
        </w:rPr>
        <w:t>.</w:t>
      </w:r>
      <w:r w:rsidRPr="00EE2285">
        <w:rPr>
          <w:rFonts w:ascii="Arial" w:hAnsi="Arial" w:cs="Arial"/>
          <w:sz w:val="22"/>
          <w:szCs w:val="22"/>
        </w:rPr>
        <w:t xml:space="preserve"> Prawo </w:t>
      </w:r>
      <w:r w:rsidR="0029606A" w:rsidRPr="00EE2285">
        <w:rPr>
          <w:rFonts w:ascii="Arial" w:hAnsi="Arial" w:cs="Arial"/>
          <w:sz w:val="22"/>
          <w:szCs w:val="22"/>
        </w:rPr>
        <w:t>z</w:t>
      </w:r>
      <w:r w:rsidRPr="00EE2285">
        <w:rPr>
          <w:rFonts w:ascii="Arial" w:hAnsi="Arial" w:cs="Arial"/>
          <w:sz w:val="22"/>
          <w:szCs w:val="22"/>
        </w:rPr>
        <w:t xml:space="preserve">amówień </w:t>
      </w:r>
      <w:r w:rsidR="0029606A" w:rsidRPr="00EE2285">
        <w:rPr>
          <w:rFonts w:ascii="Arial" w:hAnsi="Arial" w:cs="Arial"/>
          <w:sz w:val="22"/>
          <w:szCs w:val="22"/>
        </w:rPr>
        <w:t>p</w:t>
      </w:r>
      <w:r w:rsidRPr="00EE2285">
        <w:rPr>
          <w:rFonts w:ascii="Arial" w:hAnsi="Arial" w:cs="Arial"/>
          <w:sz w:val="22"/>
          <w:szCs w:val="22"/>
        </w:rPr>
        <w:t xml:space="preserve">ublicznych </w:t>
      </w:r>
      <w:r w:rsidR="005F648E" w:rsidRPr="00EE2285">
        <w:rPr>
          <w:rFonts w:ascii="Arial" w:hAnsi="Arial" w:cs="Arial"/>
          <w:sz w:val="22"/>
          <w:szCs w:val="22"/>
        </w:rPr>
        <w:t>(</w:t>
      </w:r>
      <w:proofErr w:type="spellStart"/>
      <w:r w:rsidR="005F648E" w:rsidRPr="00EE2285">
        <w:rPr>
          <w:rFonts w:ascii="Arial" w:hAnsi="Arial" w:cs="Arial"/>
          <w:sz w:val="22"/>
          <w:szCs w:val="22"/>
        </w:rPr>
        <w:t>t.j</w:t>
      </w:r>
      <w:proofErr w:type="spellEnd"/>
      <w:r w:rsidR="005F648E" w:rsidRPr="00EE2285">
        <w:rPr>
          <w:rFonts w:ascii="Arial" w:hAnsi="Arial" w:cs="Arial"/>
          <w:sz w:val="22"/>
          <w:szCs w:val="22"/>
        </w:rPr>
        <w:t>. Dz. U. z 2024 poz. 1320)</w:t>
      </w:r>
      <w:r w:rsidR="00BE7BFD" w:rsidRPr="00EE2285">
        <w:rPr>
          <w:rFonts w:ascii="Arial" w:hAnsi="Arial" w:cs="Arial"/>
          <w:sz w:val="22"/>
          <w:szCs w:val="22"/>
        </w:rPr>
        <w:t xml:space="preserve">, </w:t>
      </w:r>
      <w:r w:rsidR="00E74BC3" w:rsidRPr="00EE2285">
        <w:rPr>
          <w:rFonts w:ascii="Arial" w:hAnsi="Arial" w:cs="Arial"/>
          <w:sz w:val="22"/>
          <w:szCs w:val="22"/>
        </w:rPr>
        <w:t>udostępnia</w:t>
      </w:r>
      <w:r w:rsidR="00BE7BFD" w:rsidRPr="00EE2285">
        <w:rPr>
          <w:rFonts w:ascii="Arial" w:hAnsi="Arial" w:cs="Arial"/>
          <w:sz w:val="22"/>
          <w:szCs w:val="22"/>
        </w:rPr>
        <w:t xml:space="preserve"> poniżej treść zapytań do S</w:t>
      </w:r>
      <w:r w:rsidR="0012774F" w:rsidRPr="00EE2285">
        <w:rPr>
          <w:rFonts w:ascii="Arial" w:hAnsi="Arial" w:cs="Arial"/>
          <w:sz w:val="22"/>
          <w:szCs w:val="22"/>
        </w:rPr>
        <w:t>pecyfikacji Warunków Zamówienia (</w:t>
      </w:r>
      <w:r w:rsidR="0012774F" w:rsidRPr="00EE2285">
        <w:rPr>
          <w:rFonts w:ascii="Arial" w:hAnsi="Arial" w:cs="Arial"/>
          <w:sz w:val="22"/>
          <w:szCs w:val="22"/>
          <w:lang w:eastAsia="ar-SA"/>
        </w:rPr>
        <w:t>zwanej dalej</w:t>
      </w:r>
      <w:r w:rsidR="0012774F" w:rsidRPr="00EE2285">
        <w:rPr>
          <w:rFonts w:ascii="Arial" w:hAnsi="Arial" w:cs="Arial"/>
          <w:b/>
          <w:sz w:val="22"/>
          <w:szCs w:val="22"/>
          <w:lang w:eastAsia="ar-SA"/>
        </w:rPr>
        <w:t xml:space="preserve"> </w:t>
      </w:r>
      <w:r w:rsidR="0012774F" w:rsidRPr="00EE2285">
        <w:rPr>
          <w:rFonts w:ascii="Arial" w:hAnsi="Arial" w:cs="Arial"/>
          <w:bCs/>
          <w:sz w:val="22"/>
          <w:szCs w:val="22"/>
          <w:lang w:eastAsia="ar-SA"/>
        </w:rPr>
        <w:t>”SWZ”)</w:t>
      </w:r>
      <w:r w:rsidR="00E74BC3" w:rsidRPr="00EE2285">
        <w:rPr>
          <w:rFonts w:ascii="Arial" w:hAnsi="Arial" w:cs="Arial"/>
          <w:bCs/>
          <w:sz w:val="22"/>
          <w:szCs w:val="22"/>
          <w:lang w:eastAsia="ar-SA"/>
        </w:rPr>
        <w:t xml:space="preserve"> </w:t>
      </w:r>
      <w:r w:rsidR="00E74BC3" w:rsidRPr="00EE2285">
        <w:rPr>
          <w:rFonts w:ascii="Arial" w:hAnsi="Arial" w:cs="Arial"/>
          <w:sz w:val="22"/>
          <w:szCs w:val="22"/>
        </w:rPr>
        <w:t>wraz z wyjaśnieniami</w:t>
      </w:r>
      <w:r w:rsidR="0012774F" w:rsidRPr="00EE2285">
        <w:rPr>
          <w:rFonts w:ascii="Arial" w:hAnsi="Arial" w:cs="Arial"/>
          <w:bCs/>
          <w:sz w:val="22"/>
          <w:szCs w:val="22"/>
          <w:lang w:eastAsia="ar-SA"/>
        </w:rPr>
        <w:t>:</w:t>
      </w:r>
    </w:p>
    <w:tbl>
      <w:tblPr>
        <w:tblW w:w="9356" w:type="dxa"/>
        <w:tblInd w:w="-34" w:type="dxa"/>
        <w:tblLook w:val="04A0" w:firstRow="1" w:lastRow="0" w:firstColumn="1" w:lastColumn="0" w:noHBand="0" w:noVBand="1"/>
      </w:tblPr>
      <w:tblGrid>
        <w:gridCol w:w="9356"/>
      </w:tblGrid>
      <w:tr w:rsidR="005F648E" w:rsidRPr="00EE2285" w:rsidTr="000C0DAA">
        <w:tc>
          <w:tcPr>
            <w:tcW w:w="9356" w:type="dxa"/>
            <w:shd w:val="clear" w:color="auto" w:fill="auto"/>
          </w:tcPr>
          <w:p w:rsidR="005F648E" w:rsidRPr="00EE2285" w:rsidRDefault="005F648E" w:rsidP="00EE2285">
            <w:pPr>
              <w:spacing w:before="60"/>
              <w:ind w:left="30" w:right="-72"/>
              <w:rPr>
                <w:rFonts w:ascii="Arial" w:hAnsi="Arial" w:cs="Arial"/>
                <w:b/>
                <w:bCs/>
                <w:sz w:val="22"/>
                <w:szCs w:val="22"/>
              </w:rPr>
            </w:pPr>
            <w:r w:rsidRPr="00EE2285">
              <w:rPr>
                <w:rFonts w:ascii="Arial" w:hAnsi="Arial" w:cs="Arial"/>
                <w:b/>
                <w:bCs/>
                <w:sz w:val="22"/>
                <w:szCs w:val="22"/>
              </w:rPr>
              <w:t>Pytani</w:t>
            </w:r>
            <w:r w:rsidR="00036A45" w:rsidRPr="00EE2285">
              <w:rPr>
                <w:rFonts w:ascii="Arial" w:hAnsi="Arial" w:cs="Arial"/>
                <w:b/>
                <w:bCs/>
                <w:sz w:val="22"/>
                <w:szCs w:val="22"/>
              </w:rPr>
              <w:t>a I</w:t>
            </w:r>
          </w:p>
          <w:p w:rsidR="005F648E" w:rsidRPr="00EE2285" w:rsidRDefault="005F648E" w:rsidP="00EE2285">
            <w:pPr>
              <w:ind w:left="30" w:right="-72"/>
              <w:jc w:val="both"/>
              <w:rPr>
                <w:rFonts w:ascii="Arial" w:hAnsi="Arial" w:cs="Arial"/>
                <w:sz w:val="22"/>
                <w:szCs w:val="22"/>
              </w:rPr>
            </w:pPr>
            <w:r w:rsidRPr="00EE2285">
              <w:rPr>
                <w:rFonts w:ascii="Arial" w:hAnsi="Arial" w:cs="Arial"/>
                <w:sz w:val="22"/>
                <w:szCs w:val="22"/>
              </w:rPr>
              <w:t>Pytanie 1: W związku z wyspecyfikowaniem przez Zamawiającego i opisanym w dokumencie "PW PK -opis.pdf" na stronie 60, rozdział 11.4.1 wymagań na serwer starszej generacji na 2 dyski obrotowe pragniemy zauważyć że w międzyczasie technologie zmieniły się na tyle istotnie iż w chwili obecnej na potrzeby startu systemu operacyjnego/</w:t>
            </w:r>
            <w:proofErr w:type="spellStart"/>
            <w:r w:rsidRPr="00EE2285">
              <w:rPr>
                <w:rFonts w:ascii="Arial" w:hAnsi="Arial" w:cs="Arial"/>
                <w:sz w:val="22"/>
                <w:szCs w:val="22"/>
              </w:rPr>
              <w:t>wirtualizatora</w:t>
            </w:r>
            <w:proofErr w:type="spellEnd"/>
            <w:r w:rsidRPr="00EE2285">
              <w:rPr>
                <w:rFonts w:ascii="Arial" w:hAnsi="Arial" w:cs="Arial"/>
                <w:sz w:val="22"/>
                <w:szCs w:val="22"/>
              </w:rPr>
              <w:t xml:space="preserve"> stosuje się rozwiązania oparte o dyski NVME/SSD także w postaci dedykowanych kart z </w:t>
            </w:r>
            <w:proofErr w:type="spellStart"/>
            <w:r w:rsidRPr="00EE2285">
              <w:rPr>
                <w:rFonts w:ascii="Arial" w:hAnsi="Arial" w:cs="Arial"/>
                <w:sz w:val="22"/>
                <w:szCs w:val="22"/>
              </w:rPr>
              <w:t>obługą</w:t>
            </w:r>
            <w:proofErr w:type="spellEnd"/>
            <w:r w:rsidRPr="00EE2285">
              <w:rPr>
                <w:rFonts w:ascii="Arial" w:hAnsi="Arial" w:cs="Arial"/>
                <w:sz w:val="22"/>
                <w:szCs w:val="22"/>
              </w:rPr>
              <w:t xml:space="preserve"> trybów zabezpieczeń RAID. Dyski te są wielokrotnie szybsze niż dyski obrotowe. Przy okazji dyski SSD/NVME (typ </w:t>
            </w:r>
            <w:proofErr w:type="spellStart"/>
            <w:r w:rsidRPr="00EE2285">
              <w:rPr>
                <w:rFonts w:ascii="Arial" w:hAnsi="Arial" w:cs="Arial"/>
                <w:sz w:val="22"/>
                <w:szCs w:val="22"/>
              </w:rPr>
              <w:t>flash</w:t>
            </w:r>
            <w:proofErr w:type="spellEnd"/>
            <w:r w:rsidRPr="00EE2285">
              <w:rPr>
                <w:rFonts w:ascii="Arial" w:hAnsi="Arial" w:cs="Arial"/>
                <w:sz w:val="22"/>
                <w:szCs w:val="22"/>
              </w:rPr>
              <w:t>) mają obecnie inne typoszeregi pojemności niż to miało miejsce w przypadku dysków obrotowych. W związku z powyższym prosimy o dopuszczenie dysków NVME o pojemności zbliżonej (240GB) ale typu NVME/SSD działających w trybie zabezpieczenia RAID 1.</w:t>
            </w:r>
          </w:p>
          <w:p w:rsidR="005F648E" w:rsidRPr="00EE2285" w:rsidRDefault="005F648E" w:rsidP="00EE2285">
            <w:pPr>
              <w:ind w:left="30" w:right="-72"/>
              <w:jc w:val="both"/>
              <w:rPr>
                <w:rFonts w:ascii="Arial" w:hAnsi="Arial" w:cs="Arial"/>
                <w:sz w:val="22"/>
                <w:szCs w:val="22"/>
              </w:rPr>
            </w:pPr>
          </w:p>
          <w:p w:rsidR="005F648E" w:rsidRPr="00EE2285" w:rsidRDefault="005F648E" w:rsidP="00EE2285">
            <w:pPr>
              <w:ind w:left="30" w:right="-72"/>
              <w:jc w:val="both"/>
              <w:rPr>
                <w:rFonts w:ascii="Arial" w:hAnsi="Arial" w:cs="Arial"/>
                <w:sz w:val="22"/>
                <w:szCs w:val="22"/>
              </w:rPr>
            </w:pPr>
            <w:r w:rsidRPr="00EE2285">
              <w:rPr>
                <w:rFonts w:ascii="Arial" w:hAnsi="Arial" w:cs="Arial"/>
                <w:sz w:val="22"/>
                <w:szCs w:val="22"/>
              </w:rPr>
              <w:t xml:space="preserve">Pytanie 2: Opisany w dokumencie "PW PK -opis.pdf" na stronie 60, rozdział 11.4.1 serwer nie jest już przez firmę HPE produkowany (Gen10 - generacja 10). Czy zamawiający dopuści serwer który będzie zamiennikiem (Gen10 Plus - generacja 10 Plus lub Gen11 - generacja 11) o wydajności co najmniej takiej samej i </w:t>
            </w:r>
            <w:proofErr w:type="spellStart"/>
            <w:r w:rsidRPr="00EE2285">
              <w:rPr>
                <w:rFonts w:ascii="Arial" w:hAnsi="Arial" w:cs="Arial"/>
                <w:sz w:val="22"/>
                <w:szCs w:val="22"/>
              </w:rPr>
              <w:t>paramatrach</w:t>
            </w:r>
            <w:proofErr w:type="spellEnd"/>
            <w:r w:rsidRPr="00EE2285">
              <w:rPr>
                <w:rFonts w:ascii="Arial" w:hAnsi="Arial" w:cs="Arial"/>
                <w:sz w:val="22"/>
                <w:szCs w:val="22"/>
              </w:rPr>
              <w:t xml:space="preserve"> co najmniej takich samych jak opisany wymaganiami?</w:t>
            </w:r>
          </w:p>
          <w:p w:rsidR="005F648E" w:rsidRPr="00EE2285" w:rsidRDefault="005F648E" w:rsidP="00EE2285">
            <w:pPr>
              <w:ind w:left="30" w:right="-72"/>
              <w:jc w:val="both"/>
              <w:rPr>
                <w:rFonts w:ascii="Arial" w:hAnsi="Arial" w:cs="Arial"/>
                <w:sz w:val="22"/>
                <w:szCs w:val="22"/>
              </w:rPr>
            </w:pPr>
          </w:p>
          <w:p w:rsidR="005F648E" w:rsidRPr="00EE2285" w:rsidRDefault="005F648E" w:rsidP="00EE2285">
            <w:pPr>
              <w:ind w:left="30" w:right="-72"/>
              <w:jc w:val="both"/>
              <w:rPr>
                <w:rFonts w:ascii="Arial" w:hAnsi="Arial" w:cs="Arial"/>
                <w:sz w:val="22"/>
                <w:szCs w:val="22"/>
              </w:rPr>
            </w:pPr>
            <w:r w:rsidRPr="00EE2285">
              <w:rPr>
                <w:rFonts w:ascii="Arial" w:hAnsi="Arial" w:cs="Arial"/>
                <w:sz w:val="22"/>
                <w:szCs w:val="22"/>
              </w:rPr>
              <w:t xml:space="preserve">Pytanie 3: Opisana w dokumencie "PW PK -opis.pdf" na stronie 61, rozdział 11.4.2 macierz to macierz podstawowa, jednakże technologia DDP jest technologią firmy </w:t>
            </w:r>
            <w:proofErr w:type="spellStart"/>
            <w:r w:rsidRPr="00EE2285">
              <w:rPr>
                <w:rFonts w:ascii="Arial" w:hAnsi="Arial" w:cs="Arial"/>
                <w:sz w:val="22"/>
                <w:szCs w:val="22"/>
              </w:rPr>
              <w:t>Netapp</w:t>
            </w:r>
            <w:proofErr w:type="spellEnd"/>
            <w:r w:rsidRPr="00EE2285">
              <w:rPr>
                <w:rFonts w:ascii="Arial" w:hAnsi="Arial" w:cs="Arial"/>
                <w:sz w:val="22"/>
                <w:szCs w:val="22"/>
              </w:rPr>
              <w:t>. Czy Zamawiający dopuści macierz posiadającą rozwiązanie technologicznie alternatywne - także z dystrybuowanym trybem RAID? Przykładowo w przypadku firmy HPE praktycznie identyczna technologia nazywana jest "DP+".</w:t>
            </w:r>
          </w:p>
          <w:p w:rsidR="005F648E" w:rsidRPr="00EE2285" w:rsidRDefault="005F648E" w:rsidP="00EE2285">
            <w:pPr>
              <w:ind w:left="30" w:right="-72"/>
              <w:jc w:val="both"/>
              <w:rPr>
                <w:rFonts w:ascii="Arial" w:hAnsi="Arial" w:cs="Arial"/>
                <w:sz w:val="22"/>
                <w:szCs w:val="22"/>
              </w:rPr>
            </w:pPr>
          </w:p>
          <w:p w:rsidR="005F648E" w:rsidRPr="00EE2285" w:rsidRDefault="005F648E" w:rsidP="00EE2285">
            <w:pPr>
              <w:ind w:left="30" w:right="-72"/>
              <w:jc w:val="both"/>
              <w:rPr>
                <w:rFonts w:ascii="Arial" w:hAnsi="Arial" w:cs="Arial"/>
                <w:sz w:val="22"/>
                <w:szCs w:val="22"/>
              </w:rPr>
            </w:pPr>
            <w:r w:rsidRPr="00EE2285">
              <w:rPr>
                <w:rFonts w:ascii="Arial" w:hAnsi="Arial" w:cs="Arial"/>
                <w:sz w:val="22"/>
                <w:szCs w:val="22"/>
              </w:rPr>
              <w:t>Pytanie 4:  Opisana w dokumencie "PW PK -opis.pdf" na stronie 61, rozdział 11.4.2 macierz ma posiadać "Możliwość rozbudowy o jednostki rozszerzające - do 7 dodatkowych jednostek rozszerzających w obrębie kontrolera, każda wyposażona w 12 dysków twardych". Prosimy o doprecyzowanie: czy możliwość rozbudowy dotyczy pary kontrolerów, czy jednego kontrolera? </w:t>
            </w:r>
          </w:p>
          <w:p w:rsidR="005F648E" w:rsidRPr="00EE2285" w:rsidRDefault="005F648E" w:rsidP="00EE2285">
            <w:pPr>
              <w:ind w:left="30" w:right="-72"/>
              <w:rPr>
                <w:rFonts w:ascii="Arial" w:hAnsi="Arial" w:cs="Arial"/>
                <w:b/>
                <w:bCs/>
                <w:sz w:val="22"/>
                <w:szCs w:val="22"/>
                <w:highlight w:val="yellow"/>
              </w:rPr>
            </w:pPr>
            <w:r w:rsidRPr="00EE2285">
              <w:rPr>
                <w:rFonts w:ascii="Arial" w:hAnsi="Arial" w:cs="Arial"/>
                <w:b/>
                <w:bCs/>
                <w:sz w:val="22"/>
                <w:szCs w:val="22"/>
                <w:highlight w:val="yellow"/>
              </w:rPr>
              <w:t>Stanowisko (wyjaśnienie) Zamawiającego:</w:t>
            </w:r>
          </w:p>
          <w:p w:rsidR="009746D6" w:rsidRPr="00EE2285" w:rsidRDefault="009746D6" w:rsidP="00EE2285">
            <w:pPr>
              <w:rPr>
                <w:rFonts w:ascii="Arial" w:hAnsi="Arial" w:cs="Arial"/>
                <w:sz w:val="22"/>
                <w:szCs w:val="22"/>
              </w:rPr>
            </w:pPr>
            <w:r w:rsidRPr="00EE2285">
              <w:rPr>
                <w:rFonts w:ascii="Arial" w:hAnsi="Arial" w:cs="Arial"/>
                <w:sz w:val="22"/>
                <w:szCs w:val="22"/>
              </w:rPr>
              <w:t>Ad. 1</w:t>
            </w:r>
          </w:p>
          <w:p w:rsidR="009746D6" w:rsidRPr="00EE2285" w:rsidRDefault="009746D6" w:rsidP="00EE2285">
            <w:pPr>
              <w:rPr>
                <w:rFonts w:ascii="Arial" w:hAnsi="Arial" w:cs="Arial"/>
                <w:sz w:val="22"/>
                <w:szCs w:val="22"/>
              </w:rPr>
            </w:pPr>
            <w:r w:rsidRPr="00EE2285">
              <w:rPr>
                <w:rFonts w:ascii="Arial" w:hAnsi="Arial" w:cs="Arial"/>
                <w:sz w:val="22"/>
                <w:szCs w:val="22"/>
              </w:rPr>
              <w:t>Zamawiający dopuścił już zmianę parametrów technicznych w odpowiedziach z dnia. 24.01.2025. Zmiana z dnia 24.01.2025 jest obowiązująca.</w:t>
            </w:r>
          </w:p>
          <w:p w:rsidR="009746D6" w:rsidRPr="00EE2285" w:rsidRDefault="009746D6" w:rsidP="00EE2285">
            <w:pPr>
              <w:rPr>
                <w:rFonts w:ascii="Arial" w:hAnsi="Arial" w:cs="Arial"/>
                <w:sz w:val="22"/>
                <w:szCs w:val="22"/>
              </w:rPr>
            </w:pPr>
          </w:p>
          <w:p w:rsidR="009746D6" w:rsidRPr="00EE2285" w:rsidRDefault="009746D6" w:rsidP="00EE2285">
            <w:pPr>
              <w:rPr>
                <w:rFonts w:ascii="Arial" w:hAnsi="Arial" w:cs="Arial"/>
                <w:sz w:val="22"/>
                <w:szCs w:val="22"/>
              </w:rPr>
            </w:pPr>
            <w:r w:rsidRPr="00EE2285">
              <w:rPr>
                <w:rFonts w:ascii="Arial" w:hAnsi="Arial" w:cs="Arial"/>
                <w:sz w:val="22"/>
                <w:szCs w:val="22"/>
              </w:rPr>
              <w:t>Ad. 2</w:t>
            </w:r>
          </w:p>
          <w:p w:rsidR="009746D6" w:rsidRPr="00EE2285" w:rsidRDefault="009746D6" w:rsidP="00EE2285">
            <w:pPr>
              <w:rPr>
                <w:rFonts w:ascii="Arial" w:hAnsi="Arial" w:cs="Arial"/>
                <w:sz w:val="22"/>
                <w:szCs w:val="22"/>
              </w:rPr>
            </w:pPr>
            <w:r w:rsidRPr="00EE2285">
              <w:rPr>
                <w:rFonts w:ascii="Arial" w:hAnsi="Arial" w:cs="Arial"/>
                <w:sz w:val="22"/>
                <w:szCs w:val="22"/>
              </w:rPr>
              <w:t>Zamawiający dopuścił już zmianę parametrów technicznych w odpowiedziach z dnia. 24.01.2025. Zmiana z dnia 24.01.2025 jest obowiązująca.</w:t>
            </w:r>
          </w:p>
          <w:p w:rsidR="009746D6" w:rsidRPr="00EE2285" w:rsidRDefault="009746D6" w:rsidP="00EE2285">
            <w:pPr>
              <w:rPr>
                <w:rFonts w:ascii="Arial" w:hAnsi="Arial" w:cs="Arial"/>
                <w:sz w:val="22"/>
                <w:szCs w:val="22"/>
              </w:rPr>
            </w:pPr>
          </w:p>
          <w:p w:rsidR="009746D6" w:rsidRPr="00EE2285" w:rsidRDefault="009746D6" w:rsidP="00EE2285">
            <w:pPr>
              <w:rPr>
                <w:rFonts w:ascii="Arial" w:hAnsi="Arial" w:cs="Arial"/>
                <w:sz w:val="22"/>
                <w:szCs w:val="22"/>
              </w:rPr>
            </w:pPr>
            <w:r w:rsidRPr="00EE2285">
              <w:rPr>
                <w:rFonts w:ascii="Arial" w:hAnsi="Arial" w:cs="Arial"/>
                <w:sz w:val="22"/>
                <w:szCs w:val="22"/>
              </w:rPr>
              <w:t xml:space="preserve">Ad 3. </w:t>
            </w:r>
          </w:p>
          <w:p w:rsidR="009746D6" w:rsidRPr="00EE2285" w:rsidRDefault="009746D6" w:rsidP="00EE2285">
            <w:pPr>
              <w:rPr>
                <w:rFonts w:ascii="Arial" w:hAnsi="Arial" w:cs="Arial"/>
                <w:sz w:val="22"/>
                <w:szCs w:val="22"/>
              </w:rPr>
            </w:pPr>
            <w:r w:rsidRPr="00EE2285">
              <w:rPr>
                <w:rFonts w:ascii="Arial" w:hAnsi="Arial" w:cs="Arial"/>
                <w:sz w:val="22"/>
                <w:szCs w:val="22"/>
              </w:rPr>
              <w:t>Dopuszcza się zastosowanie alternatywnych metod ochrony danych na macierzach przed awariami dwóch dysków.</w:t>
            </w:r>
          </w:p>
          <w:p w:rsidR="009746D6" w:rsidRPr="00EE2285" w:rsidRDefault="009746D6" w:rsidP="00EE2285">
            <w:pPr>
              <w:rPr>
                <w:rFonts w:ascii="Arial" w:hAnsi="Arial" w:cs="Arial"/>
                <w:sz w:val="22"/>
                <w:szCs w:val="22"/>
              </w:rPr>
            </w:pPr>
          </w:p>
          <w:p w:rsidR="009746D6" w:rsidRPr="00EE2285" w:rsidRDefault="009746D6" w:rsidP="00EE2285">
            <w:pPr>
              <w:rPr>
                <w:rFonts w:ascii="Arial" w:hAnsi="Arial" w:cs="Arial"/>
                <w:sz w:val="22"/>
                <w:szCs w:val="22"/>
              </w:rPr>
            </w:pPr>
            <w:r w:rsidRPr="00EE2285">
              <w:rPr>
                <w:rFonts w:ascii="Arial" w:hAnsi="Arial" w:cs="Arial"/>
                <w:sz w:val="22"/>
                <w:szCs w:val="22"/>
              </w:rPr>
              <w:t xml:space="preserve">Ad 4. </w:t>
            </w:r>
          </w:p>
          <w:p w:rsidR="009746D6" w:rsidRPr="00EE2285" w:rsidRDefault="009746D6" w:rsidP="00EE2285">
            <w:pPr>
              <w:rPr>
                <w:rFonts w:ascii="Arial" w:hAnsi="Arial" w:cs="Arial"/>
                <w:sz w:val="22"/>
                <w:szCs w:val="22"/>
              </w:rPr>
            </w:pPr>
            <w:r w:rsidRPr="00EE2285">
              <w:rPr>
                <w:rFonts w:ascii="Arial" w:hAnsi="Arial" w:cs="Arial"/>
                <w:sz w:val="22"/>
                <w:szCs w:val="22"/>
              </w:rPr>
              <w:t>W związku z zastosowaniem macierzy bazowych z podwójnymi kontrolerami, wymaga się aby rozszerzenia pojemności dyskowych były obsługiwane przez obydwa redundantne kontrolery macierzy.</w:t>
            </w:r>
          </w:p>
          <w:p w:rsidR="005F648E" w:rsidRPr="00EE2285" w:rsidRDefault="005F648E" w:rsidP="00EE2285">
            <w:pPr>
              <w:ind w:left="30" w:right="-72"/>
              <w:jc w:val="both"/>
              <w:rPr>
                <w:rFonts w:ascii="Arial" w:hAnsi="Arial" w:cs="Arial"/>
                <w:sz w:val="22"/>
                <w:szCs w:val="22"/>
                <w:highlight w:val="darkGray"/>
              </w:rPr>
            </w:pPr>
          </w:p>
        </w:tc>
      </w:tr>
      <w:tr w:rsidR="005F648E" w:rsidRPr="00EE2285" w:rsidTr="000C0DAA">
        <w:tc>
          <w:tcPr>
            <w:tcW w:w="9356" w:type="dxa"/>
            <w:shd w:val="clear" w:color="auto" w:fill="auto"/>
          </w:tcPr>
          <w:p w:rsidR="005F648E" w:rsidRPr="00EE2285" w:rsidRDefault="005F648E" w:rsidP="00EE2285">
            <w:pPr>
              <w:spacing w:before="60"/>
              <w:ind w:left="30" w:right="-72"/>
              <w:rPr>
                <w:rFonts w:ascii="Arial" w:hAnsi="Arial" w:cs="Arial"/>
                <w:b/>
                <w:bCs/>
                <w:sz w:val="22"/>
                <w:szCs w:val="22"/>
              </w:rPr>
            </w:pPr>
            <w:r w:rsidRPr="00EE2285">
              <w:rPr>
                <w:rFonts w:ascii="Arial" w:hAnsi="Arial" w:cs="Arial"/>
                <w:b/>
                <w:bCs/>
                <w:sz w:val="22"/>
                <w:szCs w:val="22"/>
              </w:rPr>
              <w:lastRenderedPageBreak/>
              <w:t>Pytani</w:t>
            </w:r>
            <w:r w:rsidR="00036A45" w:rsidRPr="00EE2285">
              <w:rPr>
                <w:rFonts w:ascii="Arial" w:hAnsi="Arial" w:cs="Arial"/>
                <w:b/>
                <w:bCs/>
                <w:sz w:val="22"/>
                <w:szCs w:val="22"/>
              </w:rPr>
              <w:t>a II</w:t>
            </w:r>
          </w:p>
          <w:p w:rsidR="005F648E" w:rsidRPr="00EE2285" w:rsidRDefault="005F648E" w:rsidP="00EE2285">
            <w:pPr>
              <w:ind w:left="30" w:right="-72"/>
              <w:jc w:val="both"/>
              <w:rPr>
                <w:rFonts w:ascii="Arial" w:hAnsi="Arial" w:cs="Arial"/>
                <w:sz w:val="22"/>
                <w:szCs w:val="22"/>
              </w:rPr>
            </w:pPr>
            <w:r w:rsidRPr="00EE2285">
              <w:rPr>
                <w:rFonts w:ascii="Arial" w:hAnsi="Arial" w:cs="Arial"/>
                <w:sz w:val="22"/>
                <w:szCs w:val="22"/>
              </w:rPr>
              <w:t>1.</w:t>
            </w:r>
          </w:p>
          <w:p w:rsidR="005F648E" w:rsidRPr="00EE2285" w:rsidRDefault="005F648E" w:rsidP="00EE2285">
            <w:pPr>
              <w:ind w:left="30" w:right="-72"/>
              <w:jc w:val="both"/>
              <w:rPr>
                <w:rFonts w:ascii="Arial" w:hAnsi="Arial" w:cs="Arial"/>
                <w:sz w:val="22"/>
                <w:szCs w:val="22"/>
              </w:rPr>
            </w:pPr>
            <w:r w:rsidRPr="00EE2285">
              <w:rPr>
                <w:rFonts w:ascii="Arial" w:hAnsi="Arial" w:cs="Arial"/>
                <w:sz w:val="22"/>
                <w:szCs w:val="22"/>
              </w:rPr>
              <w:t>Wnoszę o modyfikacje par.3 ust.6 Umowy, w zakresie: ,, W czasie realizacji robót Wykonawca zobowiązany jest na bieżąco utrzymywać teren budowy w obrębie wykonywanych prac w należytym porządku, w tym w stanie wolnym od przeszkód komunikacyjnych’’</w:t>
            </w:r>
          </w:p>
          <w:p w:rsidR="005F648E" w:rsidRPr="00EE2285" w:rsidRDefault="005F648E" w:rsidP="00EE2285">
            <w:pPr>
              <w:ind w:left="30" w:right="-72"/>
              <w:jc w:val="both"/>
              <w:rPr>
                <w:rFonts w:ascii="Arial" w:hAnsi="Arial" w:cs="Arial"/>
                <w:sz w:val="22"/>
                <w:szCs w:val="22"/>
              </w:rPr>
            </w:pPr>
            <w:r w:rsidRPr="00EE2285">
              <w:rPr>
                <w:rFonts w:ascii="Arial" w:hAnsi="Arial" w:cs="Arial"/>
                <w:sz w:val="22"/>
                <w:szCs w:val="22"/>
              </w:rPr>
              <w:t>2.</w:t>
            </w:r>
          </w:p>
          <w:p w:rsidR="005F648E" w:rsidRPr="00EE2285" w:rsidRDefault="005F648E" w:rsidP="00EE2285">
            <w:pPr>
              <w:ind w:left="30" w:right="-72"/>
              <w:jc w:val="both"/>
              <w:rPr>
                <w:rFonts w:ascii="Arial" w:hAnsi="Arial" w:cs="Arial"/>
                <w:sz w:val="22"/>
                <w:szCs w:val="22"/>
              </w:rPr>
            </w:pPr>
            <w:r w:rsidRPr="00EE2285">
              <w:rPr>
                <w:rFonts w:ascii="Arial" w:hAnsi="Arial" w:cs="Arial"/>
                <w:sz w:val="22"/>
                <w:szCs w:val="22"/>
              </w:rPr>
              <w:t>Wnoszę o modyfikacje par.3 ust.6 Umowy, w zakresie: ,,Po zakończeniu robót Wykonawca w obrębie wykonanych prac, zobowiązany jest uporządkować oraz przywrócić do stanu pierwotnego teren budowy na swój koszt(…)’’</w:t>
            </w:r>
          </w:p>
          <w:p w:rsidR="005F648E" w:rsidRPr="00EE2285" w:rsidRDefault="005F648E" w:rsidP="00EE2285">
            <w:pPr>
              <w:ind w:left="30" w:right="-72"/>
              <w:jc w:val="both"/>
              <w:rPr>
                <w:rFonts w:ascii="Arial" w:hAnsi="Arial" w:cs="Arial"/>
                <w:sz w:val="22"/>
                <w:szCs w:val="22"/>
              </w:rPr>
            </w:pPr>
            <w:r w:rsidRPr="00EE2285">
              <w:rPr>
                <w:rFonts w:ascii="Arial" w:hAnsi="Arial" w:cs="Arial"/>
                <w:sz w:val="22"/>
                <w:szCs w:val="22"/>
              </w:rPr>
              <w:t>3.</w:t>
            </w:r>
          </w:p>
          <w:p w:rsidR="005F648E" w:rsidRPr="00EE2285" w:rsidRDefault="005F648E" w:rsidP="00EE2285">
            <w:pPr>
              <w:ind w:left="30" w:right="-72"/>
              <w:jc w:val="both"/>
              <w:rPr>
                <w:rFonts w:ascii="Arial" w:hAnsi="Arial" w:cs="Arial"/>
                <w:sz w:val="22"/>
                <w:szCs w:val="22"/>
              </w:rPr>
            </w:pPr>
            <w:r w:rsidRPr="00EE2285">
              <w:rPr>
                <w:rFonts w:ascii="Arial" w:hAnsi="Arial" w:cs="Arial"/>
                <w:sz w:val="22"/>
                <w:szCs w:val="22"/>
              </w:rPr>
              <w:t>Wnoszę o modyfikację par.3 ust.22 Umowy, w zakresie: ,, Wykonawca zobowiązany jest wykonywać wszystkie polecenia Inspektora Nadzoru wydawane zgodnie z przepisami prawa i postanowieniami umowy, o ile polecenia te będą zgodne z przedmiotem niniejszej umowy i nie będą sprzeczne z przepisami prawa oraz nie wpłyną ujemnie na stan bezpieczeństwa obiektu’’</w:t>
            </w:r>
          </w:p>
          <w:p w:rsidR="005F648E" w:rsidRPr="00EE2285" w:rsidRDefault="005F648E" w:rsidP="00EE2285">
            <w:pPr>
              <w:ind w:left="30" w:right="-72"/>
              <w:jc w:val="both"/>
              <w:rPr>
                <w:rFonts w:ascii="Arial" w:hAnsi="Arial" w:cs="Arial"/>
                <w:sz w:val="22"/>
                <w:szCs w:val="22"/>
              </w:rPr>
            </w:pPr>
            <w:r w:rsidRPr="00EE2285">
              <w:rPr>
                <w:rFonts w:ascii="Arial" w:hAnsi="Arial" w:cs="Arial"/>
                <w:sz w:val="22"/>
                <w:szCs w:val="22"/>
              </w:rPr>
              <w:t>4.</w:t>
            </w:r>
          </w:p>
          <w:p w:rsidR="005F648E" w:rsidRPr="00EE2285" w:rsidRDefault="005F648E" w:rsidP="00EE2285">
            <w:pPr>
              <w:ind w:left="30" w:right="-72"/>
              <w:jc w:val="both"/>
              <w:rPr>
                <w:rFonts w:ascii="Arial" w:hAnsi="Arial" w:cs="Arial"/>
                <w:sz w:val="22"/>
                <w:szCs w:val="22"/>
              </w:rPr>
            </w:pPr>
            <w:r w:rsidRPr="00EE2285">
              <w:rPr>
                <w:rFonts w:ascii="Arial" w:hAnsi="Arial" w:cs="Arial"/>
                <w:sz w:val="22"/>
                <w:szCs w:val="22"/>
              </w:rPr>
              <w:t>Jaki minimalny termin na usunięcie wad, Zamawiający przewiduje w związku z zawarciem umowy – par.3 ust.23 Umowy?</w:t>
            </w:r>
          </w:p>
          <w:p w:rsidR="005F648E" w:rsidRPr="00EE2285" w:rsidRDefault="005F648E" w:rsidP="00EE2285">
            <w:pPr>
              <w:ind w:left="30" w:right="-72"/>
              <w:jc w:val="both"/>
              <w:rPr>
                <w:rFonts w:ascii="Arial" w:hAnsi="Arial" w:cs="Arial"/>
                <w:sz w:val="22"/>
                <w:szCs w:val="22"/>
              </w:rPr>
            </w:pPr>
            <w:r w:rsidRPr="00EE2285">
              <w:rPr>
                <w:rFonts w:ascii="Arial" w:hAnsi="Arial" w:cs="Arial"/>
                <w:sz w:val="22"/>
                <w:szCs w:val="22"/>
              </w:rPr>
              <w:t>5.</w:t>
            </w:r>
          </w:p>
          <w:p w:rsidR="005F648E" w:rsidRPr="00EE2285" w:rsidRDefault="005F648E" w:rsidP="00EE2285">
            <w:pPr>
              <w:ind w:left="30" w:right="-72"/>
              <w:jc w:val="both"/>
              <w:rPr>
                <w:rFonts w:ascii="Arial" w:hAnsi="Arial" w:cs="Arial"/>
                <w:sz w:val="22"/>
                <w:szCs w:val="22"/>
              </w:rPr>
            </w:pPr>
            <w:r w:rsidRPr="00EE2285">
              <w:rPr>
                <w:rFonts w:ascii="Arial" w:hAnsi="Arial" w:cs="Arial"/>
                <w:sz w:val="22"/>
                <w:szCs w:val="22"/>
              </w:rPr>
              <w:t>Wnoszę o wprowadzenie do par.15 Umowy, zapisu: ,, Z gwarancji wyłącza się wady powstałe na skutek: działania przyczyn zewnętrznych tj. ognia, wody oraz warunków atmosferycznych (wyładowania elektrostatyczne, burze, uderzenia pioruna, wiatr), uszkodzenia mechaniczne lub elektryczne wywołane przez Zamawiającego, w szczególności wynikające z niewłaściwej eksploatacji Przedmiotu Umowy niezgodnej z Instrukcją Obsługi (o ile taka jest) i szkoleniem, modyfikacji wewnętrznej Przedmiotu Umowy. Gwarancją nie są objęte materiały eksploatacyjne i podzespoły ulegające naturalnemu zużyciu w czasie eksploatacji Przedmiotu Umowy;</w:t>
            </w:r>
          </w:p>
          <w:p w:rsidR="005F648E" w:rsidRPr="00EE2285" w:rsidRDefault="005F648E" w:rsidP="00EE2285">
            <w:pPr>
              <w:ind w:left="30" w:right="-72"/>
              <w:jc w:val="both"/>
              <w:rPr>
                <w:rFonts w:ascii="Arial" w:hAnsi="Arial" w:cs="Arial"/>
                <w:sz w:val="22"/>
                <w:szCs w:val="22"/>
              </w:rPr>
            </w:pPr>
            <w:r w:rsidRPr="00EE2285">
              <w:rPr>
                <w:rFonts w:ascii="Arial" w:hAnsi="Arial" w:cs="Arial"/>
                <w:sz w:val="22"/>
                <w:szCs w:val="22"/>
              </w:rPr>
              <w:t>6.</w:t>
            </w:r>
          </w:p>
          <w:p w:rsidR="005F648E" w:rsidRPr="00EE2285" w:rsidRDefault="005F648E" w:rsidP="00EE2285">
            <w:pPr>
              <w:ind w:left="30" w:right="-72"/>
              <w:jc w:val="both"/>
              <w:rPr>
                <w:rFonts w:ascii="Arial" w:hAnsi="Arial" w:cs="Arial"/>
                <w:sz w:val="22"/>
                <w:szCs w:val="22"/>
              </w:rPr>
            </w:pPr>
            <w:r w:rsidRPr="00EE2285">
              <w:rPr>
                <w:rFonts w:ascii="Arial" w:hAnsi="Arial" w:cs="Arial"/>
                <w:sz w:val="22"/>
                <w:szCs w:val="22"/>
              </w:rPr>
              <w:t xml:space="preserve">Wnoszę o obniżenie kar umownych w par.17 Umowy, co najmniej o 50% ze względu na rażąco wygórowaną wysokość. Niezależnie od przysługującej zamawiającemu uprzywilejowanej pozycji zamawiający powinien tak ukształtować treść umowy, aby realizacja zamówienia była możliwa (np. wyrok o sygn. akt KIO 283/14). Celem zamawiającego powinno być również dążenie do osiągnięcia korzystnych rynkowo cen. Zamawiający nie powinien konstruować umowy w sposób, który negatywnie wpłynie na ilość złożonych w przetargu ofert. Nie może także przerzucić całości ryzyka gospodarczego na wykonawcę (wyrok Sądu Okręgowego Warszawa-Praga o sygn. akt IV Ca 508/05). Określając wysokość kar umownych, zamawiający powinien jednak kierować się zdrowym rozsądkiem. Zbyt restrykcyjne i zbyt wysokie kary umowne z jakimi mamy </w:t>
            </w:r>
            <w:proofErr w:type="spellStart"/>
            <w:r w:rsidRPr="00EE2285">
              <w:rPr>
                <w:rFonts w:ascii="Arial" w:hAnsi="Arial" w:cs="Arial"/>
                <w:sz w:val="22"/>
                <w:szCs w:val="22"/>
              </w:rPr>
              <w:t>doczynienia</w:t>
            </w:r>
            <w:proofErr w:type="spellEnd"/>
            <w:r w:rsidRPr="00EE2285">
              <w:rPr>
                <w:rFonts w:ascii="Arial" w:hAnsi="Arial" w:cs="Arial"/>
                <w:sz w:val="22"/>
                <w:szCs w:val="22"/>
              </w:rPr>
              <w:t xml:space="preserve"> w tym przypadku, w połączeniu z wynikającą z ustawy o finansach publicznych koniecznością ich dochodzenia przez zamawiającego może prowadzić nie tylko do negatywnych konsekwencji dla wykonawcy, ale być powodem niemożności zrealizowania zamówienia. Podkreślenia wymaga fakt, iż kara umowna powinna skłaniać wykonawcę do realnego, zgodnego z treścią zawartej umowy, wykonania ciążących na nim na mocy tej umowy obowiązków a nie stanowić podstawę do zachwiania płynności finansowej wykonawcy w trakcie realizacji zamówienia.</w:t>
            </w:r>
          </w:p>
          <w:p w:rsidR="005F648E" w:rsidRPr="00EE2285" w:rsidRDefault="005F648E" w:rsidP="00EE2285">
            <w:pPr>
              <w:ind w:left="30" w:right="-72"/>
              <w:jc w:val="both"/>
              <w:rPr>
                <w:rFonts w:ascii="Arial" w:hAnsi="Arial" w:cs="Arial"/>
                <w:sz w:val="22"/>
                <w:szCs w:val="22"/>
              </w:rPr>
            </w:pPr>
            <w:r w:rsidRPr="00EE2285">
              <w:rPr>
                <w:rFonts w:ascii="Arial" w:hAnsi="Arial" w:cs="Arial"/>
                <w:sz w:val="22"/>
                <w:szCs w:val="22"/>
              </w:rPr>
              <w:t>7.</w:t>
            </w:r>
          </w:p>
          <w:p w:rsidR="005F648E" w:rsidRPr="00EE2285" w:rsidRDefault="005F648E" w:rsidP="00EE2285">
            <w:pPr>
              <w:ind w:left="30" w:right="-72"/>
              <w:jc w:val="both"/>
              <w:rPr>
                <w:rFonts w:ascii="Arial" w:hAnsi="Arial" w:cs="Arial"/>
                <w:sz w:val="22"/>
                <w:szCs w:val="22"/>
              </w:rPr>
            </w:pPr>
            <w:r w:rsidRPr="00EE2285">
              <w:rPr>
                <w:rFonts w:ascii="Arial" w:hAnsi="Arial" w:cs="Arial"/>
                <w:sz w:val="22"/>
                <w:szCs w:val="22"/>
              </w:rPr>
              <w:t xml:space="preserve">Wnoszę o wprowadzenie do par.17 Umowy, zapisu: W przypadku nienależytego lub </w:t>
            </w:r>
            <w:r w:rsidRPr="00EE2285">
              <w:rPr>
                <w:rFonts w:ascii="Arial" w:hAnsi="Arial" w:cs="Arial"/>
                <w:sz w:val="22"/>
                <w:szCs w:val="22"/>
              </w:rPr>
              <w:lastRenderedPageBreak/>
              <w:t>sprzecznego z niniejszą umową lub wskazaniami Zamawiającego wykonania części przedmiotu umowy, Zamawiającemu przysługuje prawo wezwania Wykonawcy do prawidłowego wykonania zadania, z wyznaczeniem dodatkowego 24 - godzinnego terminu. Jeśli dochowanie tego terminu nie jest możliwe z przyczyn niezależnych od Wykonawcy, strony niniejszej umowy uzgadniają inny termin dodatkowy, którego Wykonawca zobowiązany jest dotrzymać. W takim przypadku Wykonawcy nie przysługuje żadne dodatkowe wynagrodzenie.</w:t>
            </w:r>
          </w:p>
          <w:p w:rsidR="005F648E" w:rsidRPr="00EE2285" w:rsidRDefault="005F648E" w:rsidP="00EE2285">
            <w:pPr>
              <w:ind w:left="30" w:right="-72"/>
              <w:jc w:val="both"/>
              <w:rPr>
                <w:rFonts w:ascii="Arial" w:hAnsi="Arial" w:cs="Arial"/>
                <w:sz w:val="22"/>
                <w:szCs w:val="22"/>
              </w:rPr>
            </w:pPr>
            <w:r w:rsidRPr="00EE2285">
              <w:rPr>
                <w:rFonts w:ascii="Arial" w:hAnsi="Arial" w:cs="Arial"/>
                <w:sz w:val="22"/>
                <w:szCs w:val="22"/>
              </w:rPr>
              <w:t>8.</w:t>
            </w:r>
          </w:p>
          <w:p w:rsidR="005F648E" w:rsidRPr="00EE2285" w:rsidRDefault="005F648E" w:rsidP="00EE2285">
            <w:pPr>
              <w:ind w:left="30" w:right="-72"/>
              <w:jc w:val="both"/>
              <w:rPr>
                <w:rFonts w:ascii="Arial" w:hAnsi="Arial" w:cs="Arial"/>
                <w:sz w:val="22"/>
                <w:szCs w:val="22"/>
              </w:rPr>
            </w:pPr>
            <w:r w:rsidRPr="00EE2285">
              <w:rPr>
                <w:rFonts w:ascii="Arial" w:hAnsi="Arial" w:cs="Arial"/>
                <w:sz w:val="22"/>
                <w:szCs w:val="22"/>
              </w:rPr>
              <w:t>Wnoszę o wprowadzenie do par.17 Umowy, zapisu: Wykonawca jest uprawniony do wnioskowania o miarkowanie naliczonych kar umownych. Zamawiający po stwierdzeniu zaistnienia szczególnych, uzasadnionych okoliczności oraz mając na względzie wysokość poniesionej przez niego szkody, będzie uprawniony do ograniczenia naliczonych kar umownych.</w:t>
            </w:r>
          </w:p>
          <w:p w:rsidR="005F648E" w:rsidRPr="00EE2285" w:rsidRDefault="005F648E" w:rsidP="00EE2285">
            <w:pPr>
              <w:ind w:left="30" w:right="-72"/>
              <w:rPr>
                <w:rFonts w:ascii="Arial" w:hAnsi="Arial" w:cs="Arial"/>
                <w:b/>
                <w:bCs/>
                <w:sz w:val="22"/>
                <w:szCs w:val="22"/>
                <w:highlight w:val="yellow"/>
              </w:rPr>
            </w:pPr>
            <w:r w:rsidRPr="00EE2285">
              <w:rPr>
                <w:rFonts w:ascii="Arial" w:hAnsi="Arial" w:cs="Arial"/>
                <w:b/>
                <w:bCs/>
                <w:sz w:val="22"/>
                <w:szCs w:val="22"/>
                <w:highlight w:val="yellow"/>
              </w:rPr>
              <w:t>Stanowisko (wyjaśnienie) Zamawiającego:</w:t>
            </w:r>
          </w:p>
          <w:p w:rsidR="002F216B" w:rsidRPr="00EE2285" w:rsidRDefault="002F216B" w:rsidP="00EE2285">
            <w:pPr>
              <w:numPr>
                <w:ilvl w:val="0"/>
                <w:numId w:val="8"/>
              </w:numPr>
              <w:rPr>
                <w:rFonts w:ascii="Arial" w:hAnsi="Arial" w:cs="Arial"/>
                <w:sz w:val="22"/>
                <w:szCs w:val="22"/>
              </w:rPr>
            </w:pPr>
            <w:r w:rsidRPr="00EE2285">
              <w:rPr>
                <w:rFonts w:ascii="Arial" w:hAnsi="Arial" w:cs="Arial"/>
                <w:sz w:val="22"/>
                <w:szCs w:val="22"/>
              </w:rPr>
              <w:t>Zamawiający nie wyraża zgody na proponowaną zmianę projektu umowy.</w:t>
            </w:r>
          </w:p>
          <w:p w:rsidR="002F216B" w:rsidRPr="00EE2285" w:rsidRDefault="002F216B" w:rsidP="00EE2285">
            <w:pPr>
              <w:numPr>
                <w:ilvl w:val="0"/>
                <w:numId w:val="8"/>
              </w:numPr>
              <w:rPr>
                <w:rFonts w:ascii="Arial" w:hAnsi="Arial" w:cs="Arial"/>
                <w:sz w:val="22"/>
                <w:szCs w:val="22"/>
              </w:rPr>
            </w:pPr>
            <w:r w:rsidRPr="00EE2285">
              <w:rPr>
                <w:rFonts w:ascii="Arial" w:hAnsi="Arial" w:cs="Arial"/>
                <w:sz w:val="22"/>
                <w:szCs w:val="22"/>
              </w:rPr>
              <w:t>Zamawiający nie wyraża zgody na proponowaną zmianę projektu umowy.</w:t>
            </w:r>
          </w:p>
          <w:p w:rsidR="002F216B" w:rsidRPr="00EE2285" w:rsidRDefault="002F216B" w:rsidP="00EE2285">
            <w:pPr>
              <w:numPr>
                <w:ilvl w:val="0"/>
                <w:numId w:val="8"/>
              </w:numPr>
              <w:rPr>
                <w:rFonts w:ascii="Arial" w:hAnsi="Arial" w:cs="Arial"/>
                <w:sz w:val="22"/>
                <w:szCs w:val="22"/>
              </w:rPr>
            </w:pPr>
            <w:r w:rsidRPr="00EE2285">
              <w:rPr>
                <w:rFonts w:ascii="Arial" w:hAnsi="Arial" w:cs="Arial"/>
                <w:sz w:val="22"/>
                <w:szCs w:val="22"/>
              </w:rPr>
              <w:t>Zamawiający nie wyraża zgody na proponowaną zmianę projektu umowy.</w:t>
            </w:r>
          </w:p>
          <w:p w:rsidR="002F216B" w:rsidRPr="00EE2285" w:rsidRDefault="002F216B" w:rsidP="00EE2285">
            <w:pPr>
              <w:numPr>
                <w:ilvl w:val="0"/>
                <w:numId w:val="8"/>
              </w:numPr>
              <w:rPr>
                <w:rFonts w:ascii="Arial" w:hAnsi="Arial" w:cs="Arial"/>
                <w:sz w:val="22"/>
                <w:szCs w:val="22"/>
              </w:rPr>
            </w:pPr>
            <w:r w:rsidRPr="00EE2285">
              <w:rPr>
                <w:rFonts w:ascii="Arial" w:hAnsi="Arial" w:cs="Arial"/>
                <w:sz w:val="22"/>
                <w:szCs w:val="22"/>
              </w:rPr>
              <w:t>Zamawiający nie wskaże w projekcie umowy minimalnego terminu, który Zamawiający może wyznaczyć Wykonawcy na usunięcie wad w przypadku opisanym w § 3 ust. 23 projektu umowy. Termin na usunięcie wad będzie w takich przypadkach każdorazowo wyznaczany przez Zamawiającego w wymiarze uwzględniającym rodzaj i zakres wad.</w:t>
            </w:r>
          </w:p>
          <w:p w:rsidR="002F216B" w:rsidRPr="00EE2285" w:rsidRDefault="002F216B" w:rsidP="00EE2285">
            <w:pPr>
              <w:numPr>
                <w:ilvl w:val="0"/>
                <w:numId w:val="9"/>
              </w:numPr>
              <w:rPr>
                <w:rFonts w:ascii="Arial" w:hAnsi="Arial" w:cs="Arial"/>
                <w:sz w:val="22"/>
                <w:szCs w:val="22"/>
              </w:rPr>
            </w:pPr>
            <w:r w:rsidRPr="00EE2285">
              <w:rPr>
                <w:rFonts w:ascii="Arial" w:hAnsi="Arial" w:cs="Arial"/>
                <w:sz w:val="22"/>
                <w:szCs w:val="22"/>
              </w:rPr>
              <w:t>Zamawiający nie wyraża zgody na proponowaną zmianę projektu umowy.</w:t>
            </w:r>
          </w:p>
          <w:p w:rsidR="002F216B" w:rsidRPr="00EE2285" w:rsidRDefault="002F216B" w:rsidP="00EE2285">
            <w:pPr>
              <w:numPr>
                <w:ilvl w:val="0"/>
                <w:numId w:val="9"/>
              </w:numPr>
              <w:rPr>
                <w:rFonts w:ascii="Arial" w:hAnsi="Arial" w:cs="Arial"/>
                <w:sz w:val="22"/>
                <w:szCs w:val="22"/>
              </w:rPr>
            </w:pPr>
            <w:r w:rsidRPr="00EE2285">
              <w:rPr>
                <w:rFonts w:ascii="Arial" w:hAnsi="Arial" w:cs="Arial"/>
                <w:sz w:val="22"/>
                <w:szCs w:val="22"/>
              </w:rPr>
              <w:t>Zamawiający nie wyraża zgody na proponowaną zmianę projektu umowy.</w:t>
            </w:r>
          </w:p>
          <w:p w:rsidR="002F216B" w:rsidRPr="00EE2285" w:rsidRDefault="002F216B" w:rsidP="00EE2285">
            <w:pPr>
              <w:numPr>
                <w:ilvl w:val="0"/>
                <w:numId w:val="9"/>
              </w:numPr>
              <w:rPr>
                <w:rFonts w:ascii="Arial" w:hAnsi="Arial" w:cs="Arial"/>
                <w:sz w:val="22"/>
                <w:szCs w:val="22"/>
              </w:rPr>
            </w:pPr>
            <w:r w:rsidRPr="00EE2285">
              <w:rPr>
                <w:rFonts w:ascii="Arial" w:hAnsi="Arial" w:cs="Arial"/>
                <w:sz w:val="22"/>
                <w:szCs w:val="22"/>
              </w:rPr>
              <w:t>Zamawiający nie wyraża zgody na proponowaną zmianę projektu umowy.</w:t>
            </w:r>
          </w:p>
          <w:p w:rsidR="002F216B" w:rsidRPr="00EE2285" w:rsidRDefault="002F216B" w:rsidP="00EE2285">
            <w:pPr>
              <w:numPr>
                <w:ilvl w:val="0"/>
                <w:numId w:val="9"/>
              </w:numPr>
              <w:rPr>
                <w:rFonts w:ascii="Arial" w:hAnsi="Arial" w:cs="Arial"/>
                <w:sz w:val="22"/>
                <w:szCs w:val="22"/>
              </w:rPr>
            </w:pPr>
            <w:r w:rsidRPr="00EE2285">
              <w:rPr>
                <w:rFonts w:ascii="Arial" w:hAnsi="Arial" w:cs="Arial"/>
                <w:sz w:val="22"/>
                <w:szCs w:val="22"/>
              </w:rPr>
              <w:t>Zamawiający nie wyraża zgody na proponowaną zmianę projektu umowy.</w:t>
            </w:r>
          </w:p>
          <w:p w:rsidR="005F648E" w:rsidRPr="00EE2285" w:rsidRDefault="005F648E" w:rsidP="00EE2285">
            <w:pPr>
              <w:ind w:left="30" w:right="-72"/>
              <w:jc w:val="both"/>
              <w:rPr>
                <w:rFonts w:ascii="Arial" w:hAnsi="Arial" w:cs="Arial"/>
                <w:sz w:val="22"/>
                <w:szCs w:val="22"/>
                <w:highlight w:val="darkGray"/>
              </w:rPr>
            </w:pPr>
          </w:p>
        </w:tc>
      </w:tr>
    </w:tbl>
    <w:p w:rsidR="009330B4" w:rsidRPr="00EE2285" w:rsidRDefault="009330B4" w:rsidP="00EE2285">
      <w:pPr>
        <w:jc w:val="both"/>
        <w:rPr>
          <w:rFonts w:ascii="Arial" w:hAnsi="Arial" w:cs="Arial"/>
          <w:sz w:val="22"/>
          <w:szCs w:val="22"/>
        </w:rPr>
      </w:pPr>
    </w:p>
    <w:sectPr w:rsidR="009330B4" w:rsidRPr="00EE2285" w:rsidSect="007B3DE3">
      <w:headerReference w:type="even" r:id="rId7"/>
      <w:headerReference w:type="default" r:id="rId8"/>
      <w:footerReference w:type="even" r:id="rId9"/>
      <w:footerReference w:type="default" r:id="rId10"/>
      <w:headerReference w:type="first" r:id="rId11"/>
      <w:footerReference w:type="first" r:id="rId12"/>
      <w:pgSz w:w="11906" w:h="16838" w:code="9"/>
      <w:pgMar w:top="993"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17103" w:rsidRDefault="00117103">
      <w:r>
        <w:separator/>
      </w:r>
    </w:p>
  </w:endnote>
  <w:endnote w:type="continuationSeparator" w:id="0">
    <w:p w:rsidR="00117103" w:rsidRDefault="001171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2</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17103" w:rsidRDefault="00117103">
      <w:r>
        <w:separator/>
      </w:r>
    </w:p>
  </w:footnote>
  <w:footnote w:type="continuationSeparator" w:id="0">
    <w:p w:rsidR="00117103" w:rsidRDefault="001171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648E" w:rsidRDefault="005F648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648E" w:rsidRDefault="005F648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648E" w:rsidRDefault="005F648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24AE5923"/>
    <w:multiLevelType w:val="multilevel"/>
    <w:tmpl w:val="A8FA1D6A"/>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3A5E7687"/>
    <w:multiLevelType w:val="multilevel"/>
    <w:tmpl w:val="F97A548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5"/>
  </w:num>
  <w:num w:numId="2">
    <w:abstractNumId w:val="8"/>
  </w:num>
  <w:num w:numId="3">
    <w:abstractNumId w:val="4"/>
  </w:num>
  <w:num w:numId="4">
    <w:abstractNumId w:val="7"/>
  </w:num>
  <w:num w:numId="5">
    <w:abstractNumId w:val="0"/>
  </w:num>
  <w:num w:numId="6">
    <w:abstractNumId w:val="2"/>
  </w:num>
  <w:num w:numId="7">
    <w:abstractNumId w:val="6"/>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17103"/>
    <w:rsid w:val="00031374"/>
    <w:rsid w:val="00036A45"/>
    <w:rsid w:val="000A1097"/>
    <w:rsid w:val="000E2A8F"/>
    <w:rsid w:val="00117103"/>
    <w:rsid w:val="0012774F"/>
    <w:rsid w:val="00144B7A"/>
    <w:rsid w:val="00180C6E"/>
    <w:rsid w:val="0029606A"/>
    <w:rsid w:val="002F216B"/>
    <w:rsid w:val="004774FF"/>
    <w:rsid w:val="004848F3"/>
    <w:rsid w:val="004A75F2"/>
    <w:rsid w:val="004E4B64"/>
    <w:rsid w:val="005144A9"/>
    <w:rsid w:val="00520165"/>
    <w:rsid w:val="005B1B08"/>
    <w:rsid w:val="005F648E"/>
    <w:rsid w:val="00607299"/>
    <w:rsid w:val="00632C3C"/>
    <w:rsid w:val="00662BDB"/>
    <w:rsid w:val="006A5DF1"/>
    <w:rsid w:val="006B7198"/>
    <w:rsid w:val="006D4AB3"/>
    <w:rsid w:val="006F3B81"/>
    <w:rsid w:val="007B3DE3"/>
    <w:rsid w:val="007D7198"/>
    <w:rsid w:val="00843A88"/>
    <w:rsid w:val="00854300"/>
    <w:rsid w:val="00864A4B"/>
    <w:rsid w:val="00870F9F"/>
    <w:rsid w:val="008804B6"/>
    <w:rsid w:val="00897AB0"/>
    <w:rsid w:val="008A3553"/>
    <w:rsid w:val="009330B4"/>
    <w:rsid w:val="00941FCA"/>
    <w:rsid w:val="009746D6"/>
    <w:rsid w:val="00A36826"/>
    <w:rsid w:val="00A905AC"/>
    <w:rsid w:val="00BA6584"/>
    <w:rsid w:val="00BE7BFD"/>
    <w:rsid w:val="00C370F2"/>
    <w:rsid w:val="00C44EEC"/>
    <w:rsid w:val="00C46732"/>
    <w:rsid w:val="00D22FFA"/>
    <w:rsid w:val="00D8461B"/>
    <w:rsid w:val="00D915F2"/>
    <w:rsid w:val="00DF32E8"/>
    <w:rsid w:val="00DF53CA"/>
    <w:rsid w:val="00E21B49"/>
    <w:rsid w:val="00E2789F"/>
    <w:rsid w:val="00E72428"/>
    <w:rsid w:val="00E74BC3"/>
    <w:rsid w:val="00E935D6"/>
    <w:rsid w:val="00EA14B3"/>
    <w:rsid w:val="00EA416E"/>
    <w:rsid w:val="00EE2285"/>
    <w:rsid w:val="00F410C8"/>
    <w:rsid w:val="00FC5957"/>
    <w:rsid w:val="00FD265E"/>
    <w:rsid w:val="00FD4AEC"/>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51E7EDF9"/>
  <w15:chartTrackingRefBased/>
  <w15:docId w15:val="{80DE9C37-1C06-4A33-9009-CA21CDFAA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9330B4"/>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NormalnyWeb">
    <w:name w:val="Normal (Web)"/>
    <w:basedOn w:val="Normalny"/>
    <w:uiPriority w:val="99"/>
    <w:unhideWhenUsed/>
    <w:rsid w:val="002F216B"/>
    <w:pPr>
      <w:spacing w:before="100" w:beforeAutospacing="1" w:after="100" w:afterAutospacing="1"/>
    </w:pPr>
    <w:rPr>
      <w:rFonts w:ascii="Calibri" w:eastAsia="Calibri" w:hAnsi="Calibri" w:cs="Calibri"/>
      <w:sz w:val="22"/>
      <w:szCs w:val="22"/>
    </w:rPr>
  </w:style>
  <w:style w:type="character" w:styleId="Uwydatnienie">
    <w:name w:val="Emphasis"/>
    <w:uiPriority w:val="20"/>
    <w:qFormat/>
    <w:rsid w:val="002F216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478571489">
      <w:bodyDiv w:val="1"/>
      <w:marLeft w:val="0"/>
      <w:marRight w:val="0"/>
      <w:marTop w:val="0"/>
      <w:marBottom w:val="0"/>
      <w:divBdr>
        <w:top w:val="none" w:sz="0" w:space="0" w:color="auto"/>
        <w:left w:val="none" w:sz="0" w:space="0" w:color="auto"/>
        <w:bottom w:val="none" w:sz="0" w:space="0" w:color="auto"/>
        <w:right w:val="none" w:sz="0" w:space="0" w:color="auto"/>
      </w:divBdr>
    </w:div>
    <w:div w:id="1541211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BA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3</Pages>
  <Words>1068</Words>
  <Characters>6815</Characters>
  <Application>Microsoft Office Word</Application>
  <DocSecurity>0</DocSecurity>
  <Lines>56</Lines>
  <Paragraphs>15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7868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Sylwia Banach</dc:creator>
  <cp:keywords/>
  <cp:lastModifiedBy>Sylwia Banach</cp:lastModifiedBy>
  <cp:revision>6</cp:revision>
  <cp:lastPrinted>2001-02-10T14:28:00Z</cp:lastPrinted>
  <dcterms:created xsi:type="dcterms:W3CDTF">2025-01-28T08:30:00Z</dcterms:created>
  <dcterms:modified xsi:type="dcterms:W3CDTF">2025-01-29T07:23:00Z</dcterms:modified>
</cp:coreProperties>
</file>