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B5F5D" w14:textId="77777777" w:rsidR="00C07EFF" w:rsidRPr="00C07EFF" w:rsidRDefault="00C07EFF" w:rsidP="00C07EFF">
      <w:pPr>
        <w:rPr>
          <w:rFonts w:ascii="Arial Narrow" w:hAnsi="Arial Narrow"/>
          <w:sz w:val="22"/>
          <w:szCs w:val="22"/>
        </w:rPr>
      </w:pPr>
      <w:r w:rsidRPr="00C07EFF">
        <w:rPr>
          <w:rFonts w:ascii="Arial Narrow" w:hAnsi="Arial Narrow"/>
          <w:sz w:val="22"/>
          <w:szCs w:val="22"/>
        </w:rPr>
        <w:t>2025/BZP 00072401/01</w:t>
      </w:r>
    </w:p>
    <w:p w14:paraId="4C836009" w14:textId="77777777" w:rsidR="00C07EFF" w:rsidRPr="00C07EFF" w:rsidRDefault="00C07EFF" w:rsidP="00C07EFF">
      <w:pPr>
        <w:jc w:val="center"/>
        <w:rPr>
          <w:rFonts w:ascii="Arial Narrow" w:hAnsi="Arial Narrow"/>
          <w:sz w:val="22"/>
          <w:szCs w:val="22"/>
        </w:rPr>
      </w:pPr>
      <w:r w:rsidRPr="00C07EFF">
        <w:rPr>
          <w:rFonts w:ascii="Arial Narrow" w:hAnsi="Arial Narrow"/>
          <w:sz w:val="22"/>
          <w:szCs w:val="22"/>
        </w:rPr>
        <w:t>Ogłoszenie o zamówieniu</w:t>
      </w:r>
      <w:r w:rsidRPr="00C07EFF">
        <w:rPr>
          <w:rFonts w:ascii="Arial Narrow" w:hAnsi="Arial Narrow"/>
          <w:sz w:val="22"/>
          <w:szCs w:val="22"/>
        </w:rPr>
        <w:br/>
        <w:t>Dostawy</w:t>
      </w:r>
      <w:r w:rsidRPr="00C07EFF">
        <w:rPr>
          <w:rFonts w:ascii="Arial Narrow" w:hAnsi="Arial Narrow"/>
          <w:sz w:val="22"/>
          <w:szCs w:val="22"/>
        </w:rPr>
        <w:br/>
      </w:r>
      <w:proofErr w:type="spellStart"/>
      <w:r w:rsidRPr="00C07EFF">
        <w:rPr>
          <w:rFonts w:ascii="Arial Narrow" w:hAnsi="Arial Narrow"/>
          <w:sz w:val="22"/>
          <w:szCs w:val="22"/>
        </w:rPr>
        <w:t>Dostawy</w:t>
      </w:r>
      <w:proofErr w:type="spellEnd"/>
      <w:r w:rsidRPr="00C07EFF">
        <w:rPr>
          <w:rFonts w:ascii="Arial Narrow" w:hAnsi="Arial Narrow"/>
          <w:sz w:val="22"/>
          <w:szCs w:val="22"/>
        </w:rPr>
        <w:t xml:space="preserve"> sukcesywne ginekologicznych taśm, siatek i worków do </w:t>
      </w:r>
      <w:proofErr w:type="spellStart"/>
      <w:r w:rsidRPr="00C07EFF">
        <w:rPr>
          <w:rFonts w:ascii="Arial Narrow" w:hAnsi="Arial Narrow"/>
          <w:sz w:val="22"/>
          <w:szCs w:val="22"/>
        </w:rPr>
        <w:t>morcelatora</w:t>
      </w:r>
      <w:proofErr w:type="spellEnd"/>
      <w:r w:rsidRPr="00C07EFF">
        <w:rPr>
          <w:rFonts w:ascii="Arial Narrow" w:hAnsi="Arial Narrow"/>
          <w:sz w:val="22"/>
          <w:szCs w:val="22"/>
        </w:rPr>
        <w:t xml:space="preserve"> na okres 12 miesięcy i dostawa jednorazowa narzędzi laparoskopowych do zabiegów </w:t>
      </w:r>
      <w:proofErr w:type="spellStart"/>
      <w:r w:rsidRPr="00C07EFF">
        <w:rPr>
          <w:rFonts w:ascii="Arial Narrow" w:hAnsi="Arial Narrow"/>
          <w:sz w:val="22"/>
          <w:szCs w:val="22"/>
        </w:rPr>
        <w:t>robotycznych</w:t>
      </w:r>
      <w:proofErr w:type="spellEnd"/>
    </w:p>
    <w:p w14:paraId="67080937" w14:textId="77777777" w:rsidR="00C07EFF" w:rsidRPr="00C07EFF" w:rsidRDefault="00C07EFF" w:rsidP="00C07EFF">
      <w:pPr>
        <w:rPr>
          <w:rFonts w:ascii="Arial Narrow" w:hAnsi="Arial Narrow"/>
          <w:sz w:val="22"/>
          <w:szCs w:val="22"/>
        </w:rPr>
      </w:pPr>
      <w:r w:rsidRPr="00C07EFF">
        <w:rPr>
          <w:rFonts w:ascii="Arial Narrow" w:hAnsi="Arial Narrow"/>
          <w:sz w:val="22"/>
          <w:szCs w:val="22"/>
        </w:rPr>
        <w:t>SEKCJA I - ZAMAWIAJĄCY</w:t>
      </w:r>
    </w:p>
    <w:p w14:paraId="3A567BEA"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1.1.) Rola zamawiającego</w:t>
      </w:r>
    </w:p>
    <w:p w14:paraId="22DCA04B" w14:textId="77777777" w:rsidR="00C07EFF" w:rsidRPr="00C07EFF" w:rsidRDefault="00C07EFF" w:rsidP="00C07EFF">
      <w:pPr>
        <w:rPr>
          <w:rFonts w:ascii="Arial Narrow" w:hAnsi="Arial Narrow"/>
          <w:sz w:val="22"/>
          <w:szCs w:val="22"/>
        </w:rPr>
      </w:pPr>
      <w:r w:rsidRPr="00C07EFF">
        <w:rPr>
          <w:rFonts w:ascii="Arial Narrow" w:hAnsi="Arial Narrow"/>
          <w:sz w:val="22"/>
          <w:szCs w:val="22"/>
        </w:rPr>
        <w:t>Postępowanie prowadzone jest samodzielnie przez zamawiającego</w:t>
      </w:r>
    </w:p>
    <w:p w14:paraId="04FE2063"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1.2.) Nazwa zamawiającego: </w:t>
      </w:r>
      <w:r w:rsidRPr="00C07EFF">
        <w:rPr>
          <w:rFonts w:ascii="Arial Narrow" w:hAnsi="Arial Narrow"/>
          <w:sz w:val="22"/>
          <w:szCs w:val="22"/>
        </w:rPr>
        <w:t>10 Wojskowy Szpital Kliniczny z Polikliniką Samodzielny Publiczny Zakład Opieki Zdrowotnej</w:t>
      </w:r>
    </w:p>
    <w:p w14:paraId="242D1FDA"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1.3.) Oddział zamawiającego: </w:t>
      </w:r>
      <w:r w:rsidRPr="00C07EFF">
        <w:rPr>
          <w:rFonts w:ascii="Arial Narrow" w:hAnsi="Arial Narrow"/>
          <w:sz w:val="22"/>
          <w:szCs w:val="22"/>
        </w:rPr>
        <w:t>Sekcja Zamówień Publicznych</w:t>
      </w:r>
    </w:p>
    <w:p w14:paraId="722BB646"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1.4) Krajowy Numer Identyfikacyjny: </w:t>
      </w:r>
      <w:r w:rsidRPr="00C07EFF">
        <w:rPr>
          <w:rFonts w:ascii="Arial Narrow" w:hAnsi="Arial Narrow"/>
          <w:sz w:val="22"/>
          <w:szCs w:val="22"/>
        </w:rPr>
        <w:t>REGON 090538318</w:t>
      </w:r>
    </w:p>
    <w:p w14:paraId="11FC9198"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1.5) Adres zamawiającego</w:t>
      </w:r>
    </w:p>
    <w:p w14:paraId="216A38EE"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1.5.1.) Ulica: </w:t>
      </w:r>
      <w:r w:rsidRPr="00C07EFF">
        <w:rPr>
          <w:rFonts w:ascii="Arial Narrow" w:hAnsi="Arial Narrow"/>
          <w:sz w:val="22"/>
          <w:szCs w:val="22"/>
        </w:rPr>
        <w:t>Powstańców Warszawy 5</w:t>
      </w:r>
    </w:p>
    <w:p w14:paraId="0316CB98"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1.5.2.) Miejscowość: </w:t>
      </w:r>
      <w:r w:rsidRPr="00C07EFF">
        <w:rPr>
          <w:rFonts w:ascii="Arial Narrow" w:hAnsi="Arial Narrow"/>
          <w:sz w:val="22"/>
          <w:szCs w:val="22"/>
        </w:rPr>
        <w:t>Bydgoszcz</w:t>
      </w:r>
    </w:p>
    <w:p w14:paraId="1C8D447D"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1.5.3.) Kod pocztowy: </w:t>
      </w:r>
      <w:r w:rsidRPr="00C07EFF">
        <w:rPr>
          <w:rFonts w:ascii="Arial Narrow" w:hAnsi="Arial Narrow"/>
          <w:sz w:val="22"/>
          <w:szCs w:val="22"/>
        </w:rPr>
        <w:t>85-681</w:t>
      </w:r>
    </w:p>
    <w:p w14:paraId="728920B6"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1.5.4.) Województwo: </w:t>
      </w:r>
      <w:r w:rsidRPr="00C07EFF">
        <w:rPr>
          <w:rFonts w:ascii="Arial Narrow" w:hAnsi="Arial Narrow"/>
          <w:sz w:val="22"/>
          <w:szCs w:val="22"/>
        </w:rPr>
        <w:t>kujawsko-pomorskie</w:t>
      </w:r>
    </w:p>
    <w:p w14:paraId="11B8EAE5"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1.5.5.) Kraj: </w:t>
      </w:r>
      <w:r w:rsidRPr="00C07EFF">
        <w:rPr>
          <w:rFonts w:ascii="Arial Narrow" w:hAnsi="Arial Narrow"/>
          <w:sz w:val="22"/>
          <w:szCs w:val="22"/>
        </w:rPr>
        <w:t>Polska</w:t>
      </w:r>
    </w:p>
    <w:p w14:paraId="7E180192"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1.5.6.) Lokalizacja NUTS 3: </w:t>
      </w:r>
      <w:r w:rsidRPr="00C07EFF">
        <w:rPr>
          <w:rFonts w:ascii="Arial Narrow" w:hAnsi="Arial Narrow"/>
          <w:sz w:val="22"/>
          <w:szCs w:val="22"/>
        </w:rPr>
        <w:t>PL613 - Bydgosko-toruński</w:t>
      </w:r>
    </w:p>
    <w:p w14:paraId="7A012895"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1.5.7.) Numer telefonu: </w:t>
      </w:r>
      <w:r w:rsidRPr="00C07EFF">
        <w:rPr>
          <w:rFonts w:ascii="Arial Narrow" w:hAnsi="Arial Narrow"/>
          <w:sz w:val="22"/>
          <w:szCs w:val="22"/>
        </w:rPr>
        <w:t>261 417 001; 261 417 449</w:t>
      </w:r>
    </w:p>
    <w:p w14:paraId="197EE7B9"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1.5.9.) Adres poczty elektronicznej: </w:t>
      </w:r>
      <w:r w:rsidRPr="00C07EFF">
        <w:rPr>
          <w:rFonts w:ascii="Arial Narrow" w:hAnsi="Arial Narrow"/>
          <w:sz w:val="22"/>
          <w:szCs w:val="22"/>
        </w:rPr>
        <w:t>marta.sierek@10wsk.mil.pl</w:t>
      </w:r>
    </w:p>
    <w:p w14:paraId="348C66F8"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1.5.10.) Adres strony internetowej zamawiającego: </w:t>
      </w:r>
      <w:r w:rsidRPr="00C07EFF">
        <w:rPr>
          <w:rFonts w:ascii="Arial Narrow" w:hAnsi="Arial Narrow"/>
          <w:sz w:val="22"/>
          <w:szCs w:val="22"/>
        </w:rPr>
        <w:t>www.10wsk.mil.pl</w:t>
      </w:r>
    </w:p>
    <w:p w14:paraId="09570BDE"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1.6.) Rodzaj zamawiającego: </w:t>
      </w:r>
      <w:r w:rsidRPr="00C07EFF">
        <w:rPr>
          <w:rFonts w:ascii="Arial Narrow" w:hAnsi="Arial Narrow"/>
          <w:sz w:val="22"/>
          <w:szCs w:val="22"/>
        </w:rPr>
        <w:t>Zamawiający publiczny - jednostka sektora finansów publicznych - samodzielny publiczny zakład opieki zdrowotnej</w:t>
      </w:r>
    </w:p>
    <w:p w14:paraId="6B6EF9F8"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1.7.) Przedmiot działalności zamawiającego: </w:t>
      </w:r>
      <w:r w:rsidRPr="00C07EFF">
        <w:rPr>
          <w:rFonts w:ascii="Arial Narrow" w:hAnsi="Arial Narrow"/>
          <w:sz w:val="22"/>
          <w:szCs w:val="22"/>
        </w:rPr>
        <w:t>Zdrowie</w:t>
      </w:r>
    </w:p>
    <w:p w14:paraId="1B789363" w14:textId="77777777" w:rsidR="00C07EFF" w:rsidRPr="00C07EFF" w:rsidRDefault="00C07EFF" w:rsidP="00C07EFF">
      <w:pPr>
        <w:rPr>
          <w:rFonts w:ascii="Arial Narrow" w:hAnsi="Arial Narrow"/>
          <w:sz w:val="22"/>
          <w:szCs w:val="22"/>
        </w:rPr>
      </w:pPr>
      <w:r w:rsidRPr="00C07EFF">
        <w:rPr>
          <w:rFonts w:ascii="Arial Narrow" w:hAnsi="Arial Narrow"/>
          <w:sz w:val="22"/>
          <w:szCs w:val="22"/>
        </w:rPr>
        <w:t>SEKCJA II – INFORMACJE PODSTAWOWE</w:t>
      </w:r>
    </w:p>
    <w:p w14:paraId="7BBAECD7"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2.1.) Ogłoszenie dotyczy:</w:t>
      </w:r>
    </w:p>
    <w:p w14:paraId="4D1CF6EE" w14:textId="77777777" w:rsidR="00C07EFF" w:rsidRPr="00C07EFF" w:rsidRDefault="00C07EFF" w:rsidP="00C07EFF">
      <w:pPr>
        <w:rPr>
          <w:rFonts w:ascii="Arial Narrow" w:hAnsi="Arial Narrow"/>
          <w:sz w:val="22"/>
          <w:szCs w:val="22"/>
        </w:rPr>
      </w:pPr>
      <w:r w:rsidRPr="00C07EFF">
        <w:rPr>
          <w:rFonts w:ascii="Arial Narrow" w:hAnsi="Arial Narrow"/>
          <w:sz w:val="22"/>
          <w:szCs w:val="22"/>
        </w:rPr>
        <w:t>Zamówienia publicznego</w:t>
      </w:r>
    </w:p>
    <w:p w14:paraId="6B39E7FE"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2.2.) Ogłoszenie dotyczy usług społecznych i innych szczególnych usług: </w:t>
      </w:r>
      <w:r w:rsidRPr="00C07EFF">
        <w:rPr>
          <w:rFonts w:ascii="Arial Narrow" w:hAnsi="Arial Narrow"/>
          <w:sz w:val="22"/>
          <w:szCs w:val="22"/>
        </w:rPr>
        <w:t>Nie</w:t>
      </w:r>
    </w:p>
    <w:p w14:paraId="2785EBD1"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2.3.) Nazwa zamówienia albo umowy ramowej:</w:t>
      </w:r>
    </w:p>
    <w:p w14:paraId="57B4842C" w14:textId="77777777" w:rsidR="00C07EFF" w:rsidRPr="00C07EFF" w:rsidRDefault="00C07EFF" w:rsidP="00C07EFF">
      <w:pPr>
        <w:rPr>
          <w:rFonts w:ascii="Arial Narrow" w:hAnsi="Arial Narrow"/>
          <w:sz w:val="22"/>
          <w:szCs w:val="22"/>
        </w:rPr>
      </w:pPr>
      <w:r w:rsidRPr="00C07EFF">
        <w:rPr>
          <w:rFonts w:ascii="Arial Narrow" w:hAnsi="Arial Narrow"/>
          <w:sz w:val="22"/>
          <w:szCs w:val="22"/>
        </w:rPr>
        <w:t xml:space="preserve">Dostawy sukcesywne ginekologicznych taśm, siatek i worków do </w:t>
      </w:r>
      <w:proofErr w:type="spellStart"/>
      <w:r w:rsidRPr="00C07EFF">
        <w:rPr>
          <w:rFonts w:ascii="Arial Narrow" w:hAnsi="Arial Narrow"/>
          <w:sz w:val="22"/>
          <w:szCs w:val="22"/>
        </w:rPr>
        <w:t>morcelatora</w:t>
      </w:r>
      <w:proofErr w:type="spellEnd"/>
      <w:r w:rsidRPr="00C07EFF">
        <w:rPr>
          <w:rFonts w:ascii="Arial Narrow" w:hAnsi="Arial Narrow"/>
          <w:sz w:val="22"/>
          <w:szCs w:val="22"/>
        </w:rPr>
        <w:t xml:space="preserve"> na okres 12 miesięcy i dostawa jednorazowa narzędzi laparoskopowych do zabiegów </w:t>
      </w:r>
      <w:proofErr w:type="spellStart"/>
      <w:r w:rsidRPr="00C07EFF">
        <w:rPr>
          <w:rFonts w:ascii="Arial Narrow" w:hAnsi="Arial Narrow"/>
          <w:sz w:val="22"/>
          <w:szCs w:val="22"/>
        </w:rPr>
        <w:t>robotycznych</w:t>
      </w:r>
      <w:proofErr w:type="spellEnd"/>
    </w:p>
    <w:p w14:paraId="433F5E41"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2.4.) Identyfikator postępowania: </w:t>
      </w:r>
      <w:r w:rsidRPr="00C07EFF">
        <w:rPr>
          <w:rFonts w:ascii="Arial Narrow" w:hAnsi="Arial Narrow"/>
          <w:sz w:val="22"/>
          <w:szCs w:val="22"/>
        </w:rPr>
        <w:t>ocds-148610-983abf0f-7f38-4a92-b922-c0b974dae45d</w:t>
      </w:r>
    </w:p>
    <w:p w14:paraId="710FCE62"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lastRenderedPageBreak/>
        <w:t>2.5.) Numer ogłoszenia: </w:t>
      </w:r>
      <w:r w:rsidRPr="00C07EFF">
        <w:rPr>
          <w:rFonts w:ascii="Arial Narrow" w:hAnsi="Arial Narrow"/>
          <w:sz w:val="22"/>
          <w:szCs w:val="22"/>
        </w:rPr>
        <w:t>2025/BZP 00072401</w:t>
      </w:r>
    </w:p>
    <w:p w14:paraId="066D7F97"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2.6.) Wersja ogłoszenia: </w:t>
      </w:r>
      <w:r w:rsidRPr="00C07EFF">
        <w:rPr>
          <w:rFonts w:ascii="Arial Narrow" w:hAnsi="Arial Narrow"/>
          <w:sz w:val="22"/>
          <w:szCs w:val="22"/>
        </w:rPr>
        <w:t>01</w:t>
      </w:r>
    </w:p>
    <w:p w14:paraId="31C46C3E"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2.7.) Data ogłoszenia: </w:t>
      </w:r>
      <w:r w:rsidRPr="00C07EFF">
        <w:rPr>
          <w:rFonts w:ascii="Arial Narrow" w:hAnsi="Arial Narrow"/>
          <w:sz w:val="22"/>
          <w:szCs w:val="22"/>
        </w:rPr>
        <w:t>2025-01-29</w:t>
      </w:r>
    </w:p>
    <w:p w14:paraId="57795CB1"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2.8.) Zamówienie albo umowa ramowa zostały ujęte w planie postępowań: </w:t>
      </w:r>
      <w:r w:rsidRPr="00C07EFF">
        <w:rPr>
          <w:rFonts w:ascii="Arial Narrow" w:hAnsi="Arial Narrow"/>
          <w:sz w:val="22"/>
          <w:szCs w:val="22"/>
        </w:rPr>
        <w:t>Tak</w:t>
      </w:r>
    </w:p>
    <w:p w14:paraId="65E5C7CB"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2.9.) Numer planu postępowań w BZP: </w:t>
      </w:r>
      <w:r w:rsidRPr="00C07EFF">
        <w:rPr>
          <w:rFonts w:ascii="Arial Narrow" w:hAnsi="Arial Narrow"/>
          <w:sz w:val="22"/>
          <w:szCs w:val="22"/>
        </w:rPr>
        <w:t>2024/BZP 00209094/07/P</w:t>
      </w:r>
    </w:p>
    <w:p w14:paraId="3B2E9A40"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2.10.) Identyfikator pozycji planu postępowań:</w:t>
      </w:r>
    </w:p>
    <w:p w14:paraId="05E06B7C" w14:textId="77777777" w:rsidR="00C07EFF" w:rsidRPr="00C07EFF" w:rsidRDefault="00C07EFF" w:rsidP="00C07EFF">
      <w:pPr>
        <w:rPr>
          <w:rFonts w:ascii="Arial Narrow" w:hAnsi="Arial Narrow"/>
          <w:sz w:val="22"/>
          <w:szCs w:val="22"/>
        </w:rPr>
      </w:pPr>
      <w:r w:rsidRPr="00C07EFF">
        <w:rPr>
          <w:rFonts w:ascii="Arial Narrow" w:hAnsi="Arial Narrow"/>
          <w:sz w:val="22"/>
          <w:szCs w:val="22"/>
        </w:rPr>
        <w:t>1.2.28 Narzędzia do laparoskopii i chirurgiczne</w:t>
      </w:r>
    </w:p>
    <w:p w14:paraId="0D882C8C"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2.11.) O udzielenie zamówienia mogą ubiegać się wyłącznie wykonawcy, o których mowa w art. 94 ustawy: </w:t>
      </w:r>
      <w:r w:rsidRPr="00C07EFF">
        <w:rPr>
          <w:rFonts w:ascii="Arial Narrow" w:hAnsi="Arial Narrow"/>
          <w:sz w:val="22"/>
          <w:szCs w:val="22"/>
        </w:rPr>
        <w:t>Nie</w:t>
      </w:r>
    </w:p>
    <w:p w14:paraId="3C21A8B0"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2.14.) Czy zamówienie albo umowa ramowa dotyczy projektu lub programu współfinansowanego ze środków Unii Europejskiej: </w:t>
      </w:r>
      <w:r w:rsidRPr="00C07EFF">
        <w:rPr>
          <w:rFonts w:ascii="Arial Narrow" w:hAnsi="Arial Narrow"/>
          <w:sz w:val="22"/>
          <w:szCs w:val="22"/>
        </w:rPr>
        <w:t>Nie</w:t>
      </w:r>
    </w:p>
    <w:p w14:paraId="725139C2"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2.16.) Tryb udzielenia zamówienia wraz z podstawą prawną</w:t>
      </w:r>
    </w:p>
    <w:p w14:paraId="3121AECE" w14:textId="77777777" w:rsidR="00C07EFF" w:rsidRPr="00C07EFF" w:rsidRDefault="00C07EFF" w:rsidP="00C07EFF">
      <w:pPr>
        <w:rPr>
          <w:rFonts w:ascii="Arial Narrow" w:hAnsi="Arial Narrow"/>
          <w:sz w:val="22"/>
          <w:szCs w:val="22"/>
        </w:rPr>
      </w:pPr>
      <w:r w:rsidRPr="00C07EFF">
        <w:rPr>
          <w:rFonts w:ascii="Arial Narrow" w:hAnsi="Arial Narrow"/>
          <w:sz w:val="22"/>
          <w:szCs w:val="22"/>
        </w:rPr>
        <w:t>Zamówienie udzielane jest w trybie podstawowym na podstawie: art. 275 pkt 1 ustawy</w:t>
      </w:r>
    </w:p>
    <w:p w14:paraId="743BDAE4" w14:textId="77777777" w:rsidR="00C07EFF" w:rsidRPr="00C07EFF" w:rsidRDefault="00C07EFF" w:rsidP="00C07EFF">
      <w:pPr>
        <w:rPr>
          <w:rFonts w:ascii="Arial Narrow" w:hAnsi="Arial Narrow"/>
          <w:sz w:val="22"/>
          <w:szCs w:val="22"/>
        </w:rPr>
      </w:pPr>
      <w:r w:rsidRPr="00C07EFF">
        <w:rPr>
          <w:rFonts w:ascii="Arial Narrow" w:hAnsi="Arial Narrow"/>
          <w:sz w:val="22"/>
          <w:szCs w:val="22"/>
        </w:rPr>
        <w:t>SEKCJA III – UDOSTĘPNIANIE DOKUMENTÓW ZAMÓWIENIA I KOMUNIKACJA</w:t>
      </w:r>
    </w:p>
    <w:p w14:paraId="374956AA"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3.1.) Adres strony internetowej prowadzonego postępowania</w:t>
      </w:r>
    </w:p>
    <w:p w14:paraId="138E78B9" w14:textId="77777777" w:rsidR="00C07EFF" w:rsidRPr="00C07EFF" w:rsidRDefault="00C07EFF" w:rsidP="00C07EFF">
      <w:pPr>
        <w:rPr>
          <w:rFonts w:ascii="Arial Narrow" w:hAnsi="Arial Narrow"/>
          <w:sz w:val="22"/>
          <w:szCs w:val="22"/>
        </w:rPr>
      </w:pPr>
      <w:r w:rsidRPr="00C07EFF">
        <w:rPr>
          <w:rFonts w:ascii="Arial Narrow" w:hAnsi="Arial Narrow"/>
          <w:sz w:val="22"/>
          <w:szCs w:val="22"/>
        </w:rPr>
        <w:t>https://e-propublico.pl</w:t>
      </w:r>
    </w:p>
    <w:p w14:paraId="5BBA1730"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3.2.) Zamawiający zastrzega dostęp do dokumentów zamówienia: </w:t>
      </w:r>
      <w:r w:rsidRPr="00C07EFF">
        <w:rPr>
          <w:rFonts w:ascii="Arial Narrow" w:hAnsi="Arial Narrow"/>
          <w:sz w:val="22"/>
          <w:szCs w:val="22"/>
        </w:rPr>
        <w:t>Nie</w:t>
      </w:r>
    </w:p>
    <w:p w14:paraId="0D187F4E"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3.4.) Wykonawcy zobowiązani są do składania ofert, wniosków o dopuszczenie do udziału w postępowaniu, oświadczeń oraz innych dokumentów wyłącznie przy użyciu środków komunikacji elektronicznej: </w:t>
      </w:r>
      <w:r w:rsidRPr="00C07EFF">
        <w:rPr>
          <w:rFonts w:ascii="Arial Narrow" w:hAnsi="Arial Narrow"/>
          <w:sz w:val="22"/>
          <w:szCs w:val="22"/>
        </w:rPr>
        <w:t>Tak</w:t>
      </w:r>
    </w:p>
    <w:p w14:paraId="7FD89844"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3.5.) Informacje o środkach komunikacji elektronicznej, przy użyciu których zamawiający będzie komunikował się z wykonawcami - adres strony internetowej: </w:t>
      </w:r>
      <w:r w:rsidRPr="00C07EFF">
        <w:rPr>
          <w:rFonts w:ascii="Arial Narrow" w:hAnsi="Arial Narrow"/>
          <w:sz w:val="22"/>
          <w:szCs w:val="22"/>
        </w:rPr>
        <w:t>https://e-propublico.pl</w:t>
      </w:r>
    </w:p>
    <w:p w14:paraId="33566D1A"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3.6.) Wymagania techniczne i organizacyjne dotyczące korespondencji elektronicznej: </w:t>
      </w:r>
      <w:r w:rsidRPr="00C07EFF">
        <w:rPr>
          <w:rFonts w:ascii="Arial Narrow" w:hAnsi="Arial Narrow"/>
          <w:sz w:val="22"/>
          <w:szCs w:val="22"/>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C07EFF">
        <w:rPr>
          <w:rFonts w:ascii="Arial Narrow" w:hAnsi="Arial Narrow"/>
          <w:sz w:val="22"/>
          <w:szCs w:val="22"/>
        </w:rPr>
        <w:t>Firefox</w:t>
      </w:r>
      <w:proofErr w:type="spellEnd"/>
      <w:r w:rsidRPr="00C07EFF">
        <w:rPr>
          <w:rFonts w:ascii="Arial Narrow" w:hAnsi="Arial Narrow"/>
          <w:sz w:val="22"/>
          <w:szCs w:val="22"/>
        </w:rPr>
        <w:t xml:space="preserve">, Google Chrome, Opera); włączona obsługa JavaScript oraz </w:t>
      </w:r>
      <w:proofErr w:type="spellStart"/>
      <w:r w:rsidRPr="00C07EFF">
        <w:rPr>
          <w:rFonts w:ascii="Arial Narrow" w:hAnsi="Arial Narrow"/>
          <w:sz w:val="22"/>
          <w:szCs w:val="22"/>
        </w:rPr>
        <w:t>Cookies</w:t>
      </w:r>
      <w:proofErr w:type="spellEnd"/>
      <w:r w:rsidRPr="00C07EFF">
        <w:rPr>
          <w:rFonts w:ascii="Arial Narrow" w:hAnsi="Arial Narrow"/>
          <w:sz w:val="22"/>
          <w:szCs w:val="22"/>
        </w:rPr>
        <w:t xml:space="preserve">. Maksymalny rozmiar pojedynczego pliku przesyłanego za pośrednictwem Platformy wynosi 150 MB, przy czym nie określa się limitu liczby plików. </w:t>
      </w:r>
      <w:r w:rsidRPr="00C07EFF">
        <w:rPr>
          <w:rFonts w:ascii="Arial Narrow" w:hAnsi="Arial Narrow"/>
          <w:sz w:val="22"/>
          <w:szCs w:val="22"/>
        </w:rPr>
        <w:lastRenderedPageBreak/>
        <w:t>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C07EFF">
        <w:rPr>
          <w:rFonts w:ascii="Arial Narrow" w:hAnsi="Arial Narrow"/>
          <w:sz w:val="22"/>
          <w:szCs w:val="22"/>
        </w:rPr>
        <w:t>hh:mm:ss</w:t>
      </w:r>
      <w:proofErr w:type="spellEnd"/>
      <w:r w:rsidRPr="00C07EFF">
        <w:rPr>
          <w:rFonts w:ascii="Arial Narrow" w:hAnsi="Arial Narrow"/>
          <w:sz w:val="22"/>
          <w:szCs w:val="22"/>
        </w:rPr>
        <w:t>), widoczne przy wysłanym dokumencie w kolumnie "Data przesłania"; o terminie przesłania decyduje czas pełnego przeprocesowania transakcji pliku na Platformie.</w:t>
      </w:r>
    </w:p>
    <w:p w14:paraId="15A456CA"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3.8.) Zamawiający wymaga sporządzenia i przedstawienia ofert przy użyciu narzędzi elektronicznego modelowania danych budowlanych lub innych podobnych narzędzi, które nie są ogólnie dostępne: </w:t>
      </w:r>
      <w:r w:rsidRPr="00C07EFF">
        <w:rPr>
          <w:rFonts w:ascii="Arial Narrow" w:hAnsi="Arial Narrow"/>
          <w:sz w:val="22"/>
          <w:szCs w:val="22"/>
        </w:rPr>
        <w:t>Nie</w:t>
      </w:r>
    </w:p>
    <w:p w14:paraId="5CA23CC7"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3.12.) Oferta - katalog elektroniczny: </w:t>
      </w:r>
      <w:r w:rsidRPr="00C07EFF">
        <w:rPr>
          <w:rFonts w:ascii="Arial Narrow" w:hAnsi="Arial Narrow"/>
          <w:sz w:val="22"/>
          <w:szCs w:val="22"/>
        </w:rPr>
        <w:t>Nie dotyczy</w:t>
      </w:r>
    </w:p>
    <w:p w14:paraId="57027D60"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3.14.) Języki, w jakich mogą być sporządzane dokumenty składane w postępowaniu:</w:t>
      </w:r>
    </w:p>
    <w:p w14:paraId="1590B8F9" w14:textId="77777777" w:rsidR="00C07EFF" w:rsidRPr="00C07EFF" w:rsidRDefault="00C07EFF" w:rsidP="00C07EFF">
      <w:pPr>
        <w:rPr>
          <w:rFonts w:ascii="Arial Narrow" w:hAnsi="Arial Narrow"/>
          <w:sz w:val="22"/>
          <w:szCs w:val="22"/>
        </w:rPr>
      </w:pPr>
      <w:r w:rsidRPr="00C07EFF">
        <w:rPr>
          <w:rFonts w:ascii="Arial Narrow" w:hAnsi="Arial Narrow"/>
          <w:sz w:val="22"/>
          <w:szCs w:val="22"/>
        </w:rPr>
        <w:t>polski</w:t>
      </w:r>
    </w:p>
    <w:p w14:paraId="6C14EDEA"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3.15.) RODO (obowiązek informacyjny): </w:t>
      </w:r>
      <w:r w:rsidRPr="00C07EFF">
        <w:rPr>
          <w:rFonts w:ascii="Arial Narrow" w:hAnsi="Arial Narrow"/>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C07EFF">
        <w:rPr>
          <w:rFonts w:ascii="Arial Narrow" w:hAnsi="Arial Narrow"/>
          <w:sz w:val="22"/>
          <w:szCs w:val="22"/>
        </w:rPr>
        <w:t>Dz.Urz</w:t>
      </w:r>
      <w:proofErr w:type="spellEnd"/>
      <w:r w:rsidRPr="00C07EFF">
        <w:rPr>
          <w:rFonts w:ascii="Arial Narrow" w:hAnsi="Arial Narrow"/>
          <w:sz w:val="22"/>
          <w:szCs w:val="22"/>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C07EFF">
        <w:rPr>
          <w:rFonts w:ascii="Arial Narrow" w:hAnsi="Arial Narrow"/>
          <w:sz w:val="22"/>
          <w:szCs w:val="22"/>
        </w:rPr>
        <w:t>Zdrowotnej .</w:t>
      </w:r>
      <w:proofErr w:type="gramEnd"/>
      <w:r w:rsidRPr="00C07EFF">
        <w:rPr>
          <w:rFonts w:ascii="Arial Narrow" w:hAnsi="Arial Narrow"/>
          <w:sz w:val="22"/>
          <w:szCs w:val="22"/>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79F81274"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3.16.) RODO (ograniczenia stosowania): </w:t>
      </w:r>
      <w:r w:rsidRPr="00C07EFF">
        <w:rPr>
          <w:rFonts w:ascii="Arial Narrow" w:hAnsi="Arial Narrow"/>
          <w:sz w:val="22"/>
          <w:szCs w:val="22"/>
        </w:rPr>
        <w:t xml:space="preserve">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w:t>
      </w:r>
      <w:r w:rsidRPr="00C07EFF">
        <w:rPr>
          <w:rFonts w:ascii="Arial Narrow" w:hAnsi="Arial Narrow"/>
          <w:sz w:val="22"/>
          <w:szCs w:val="22"/>
        </w:rPr>
        <w:lastRenderedPageBreak/>
        <w:t>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CE8F470" w14:textId="77777777" w:rsidR="00C07EFF" w:rsidRPr="00C07EFF" w:rsidRDefault="00C07EFF" w:rsidP="00C07EFF">
      <w:pPr>
        <w:rPr>
          <w:rFonts w:ascii="Arial Narrow" w:hAnsi="Arial Narrow"/>
          <w:sz w:val="22"/>
          <w:szCs w:val="22"/>
        </w:rPr>
      </w:pPr>
      <w:r w:rsidRPr="00C07EFF">
        <w:rPr>
          <w:rFonts w:ascii="Arial Narrow" w:hAnsi="Arial Narrow"/>
          <w:sz w:val="22"/>
          <w:szCs w:val="22"/>
        </w:rPr>
        <w:t>SEKCJA IV – PRZEDMIOT ZAMÓWIENIA</w:t>
      </w:r>
    </w:p>
    <w:p w14:paraId="4FF62FBF"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4.1.) Informacje ogólne odnoszące się do przedmiotu zamówienia.</w:t>
      </w:r>
    </w:p>
    <w:p w14:paraId="3292A208"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4.1.1.) Przed wszczęciem postępowania przeprowadzono konsultacje rynkowe: </w:t>
      </w:r>
      <w:r w:rsidRPr="00C07EFF">
        <w:rPr>
          <w:rFonts w:ascii="Arial Narrow" w:hAnsi="Arial Narrow"/>
          <w:sz w:val="22"/>
          <w:szCs w:val="22"/>
        </w:rPr>
        <w:t>Nie</w:t>
      </w:r>
    </w:p>
    <w:p w14:paraId="3E5ED91C"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4.1.2.) Numer referencyjny: </w:t>
      </w:r>
      <w:r w:rsidRPr="00C07EFF">
        <w:rPr>
          <w:rFonts w:ascii="Arial Narrow" w:hAnsi="Arial Narrow"/>
          <w:sz w:val="22"/>
          <w:szCs w:val="22"/>
        </w:rPr>
        <w:t>8/2025</w:t>
      </w:r>
    </w:p>
    <w:p w14:paraId="57BBD698"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4.1.3.) Rodzaj zamówienia: </w:t>
      </w:r>
      <w:r w:rsidRPr="00C07EFF">
        <w:rPr>
          <w:rFonts w:ascii="Arial Narrow" w:hAnsi="Arial Narrow"/>
          <w:sz w:val="22"/>
          <w:szCs w:val="22"/>
        </w:rPr>
        <w:t>Dostawy</w:t>
      </w:r>
    </w:p>
    <w:p w14:paraId="5C2473BD"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4.1.4.) Zamawiający udziela zamówienia w częściach, z których każda stanowi przedmiot odrębnego postępowania: </w:t>
      </w:r>
      <w:r w:rsidRPr="00C07EFF">
        <w:rPr>
          <w:rFonts w:ascii="Arial Narrow" w:hAnsi="Arial Narrow"/>
          <w:sz w:val="22"/>
          <w:szCs w:val="22"/>
        </w:rPr>
        <w:t>Nie</w:t>
      </w:r>
    </w:p>
    <w:p w14:paraId="7D78F06C"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4.1.8.) Możliwe jest składanie ofert częściowych: </w:t>
      </w:r>
      <w:r w:rsidRPr="00C07EFF">
        <w:rPr>
          <w:rFonts w:ascii="Arial Narrow" w:hAnsi="Arial Narrow"/>
          <w:sz w:val="22"/>
          <w:szCs w:val="22"/>
        </w:rPr>
        <w:t>Tak</w:t>
      </w:r>
    </w:p>
    <w:p w14:paraId="23AC6C7A"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4.1.9.) Liczba części: </w:t>
      </w:r>
      <w:r w:rsidRPr="00C07EFF">
        <w:rPr>
          <w:rFonts w:ascii="Arial Narrow" w:hAnsi="Arial Narrow"/>
          <w:sz w:val="22"/>
          <w:szCs w:val="22"/>
        </w:rPr>
        <w:t>2</w:t>
      </w:r>
    </w:p>
    <w:p w14:paraId="28CA46EF"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4.1.10.) Ofertę można składać na wszystkie części</w:t>
      </w:r>
    </w:p>
    <w:p w14:paraId="731004A8"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4.1.11.) Zamawiający ogranicza liczbę części zamówienia, którą można udzielić jednemu wykonawcy: </w:t>
      </w:r>
      <w:r w:rsidRPr="00C07EFF">
        <w:rPr>
          <w:rFonts w:ascii="Arial Narrow" w:hAnsi="Arial Narrow"/>
          <w:sz w:val="22"/>
          <w:szCs w:val="22"/>
        </w:rPr>
        <w:t>Nie</w:t>
      </w:r>
    </w:p>
    <w:p w14:paraId="488F85F6"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4.1.13.) Zamawiający uwzględnia aspekty społeczne, środowiskowe lub etykiety w opisie przedmiotu zamówienia: </w:t>
      </w:r>
      <w:r w:rsidRPr="00C07EFF">
        <w:rPr>
          <w:rFonts w:ascii="Arial Narrow" w:hAnsi="Arial Narrow"/>
          <w:sz w:val="22"/>
          <w:szCs w:val="22"/>
        </w:rPr>
        <w:t>Nie</w:t>
      </w:r>
    </w:p>
    <w:p w14:paraId="4512FB9E"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4.2. Informacje szczegółowe odnoszące się do przedmiotu zamówienia:</w:t>
      </w:r>
    </w:p>
    <w:p w14:paraId="044BC0A8"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Część 1</w:t>
      </w:r>
    </w:p>
    <w:p w14:paraId="692AA1DA"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4.2.2.) Krótki opis przedmiotu zamówienia</w:t>
      </w:r>
    </w:p>
    <w:p w14:paraId="23902A93" w14:textId="77777777" w:rsidR="00C07EFF" w:rsidRPr="00C07EFF" w:rsidRDefault="00C07EFF" w:rsidP="00C07EFF">
      <w:pPr>
        <w:rPr>
          <w:rFonts w:ascii="Arial Narrow" w:hAnsi="Arial Narrow"/>
          <w:sz w:val="22"/>
          <w:szCs w:val="22"/>
        </w:rPr>
      </w:pPr>
      <w:r w:rsidRPr="00C07EFF">
        <w:rPr>
          <w:rFonts w:ascii="Arial Narrow" w:hAnsi="Arial Narrow"/>
          <w:sz w:val="22"/>
          <w:szCs w:val="22"/>
        </w:rPr>
        <w:t xml:space="preserve">Taśma, worek do </w:t>
      </w:r>
      <w:proofErr w:type="spellStart"/>
      <w:r w:rsidRPr="00C07EFF">
        <w:rPr>
          <w:rFonts w:ascii="Arial Narrow" w:hAnsi="Arial Narrow"/>
          <w:sz w:val="22"/>
          <w:szCs w:val="22"/>
        </w:rPr>
        <w:t>morcelacji</w:t>
      </w:r>
      <w:proofErr w:type="spellEnd"/>
      <w:r w:rsidRPr="00C07EFF">
        <w:rPr>
          <w:rFonts w:ascii="Arial Narrow" w:hAnsi="Arial Narrow"/>
          <w:sz w:val="22"/>
          <w:szCs w:val="22"/>
        </w:rPr>
        <w:t>, siatka - zgodnie z formularzem cenowym i zapisami w SWZ</w:t>
      </w:r>
    </w:p>
    <w:p w14:paraId="6CBDFEF9"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4.2.6.) Główny kod CPV: </w:t>
      </w:r>
      <w:r w:rsidRPr="00C07EFF">
        <w:rPr>
          <w:rFonts w:ascii="Arial Narrow" w:hAnsi="Arial Narrow"/>
          <w:sz w:val="22"/>
          <w:szCs w:val="22"/>
        </w:rPr>
        <w:t>33140000-3 - Materiały medyczne</w:t>
      </w:r>
    </w:p>
    <w:p w14:paraId="4FEB91CA"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4.2.8.) Zamówienie obejmuje opcje: </w:t>
      </w:r>
      <w:r w:rsidRPr="00C07EFF">
        <w:rPr>
          <w:rFonts w:ascii="Arial Narrow" w:hAnsi="Arial Narrow"/>
          <w:sz w:val="22"/>
          <w:szCs w:val="22"/>
        </w:rPr>
        <w:t>Nie</w:t>
      </w:r>
    </w:p>
    <w:p w14:paraId="1B44CBA0"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4.2.10.) Okres realizacji zamówienia albo umowy ramowej: </w:t>
      </w:r>
      <w:r w:rsidRPr="00C07EFF">
        <w:rPr>
          <w:rFonts w:ascii="Arial Narrow" w:hAnsi="Arial Narrow"/>
          <w:sz w:val="22"/>
          <w:szCs w:val="22"/>
        </w:rPr>
        <w:t>12 miesiące</w:t>
      </w:r>
    </w:p>
    <w:p w14:paraId="3944796A"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4.2.11.) Zamawiający przewiduje wznowienia: </w:t>
      </w:r>
      <w:r w:rsidRPr="00C07EFF">
        <w:rPr>
          <w:rFonts w:ascii="Arial Narrow" w:hAnsi="Arial Narrow"/>
          <w:sz w:val="22"/>
          <w:szCs w:val="22"/>
        </w:rPr>
        <w:t>Nie</w:t>
      </w:r>
    </w:p>
    <w:p w14:paraId="12F2AB81"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4.2.13.) Zamawiający przewiduje udzielenie dotychczasowemu wykonawcy zamówień na podobne usługi lub roboty budowlane: </w:t>
      </w:r>
      <w:r w:rsidRPr="00C07EFF">
        <w:rPr>
          <w:rFonts w:ascii="Arial Narrow" w:hAnsi="Arial Narrow"/>
          <w:sz w:val="22"/>
          <w:szCs w:val="22"/>
        </w:rPr>
        <w:t>Nie</w:t>
      </w:r>
    </w:p>
    <w:p w14:paraId="02AA3F18"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lastRenderedPageBreak/>
        <w:t>4.3.) Kryteria oceny ofert:</w:t>
      </w:r>
    </w:p>
    <w:p w14:paraId="58433D48"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4.3.1.) Sposób oceny ofert: </w:t>
      </w:r>
      <w:r w:rsidRPr="00C07EFF">
        <w:rPr>
          <w:rFonts w:ascii="Arial Narrow" w:hAnsi="Arial Narrow"/>
          <w:sz w:val="22"/>
          <w:szCs w:val="22"/>
        </w:rPr>
        <w:t>Zamawiający wybierze najkorzystniejszą ofertę na podstawie kryterium oceny ofert</w:t>
      </w:r>
    </w:p>
    <w:p w14:paraId="2692CA87"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4.3.2.) Sposób określania wagi kryteriów oceny ofert: </w:t>
      </w:r>
      <w:r w:rsidRPr="00C07EFF">
        <w:rPr>
          <w:rFonts w:ascii="Arial Narrow" w:hAnsi="Arial Narrow"/>
          <w:sz w:val="22"/>
          <w:szCs w:val="22"/>
        </w:rPr>
        <w:t>Procentowo</w:t>
      </w:r>
    </w:p>
    <w:p w14:paraId="68705F94"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4.3.3.) Stosowane kryteria oceny ofert: </w:t>
      </w:r>
      <w:r w:rsidRPr="00C07EFF">
        <w:rPr>
          <w:rFonts w:ascii="Arial Narrow" w:hAnsi="Arial Narrow"/>
          <w:sz w:val="22"/>
          <w:szCs w:val="22"/>
        </w:rPr>
        <w:t>Kryterium ceny oraz kryteria jakościowe</w:t>
      </w:r>
    </w:p>
    <w:p w14:paraId="3A0F95FF"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Kryterium 1</w:t>
      </w:r>
    </w:p>
    <w:p w14:paraId="02FA1A54"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4.3.5.) Nazwa kryterium: </w:t>
      </w:r>
      <w:r w:rsidRPr="00C07EFF">
        <w:rPr>
          <w:rFonts w:ascii="Arial Narrow" w:hAnsi="Arial Narrow"/>
          <w:sz w:val="22"/>
          <w:szCs w:val="22"/>
        </w:rPr>
        <w:t>Cena</w:t>
      </w:r>
    </w:p>
    <w:p w14:paraId="4FD0AEF4"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4.3.6.) Waga: </w:t>
      </w:r>
      <w:r w:rsidRPr="00C07EFF">
        <w:rPr>
          <w:rFonts w:ascii="Arial Narrow" w:hAnsi="Arial Narrow"/>
          <w:sz w:val="22"/>
          <w:szCs w:val="22"/>
        </w:rPr>
        <w:t>60</w:t>
      </w:r>
    </w:p>
    <w:p w14:paraId="13D4A774"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Kryterium 2</w:t>
      </w:r>
    </w:p>
    <w:p w14:paraId="6028CB54"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4.3.4.) Rodzaj kryterium: </w:t>
      </w:r>
      <w:r w:rsidRPr="00C07EFF">
        <w:rPr>
          <w:rFonts w:ascii="Arial Narrow" w:hAnsi="Arial Narrow"/>
          <w:sz w:val="22"/>
          <w:szCs w:val="22"/>
        </w:rPr>
        <w:t>serwis posprzedażny, pomoc techniczna, warunki dostawy takich jak termin, sposób lub czas dostawy, oraz okresu realizacji.</w:t>
      </w:r>
    </w:p>
    <w:p w14:paraId="180D4C94"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4.3.5.) Nazwa kryterium: </w:t>
      </w:r>
      <w:r w:rsidRPr="00C07EFF">
        <w:rPr>
          <w:rFonts w:ascii="Arial Narrow" w:hAnsi="Arial Narrow"/>
          <w:sz w:val="22"/>
          <w:szCs w:val="22"/>
        </w:rPr>
        <w:t>Termin dostawy</w:t>
      </w:r>
    </w:p>
    <w:p w14:paraId="513F954B"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4.3.6.) Waga: </w:t>
      </w:r>
      <w:r w:rsidRPr="00C07EFF">
        <w:rPr>
          <w:rFonts w:ascii="Arial Narrow" w:hAnsi="Arial Narrow"/>
          <w:sz w:val="22"/>
          <w:szCs w:val="22"/>
        </w:rPr>
        <w:t>25</w:t>
      </w:r>
    </w:p>
    <w:p w14:paraId="0F4F3BAF"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Kryterium 3</w:t>
      </w:r>
    </w:p>
    <w:p w14:paraId="6DB16F74"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4.3.4.) Rodzaj kryterium: </w:t>
      </w:r>
      <w:r w:rsidRPr="00C07EFF">
        <w:rPr>
          <w:rFonts w:ascii="Arial Narrow" w:hAnsi="Arial Narrow"/>
          <w:sz w:val="22"/>
          <w:szCs w:val="22"/>
        </w:rPr>
        <w:t>inne.</w:t>
      </w:r>
    </w:p>
    <w:p w14:paraId="4B0DAEE6"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4.3.5.) Nazwa kryterium: </w:t>
      </w:r>
      <w:r w:rsidRPr="00C07EFF">
        <w:rPr>
          <w:rFonts w:ascii="Arial Narrow" w:hAnsi="Arial Narrow"/>
          <w:sz w:val="22"/>
          <w:szCs w:val="22"/>
        </w:rPr>
        <w:t>Termin płatności</w:t>
      </w:r>
    </w:p>
    <w:p w14:paraId="66FB8DD6"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4.3.6.) Waga: </w:t>
      </w:r>
      <w:r w:rsidRPr="00C07EFF">
        <w:rPr>
          <w:rFonts w:ascii="Arial Narrow" w:hAnsi="Arial Narrow"/>
          <w:sz w:val="22"/>
          <w:szCs w:val="22"/>
        </w:rPr>
        <w:t>15</w:t>
      </w:r>
    </w:p>
    <w:p w14:paraId="5B7D343D"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C07EFF">
        <w:rPr>
          <w:rFonts w:ascii="Arial Narrow" w:hAnsi="Arial Narrow"/>
          <w:sz w:val="22"/>
          <w:szCs w:val="22"/>
        </w:rPr>
        <w:t>Nie</w:t>
      </w:r>
    </w:p>
    <w:p w14:paraId="6D49FEC5"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Część 2</w:t>
      </w:r>
    </w:p>
    <w:p w14:paraId="4ABFBA03"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4.2.2.) Krótki opis przedmiotu zamówienia</w:t>
      </w:r>
    </w:p>
    <w:p w14:paraId="384FD50A" w14:textId="77777777" w:rsidR="00C07EFF" w:rsidRPr="00C07EFF" w:rsidRDefault="00C07EFF" w:rsidP="00C07EFF">
      <w:pPr>
        <w:rPr>
          <w:rFonts w:ascii="Arial Narrow" w:hAnsi="Arial Narrow"/>
          <w:sz w:val="22"/>
          <w:szCs w:val="22"/>
        </w:rPr>
      </w:pPr>
      <w:r w:rsidRPr="00C07EFF">
        <w:rPr>
          <w:rFonts w:ascii="Arial Narrow" w:hAnsi="Arial Narrow"/>
          <w:sz w:val="22"/>
          <w:szCs w:val="22"/>
        </w:rPr>
        <w:t xml:space="preserve">Tuba ssąco-płucząca, uchwyt, zapasowy zawór, wkład </w:t>
      </w:r>
      <w:proofErr w:type="spellStart"/>
      <w:r w:rsidRPr="00C07EFF">
        <w:rPr>
          <w:rFonts w:ascii="Arial Narrow" w:hAnsi="Arial Narrow"/>
          <w:sz w:val="22"/>
          <w:szCs w:val="22"/>
        </w:rPr>
        <w:t>monopolarny</w:t>
      </w:r>
      <w:proofErr w:type="spellEnd"/>
      <w:r w:rsidRPr="00C07EFF">
        <w:rPr>
          <w:rFonts w:ascii="Arial Narrow" w:hAnsi="Arial Narrow"/>
          <w:sz w:val="22"/>
          <w:szCs w:val="22"/>
        </w:rPr>
        <w:t>, trzonek- zgodnie z formularzem cenowym i zapisami w SWZ</w:t>
      </w:r>
    </w:p>
    <w:p w14:paraId="69ACB334"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4.2.6.) Główny kod CPV: </w:t>
      </w:r>
      <w:r w:rsidRPr="00C07EFF">
        <w:rPr>
          <w:rFonts w:ascii="Arial Narrow" w:hAnsi="Arial Narrow"/>
          <w:sz w:val="22"/>
          <w:szCs w:val="22"/>
        </w:rPr>
        <w:t>33100000-1 - Urządzenia medyczne</w:t>
      </w:r>
    </w:p>
    <w:p w14:paraId="2163B22D"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4.2.7.) Dodatkowy kod CPV:</w:t>
      </w:r>
    </w:p>
    <w:p w14:paraId="08B72B7D" w14:textId="77777777" w:rsidR="00C07EFF" w:rsidRPr="00C07EFF" w:rsidRDefault="00C07EFF" w:rsidP="00C07EFF">
      <w:pPr>
        <w:rPr>
          <w:rFonts w:ascii="Arial Narrow" w:hAnsi="Arial Narrow"/>
          <w:sz w:val="22"/>
          <w:szCs w:val="22"/>
        </w:rPr>
      </w:pPr>
      <w:r w:rsidRPr="00C07EFF">
        <w:rPr>
          <w:rFonts w:ascii="Arial Narrow" w:hAnsi="Arial Narrow"/>
          <w:sz w:val="22"/>
          <w:szCs w:val="22"/>
        </w:rPr>
        <w:t>33162000-3 - Urządzenia i przyrządy używane na salach operacyjnych</w:t>
      </w:r>
    </w:p>
    <w:p w14:paraId="760C044B"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4.2.8.) Zamówienie obejmuje opcje: </w:t>
      </w:r>
      <w:r w:rsidRPr="00C07EFF">
        <w:rPr>
          <w:rFonts w:ascii="Arial Narrow" w:hAnsi="Arial Narrow"/>
          <w:sz w:val="22"/>
          <w:szCs w:val="22"/>
        </w:rPr>
        <w:t>Nie</w:t>
      </w:r>
    </w:p>
    <w:p w14:paraId="460D9FB1"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4.2.10.) Okres realizacji zamówienia albo umowy ramowej: </w:t>
      </w:r>
      <w:r w:rsidRPr="00C07EFF">
        <w:rPr>
          <w:rFonts w:ascii="Arial Narrow" w:hAnsi="Arial Narrow"/>
          <w:sz w:val="22"/>
          <w:szCs w:val="22"/>
        </w:rPr>
        <w:t>56 dni</w:t>
      </w:r>
    </w:p>
    <w:p w14:paraId="13B41941"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4.2.11.) Zamawiający przewiduje wznowienia: </w:t>
      </w:r>
      <w:r w:rsidRPr="00C07EFF">
        <w:rPr>
          <w:rFonts w:ascii="Arial Narrow" w:hAnsi="Arial Narrow"/>
          <w:sz w:val="22"/>
          <w:szCs w:val="22"/>
        </w:rPr>
        <w:t>Nie</w:t>
      </w:r>
    </w:p>
    <w:p w14:paraId="7F397ED1"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4.2.13.) Zamawiający przewiduje udzielenie dotychczasowemu wykonawcy zamówień na podobne usługi lub roboty budowlane: </w:t>
      </w:r>
      <w:r w:rsidRPr="00C07EFF">
        <w:rPr>
          <w:rFonts w:ascii="Arial Narrow" w:hAnsi="Arial Narrow"/>
          <w:sz w:val="22"/>
          <w:szCs w:val="22"/>
        </w:rPr>
        <w:t>Nie</w:t>
      </w:r>
    </w:p>
    <w:p w14:paraId="5BC31E92"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4.3.) Kryteria oceny ofert:</w:t>
      </w:r>
    </w:p>
    <w:p w14:paraId="6778B09C"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4.3.1.) Sposób oceny ofert: </w:t>
      </w:r>
      <w:r w:rsidRPr="00C07EFF">
        <w:rPr>
          <w:rFonts w:ascii="Arial Narrow" w:hAnsi="Arial Narrow"/>
          <w:sz w:val="22"/>
          <w:szCs w:val="22"/>
        </w:rPr>
        <w:t>Zamawiający wybierze najkorzystniejszą ofertę na podstawie kryterium oceny ofert</w:t>
      </w:r>
    </w:p>
    <w:p w14:paraId="1C1C4E41"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lastRenderedPageBreak/>
        <w:t>4.3.2.) Sposób określania wagi kryteriów oceny ofert: </w:t>
      </w:r>
      <w:r w:rsidRPr="00C07EFF">
        <w:rPr>
          <w:rFonts w:ascii="Arial Narrow" w:hAnsi="Arial Narrow"/>
          <w:sz w:val="22"/>
          <w:szCs w:val="22"/>
        </w:rPr>
        <w:t>Procentowo</w:t>
      </w:r>
    </w:p>
    <w:p w14:paraId="04F2D794"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4.3.3.) Stosowane kryteria oceny ofert: </w:t>
      </w:r>
      <w:r w:rsidRPr="00C07EFF">
        <w:rPr>
          <w:rFonts w:ascii="Arial Narrow" w:hAnsi="Arial Narrow"/>
          <w:sz w:val="22"/>
          <w:szCs w:val="22"/>
        </w:rPr>
        <w:t>Kryterium ceny oraz kryteria jakościowe</w:t>
      </w:r>
    </w:p>
    <w:p w14:paraId="7344F293"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Kryterium 1</w:t>
      </w:r>
    </w:p>
    <w:p w14:paraId="371AD8E1"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4.3.5.) Nazwa kryterium: </w:t>
      </w:r>
      <w:r w:rsidRPr="00C07EFF">
        <w:rPr>
          <w:rFonts w:ascii="Arial Narrow" w:hAnsi="Arial Narrow"/>
          <w:sz w:val="22"/>
          <w:szCs w:val="22"/>
        </w:rPr>
        <w:t>Cena</w:t>
      </w:r>
    </w:p>
    <w:p w14:paraId="1BFF03BC"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4.3.6.) Waga: </w:t>
      </w:r>
      <w:r w:rsidRPr="00C07EFF">
        <w:rPr>
          <w:rFonts w:ascii="Arial Narrow" w:hAnsi="Arial Narrow"/>
          <w:sz w:val="22"/>
          <w:szCs w:val="22"/>
        </w:rPr>
        <w:t>60</w:t>
      </w:r>
    </w:p>
    <w:p w14:paraId="213F0E87"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Kryterium 2</w:t>
      </w:r>
    </w:p>
    <w:p w14:paraId="0B1D129C"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4.3.4.) Rodzaj kryterium: </w:t>
      </w:r>
      <w:r w:rsidRPr="00C07EFF">
        <w:rPr>
          <w:rFonts w:ascii="Arial Narrow" w:hAnsi="Arial Narrow"/>
          <w:sz w:val="22"/>
          <w:szCs w:val="22"/>
        </w:rPr>
        <w:t>serwis posprzedażny, pomoc techniczna, warunki dostawy takich jak termin, sposób lub czas dostawy, oraz okresu realizacji.</w:t>
      </w:r>
    </w:p>
    <w:p w14:paraId="755F9BAC"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4.3.5.) Nazwa kryterium: </w:t>
      </w:r>
      <w:r w:rsidRPr="00C07EFF">
        <w:rPr>
          <w:rFonts w:ascii="Arial Narrow" w:hAnsi="Arial Narrow"/>
          <w:sz w:val="22"/>
          <w:szCs w:val="22"/>
        </w:rPr>
        <w:t>Termin dostawy</w:t>
      </w:r>
    </w:p>
    <w:p w14:paraId="6FE40DBE"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4.3.6.) Waga: </w:t>
      </w:r>
      <w:r w:rsidRPr="00C07EFF">
        <w:rPr>
          <w:rFonts w:ascii="Arial Narrow" w:hAnsi="Arial Narrow"/>
          <w:sz w:val="22"/>
          <w:szCs w:val="22"/>
        </w:rPr>
        <w:t>25</w:t>
      </w:r>
    </w:p>
    <w:p w14:paraId="1AF02065"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Kryterium 3</w:t>
      </w:r>
    </w:p>
    <w:p w14:paraId="09178B9A"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4.3.4.) Rodzaj kryterium: </w:t>
      </w:r>
      <w:r w:rsidRPr="00C07EFF">
        <w:rPr>
          <w:rFonts w:ascii="Arial Narrow" w:hAnsi="Arial Narrow"/>
          <w:sz w:val="22"/>
          <w:szCs w:val="22"/>
        </w:rPr>
        <w:t>inne.</w:t>
      </w:r>
    </w:p>
    <w:p w14:paraId="67533C4E"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4.3.5.) Nazwa kryterium: </w:t>
      </w:r>
      <w:r w:rsidRPr="00C07EFF">
        <w:rPr>
          <w:rFonts w:ascii="Arial Narrow" w:hAnsi="Arial Narrow"/>
          <w:sz w:val="22"/>
          <w:szCs w:val="22"/>
        </w:rPr>
        <w:t>Termin płatności</w:t>
      </w:r>
    </w:p>
    <w:p w14:paraId="7F3D605D"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4.3.6.) Waga: </w:t>
      </w:r>
      <w:r w:rsidRPr="00C07EFF">
        <w:rPr>
          <w:rFonts w:ascii="Arial Narrow" w:hAnsi="Arial Narrow"/>
          <w:sz w:val="22"/>
          <w:szCs w:val="22"/>
        </w:rPr>
        <w:t>15</w:t>
      </w:r>
    </w:p>
    <w:p w14:paraId="70A6BC6E"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C07EFF">
        <w:rPr>
          <w:rFonts w:ascii="Arial Narrow" w:hAnsi="Arial Narrow"/>
          <w:sz w:val="22"/>
          <w:szCs w:val="22"/>
        </w:rPr>
        <w:t>Nie</w:t>
      </w:r>
    </w:p>
    <w:p w14:paraId="4797B07C" w14:textId="77777777" w:rsidR="00C07EFF" w:rsidRPr="00C07EFF" w:rsidRDefault="00C07EFF" w:rsidP="00C07EFF">
      <w:pPr>
        <w:rPr>
          <w:rFonts w:ascii="Arial Narrow" w:hAnsi="Arial Narrow"/>
          <w:sz w:val="22"/>
          <w:szCs w:val="22"/>
        </w:rPr>
      </w:pPr>
      <w:r w:rsidRPr="00C07EFF">
        <w:rPr>
          <w:rFonts w:ascii="Arial Narrow" w:hAnsi="Arial Narrow"/>
          <w:sz w:val="22"/>
          <w:szCs w:val="22"/>
        </w:rPr>
        <w:t>SEKCJA V - KWALIFIKACJA WYKONAWCÓW</w:t>
      </w:r>
    </w:p>
    <w:p w14:paraId="215A6DE0"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5.1.) Zamawiający przewiduje fakultatywne podstawy wykluczenia: </w:t>
      </w:r>
      <w:r w:rsidRPr="00C07EFF">
        <w:rPr>
          <w:rFonts w:ascii="Arial Narrow" w:hAnsi="Arial Narrow"/>
          <w:sz w:val="22"/>
          <w:szCs w:val="22"/>
        </w:rPr>
        <w:t>Tak</w:t>
      </w:r>
    </w:p>
    <w:p w14:paraId="2535E246"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5.2.) Fakultatywne podstawy wykluczenia:</w:t>
      </w:r>
    </w:p>
    <w:p w14:paraId="1F365E3D" w14:textId="77777777" w:rsidR="00C07EFF" w:rsidRPr="00C07EFF" w:rsidRDefault="00C07EFF" w:rsidP="00C07EFF">
      <w:pPr>
        <w:rPr>
          <w:rFonts w:ascii="Arial Narrow" w:hAnsi="Arial Narrow"/>
          <w:sz w:val="22"/>
          <w:szCs w:val="22"/>
        </w:rPr>
      </w:pPr>
      <w:r w:rsidRPr="00C07EFF">
        <w:rPr>
          <w:rFonts w:ascii="Arial Narrow" w:hAnsi="Arial Narrow"/>
          <w:sz w:val="22"/>
          <w:szCs w:val="22"/>
        </w:rPr>
        <w:t>Art. 109 ust. 1 pkt 1</w:t>
      </w:r>
    </w:p>
    <w:p w14:paraId="03CA1697" w14:textId="77777777" w:rsidR="00C07EFF" w:rsidRPr="00C07EFF" w:rsidRDefault="00C07EFF" w:rsidP="00C07EFF">
      <w:pPr>
        <w:rPr>
          <w:rFonts w:ascii="Arial Narrow" w:hAnsi="Arial Narrow"/>
          <w:sz w:val="22"/>
          <w:szCs w:val="22"/>
        </w:rPr>
      </w:pPr>
      <w:r w:rsidRPr="00C07EFF">
        <w:rPr>
          <w:rFonts w:ascii="Arial Narrow" w:hAnsi="Arial Narrow"/>
          <w:sz w:val="22"/>
          <w:szCs w:val="22"/>
        </w:rPr>
        <w:t>Art. 109 ust. 1 pkt 4</w:t>
      </w:r>
    </w:p>
    <w:p w14:paraId="7AD15CD1"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5.3.) Warunki udziału w postępowaniu: </w:t>
      </w:r>
      <w:r w:rsidRPr="00C07EFF">
        <w:rPr>
          <w:rFonts w:ascii="Arial Narrow" w:hAnsi="Arial Narrow"/>
          <w:sz w:val="22"/>
          <w:szCs w:val="22"/>
        </w:rPr>
        <w:t>Tak</w:t>
      </w:r>
    </w:p>
    <w:p w14:paraId="4CE2C672"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5.4.) Nazwa i opis warunków udziału w postępowaniu.</w:t>
      </w:r>
    </w:p>
    <w:p w14:paraId="32E3DB75" w14:textId="77777777" w:rsidR="00C07EFF" w:rsidRPr="00C07EFF" w:rsidRDefault="00C07EFF" w:rsidP="00C07EFF">
      <w:pPr>
        <w:rPr>
          <w:rFonts w:ascii="Arial Narrow" w:hAnsi="Arial Narrow"/>
          <w:sz w:val="22"/>
          <w:szCs w:val="22"/>
        </w:rPr>
      </w:pPr>
      <w:r w:rsidRPr="00C07EFF">
        <w:rPr>
          <w:rFonts w:ascii="Arial Narrow" w:hAnsi="Arial Narrow"/>
          <w:sz w:val="22"/>
          <w:szCs w:val="22"/>
        </w:rPr>
        <w:t>Zdolność techniczna lub zawodowa</w:t>
      </w:r>
      <w:r w:rsidRPr="00C07EFF">
        <w:rPr>
          <w:rFonts w:ascii="Arial Narrow" w:hAnsi="Arial Narrow"/>
          <w:sz w:val="22"/>
          <w:szCs w:val="22"/>
        </w:rPr>
        <w:br/>
        <w:t>O udzielenie zamówienia publicznego mogą ubiegać się wykonawcy, którzy spełniają warunki, dotyczące zdolności technicznej lub zawodowej. Ocena spełniania warunków udziału w postępowaniu będzie dokonana na zasadzie spełnia/nie spełnia.</w:t>
      </w:r>
      <w:r w:rsidRPr="00C07EFF">
        <w:rPr>
          <w:rFonts w:ascii="Arial Narrow" w:hAnsi="Arial Narrow"/>
          <w:sz w:val="22"/>
          <w:szCs w:val="22"/>
        </w:rPr>
        <w:br/>
        <w:t>Na potwierdzenie spełniania warunków udziału w postępowaniu należy przedłożyć wykaz min. 2 dostaw (załącznik nr 2 SWZ) odpowiadających przedmiotowi zamówienia wraz z dokumentami wskazanymi w pkt. 9.2 ppkt. 1 SWZ, z jednoczesnym wskazaniem, którego zadania te dokumenty dotyczą, z zastrzeżeniem, że co najmniej jedna ze wskazanych dostaw będzie wynosiła wartość brutto:</w:t>
      </w:r>
      <w:r w:rsidRPr="00C07EFF">
        <w:rPr>
          <w:rFonts w:ascii="Arial Narrow" w:hAnsi="Arial Narrow"/>
          <w:sz w:val="22"/>
          <w:szCs w:val="22"/>
        </w:rPr>
        <w:br/>
        <w:t>- dla zadania nr 1: min. 22 000,00 zł</w:t>
      </w:r>
      <w:r w:rsidRPr="00C07EFF">
        <w:rPr>
          <w:rFonts w:ascii="Arial Narrow" w:hAnsi="Arial Narrow"/>
          <w:sz w:val="22"/>
          <w:szCs w:val="22"/>
        </w:rPr>
        <w:br/>
        <w:t>- dla zadania nr 2: min. 18 600,00 zł</w:t>
      </w:r>
      <w:r w:rsidRPr="00C07EFF">
        <w:rPr>
          <w:rFonts w:ascii="Arial Narrow" w:hAnsi="Arial Narrow"/>
          <w:sz w:val="22"/>
          <w:szCs w:val="22"/>
        </w:rPr>
        <w:br/>
        <w:t>Zamawiający uzna za spełnienie warunku wykazanie min. dwóch dostaw, z których co najmniej jedna będzie wynosić min. sumę wartości wymaganej dla zadań, w których wykonawca składa ofertę</w:t>
      </w:r>
    </w:p>
    <w:p w14:paraId="6A66DB63"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lastRenderedPageBreak/>
        <w:t>5.5.) Zamawiający wymaga złożenia oświadczenia, o którym mowa w art.125 ust. 1 ustawy: </w:t>
      </w:r>
      <w:r w:rsidRPr="00C07EFF">
        <w:rPr>
          <w:rFonts w:ascii="Arial Narrow" w:hAnsi="Arial Narrow"/>
          <w:sz w:val="22"/>
          <w:szCs w:val="22"/>
        </w:rPr>
        <w:t>Tak</w:t>
      </w:r>
    </w:p>
    <w:p w14:paraId="06FB5489"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5.6.) Wykaz podmiotowych środków dowodowych na potwierdzenie niepodlegania wykluczeniu: </w:t>
      </w:r>
      <w:r w:rsidRPr="00C07EFF">
        <w:rPr>
          <w:rFonts w:ascii="Arial Narrow" w:hAnsi="Arial Narrow"/>
          <w:sz w:val="22"/>
          <w:szCs w:val="22"/>
        </w:rPr>
        <w:t>Oświadczenie Wykonawcy, w zakresie art. 108 ust. 1 pkt 5 ustawy Pzp, o braku przynależności do tej samej grupy kapitałowej w rozumieniu ustawy z dnia 16 lutego 2007 r. o ochronie konkurencji i konsumentów (</w:t>
      </w:r>
      <w:proofErr w:type="spellStart"/>
      <w:r w:rsidRPr="00C07EFF">
        <w:rPr>
          <w:rFonts w:ascii="Arial Narrow" w:hAnsi="Arial Narrow"/>
          <w:sz w:val="22"/>
          <w:szCs w:val="22"/>
        </w:rPr>
        <w:t>t.j</w:t>
      </w:r>
      <w:proofErr w:type="spellEnd"/>
      <w:r w:rsidRPr="00C07EFF">
        <w:rPr>
          <w:rFonts w:ascii="Arial Narrow" w:hAnsi="Arial Narrow"/>
          <w:sz w:val="22"/>
          <w:szCs w:val="22"/>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C07EFF">
        <w:rPr>
          <w:rFonts w:ascii="Arial Narrow" w:hAnsi="Arial Narrow"/>
          <w:sz w:val="22"/>
          <w:szCs w:val="22"/>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C07EFF">
        <w:rPr>
          <w:rFonts w:ascii="Arial Narrow" w:hAnsi="Arial Narrow"/>
          <w:sz w:val="22"/>
          <w:szCs w:val="22"/>
        </w:rPr>
        <w:br/>
        <w:t>Oświadczenie wykonawcy o aktualności informacji zawartych w oświadczeniu o którym mowa w art. 125 ust. 1 ustawy Pzp, w zakresie podstaw wykluczenia z postępowania wskazanych przez Zamawiającego.;</w:t>
      </w:r>
      <w:r w:rsidRPr="00C07EFF">
        <w:rPr>
          <w:rFonts w:ascii="Arial Narrow" w:hAnsi="Arial Narrow"/>
          <w:sz w:val="22"/>
          <w:szCs w:val="22"/>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72E6D100"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5.7.) Wykaz podmiotowych środków dowodowych na potwierdzenie spełniania warunków udziału w postępowaniu: </w:t>
      </w:r>
      <w:r w:rsidRPr="00C07EFF">
        <w:rPr>
          <w:rFonts w:ascii="Arial Narrow" w:hAnsi="Arial Narrow"/>
          <w:sz w:val="22"/>
          <w:szCs w:val="22"/>
        </w:rPr>
        <w:t>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C07EFF">
        <w:rPr>
          <w:rFonts w:ascii="Arial Narrow" w:hAnsi="Arial Narrow"/>
          <w:sz w:val="22"/>
          <w:szCs w:val="22"/>
        </w:rPr>
        <w:br/>
        <w:t>Na potwierdzenie spełniania warunków udziału w postępowaniu należy przedłożyć wykaz min. 2 dostaw (załącznik nr 2 SWZ) odpowiadających przedmiotowi zamówienia wraz z dokumentami wskazanymi w pkt. 9.2 ppkt. 1 SWZ, z jednoczesnym wskazaniem, którego zadania te dokumenty dotyczą, z zastrzeżeniem, że co najmniej jedna ze wskazanych dostaw będzie wynosiła wartość brutto:</w:t>
      </w:r>
      <w:r w:rsidRPr="00C07EFF">
        <w:rPr>
          <w:rFonts w:ascii="Arial Narrow" w:hAnsi="Arial Narrow"/>
          <w:sz w:val="22"/>
          <w:szCs w:val="22"/>
        </w:rPr>
        <w:br/>
        <w:t>- dla zadania nr 1: min. 22 000,00 zł</w:t>
      </w:r>
      <w:r w:rsidRPr="00C07EFF">
        <w:rPr>
          <w:rFonts w:ascii="Arial Narrow" w:hAnsi="Arial Narrow"/>
          <w:sz w:val="22"/>
          <w:szCs w:val="22"/>
        </w:rPr>
        <w:br/>
        <w:t>- dla zadania nr 2: min. 18 600,00 zł</w:t>
      </w:r>
      <w:r w:rsidRPr="00C07EFF">
        <w:rPr>
          <w:rFonts w:ascii="Arial Narrow" w:hAnsi="Arial Narrow"/>
          <w:sz w:val="22"/>
          <w:szCs w:val="22"/>
        </w:rPr>
        <w:br/>
        <w:t>Zamawiający uzna za spełnienie warunku wykazanie min. dwóch dostaw, z których co najmniej jedna będzie wynosić min. sumę wartości wymaganej dla zadań, w których wykonawca składa ofertę;</w:t>
      </w:r>
    </w:p>
    <w:p w14:paraId="1BECE6E9"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5.8.) Wykaz przedmiotowych środków dowodowych:</w:t>
      </w:r>
    </w:p>
    <w:p w14:paraId="6A634080" w14:textId="77777777" w:rsidR="00C07EFF" w:rsidRPr="00C07EFF" w:rsidRDefault="00C07EFF" w:rsidP="00C07EFF">
      <w:pPr>
        <w:rPr>
          <w:rFonts w:ascii="Arial Narrow" w:hAnsi="Arial Narrow"/>
          <w:sz w:val="22"/>
          <w:szCs w:val="22"/>
        </w:rPr>
      </w:pPr>
      <w:r w:rsidRPr="00C07EFF">
        <w:rPr>
          <w:rFonts w:ascii="Arial Narrow" w:hAnsi="Arial Narrow"/>
          <w:sz w:val="22"/>
          <w:szCs w:val="22"/>
        </w:rPr>
        <w:lastRenderedPageBreak/>
        <w:t>Katalog lub karta produktu potwierdzająca parametry techniczne oferowanego asortymentu- dotyczy wszystkich zadań</w:t>
      </w:r>
      <w:r w:rsidRPr="00C07EFF">
        <w:rPr>
          <w:rFonts w:ascii="Arial Narrow" w:hAnsi="Arial Narrow"/>
          <w:sz w:val="22"/>
          <w:szCs w:val="22"/>
        </w:rPr>
        <w:br/>
        <w:t>Oświadczenie Wykonawcy o posiadaniu wymaganych przepisami prawa dopuszczeń do obrotu- dotyczy wszystkich zadań</w:t>
      </w:r>
    </w:p>
    <w:p w14:paraId="7CAE4FC1"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5.9.) Zamawiający przewiduje uzupełnienie przedmiotowych środków dowodowych: </w:t>
      </w:r>
      <w:r w:rsidRPr="00C07EFF">
        <w:rPr>
          <w:rFonts w:ascii="Arial Narrow" w:hAnsi="Arial Narrow"/>
          <w:sz w:val="22"/>
          <w:szCs w:val="22"/>
        </w:rPr>
        <w:t>Tak</w:t>
      </w:r>
    </w:p>
    <w:p w14:paraId="46369679"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5.10.) Przedmiotowe środki dowodowe podlegające uzupełnieniu po złożeniu oferty:</w:t>
      </w:r>
    </w:p>
    <w:p w14:paraId="3737876F" w14:textId="77777777" w:rsidR="00C07EFF" w:rsidRPr="00C07EFF" w:rsidRDefault="00C07EFF" w:rsidP="00C07EFF">
      <w:pPr>
        <w:rPr>
          <w:rFonts w:ascii="Arial Narrow" w:hAnsi="Arial Narrow"/>
          <w:sz w:val="22"/>
          <w:szCs w:val="22"/>
        </w:rPr>
      </w:pPr>
      <w:r w:rsidRPr="00C07EFF">
        <w:rPr>
          <w:rFonts w:ascii="Arial Narrow" w:hAnsi="Arial Narrow"/>
          <w:sz w:val="22"/>
          <w:szCs w:val="22"/>
        </w:rPr>
        <w:t>Katalog lub karta produktu potwierdzająca parametry techniczne oferowanego asortymentu- dotyczy wszystkich zadań</w:t>
      </w:r>
      <w:r w:rsidRPr="00C07EFF">
        <w:rPr>
          <w:rFonts w:ascii="Arial Narrow" w:hAnsi="Arial Narrow"/>
          <w:sz w:val="22"/>
          <w:szCs w:val="22"/>
        </w:rPr>
        <w:br/>
        <w:t>Oświadczenie Wykonawcy o posiadaniu wymaganych przepisami prawa dopuszczeń do obrotu- dotyczy wszystkich zadań</w:t>
      </w:r>
    </w:p>
    <w:p w14:paraId="6853813E"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5.11.) Wykaz innych wymaganych oświadczeń lub dokumentów:</w:t>
      </w:r>
    </w:p>
    <w:p w14:paraId="66921225" w14:textId="77777777" w:rsidR="00C07EFF" w:rsidRPr="00C07EFF" w:rsidRDefault="00C07EFF" w:rsidP="00C07EFF">
      <w:pPr>
        <w:rPr>
          <w:rFonts w:ascii="Arial Narrow" w:hAnsi="Arial Narrow"/>
          <w:sz w:val="22"/>
          <w:szCs w:val="22"/>
        </w:rPr>
      </w:pPr>
      <w:r w:rsidRPr="00C07EFF">
        <w:rPr>
          <w:rFonts w:ascii="Arial Narrow" w:hAnsi="Arial Narrow"/>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C07EFF">
        <w:rPr>
          <w:rFonts w:ascii="Arial Narrow" w:hAnsi="Arial Narrow"/>
          <w:sz w:val="22"/>
          <w:szCs w:val="22"/>
        </w:rPr>
        <w:br/>
        <w:t>Formularz oferty</w:t>
      </w:r>
      <w:r w:rsidRPr="00C07EFF">
        <w:rPr>
          <w:rFonts w:ascii="Arial Narrow" w:hAnsi="Arial Narrow"/>
          <w:sz w:val="22"/>
          <w:szCs w:val="22"/>
        </w:rPr>
        <w:br/>
        <w:t>Formularz cenowy</w:t>
      </w:r>
    </w:p>
    <w:p w14:paraId="0CCF017E" w14:textId="77777777" w:rsidR="00C07EFF" w:rsidRPr="00C07EFF" w:rsidRDefault="00C07EFF" w:rsidP="00C07EFF">
      <w:pPr>
        <w:rPr>
          <w:rFonts w:ascii="Arial Narrow" w:hAnsi="Arial Narrow"/>
          <w:sz w:val="22"/>
          <w:szCs w:val="22"/>
        </w:rPr>
      </w:pPr>
      <w:r w:rsidRPr="00C07EFF">
        <w:rPr>
          <w:rFonts w:ascii="Arial Narrow" w:hAnsi="Arial Narrow"/>
          <w:sz w:val="22"/>
          <w:szCs w:val="22"/>
        </w:rPr>
        <w:t>SEKCJA VI - WARUNKI ZAMÓWIENIA</w:t>
      </w:r>
    </w:p>
    <w:p w14:paraId="7C78EF66"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6.1.) Zamawiający wymaga albo dopuszcza oferty wariantowe: </w:t>
      </w:r>
      <w:r w:rsidRPr="00C07EFF">
        <w:rPr>
          <w:rFonts w:ascii="Arial Narrow" w:hAnsi="Arial Narrow"/>
          <w:sz w:val="22"/>
          <w:szCs w:val="22"/>
        </w:rPr>
        <w:t>Nie</w:t>
      </w:r>
    </w:p>
    <w:p w14:paraId="468517D6"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6.3.) Zamawiający przewiduje aukcję elektroniczną: </w:t>
      </w:r>
      <w:r w:rsidRPr="00C07EFF">
        <w:rPr>
          <w:rFonts w:ascii="Arial Narrow" w:hAnsi="Arial Narrow"/>
          <w:sz w:val="22"/>
          <w:szCs w:val="22"/>
        </w:rPr>
        <w:t>Nie</w:t>
      </w:r>
    </w:p>
    <w:p w14:paraId="7AF04946"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6.4.) Zamawiający wymaga wadium: </w:t>
      </w:r>
      <w:r w:rsidRPr="00C07EFF">
        <w:rPr>
          <w:rFonts w:ascii="Arial Narrow" w:hAnsi="Arial Narrow"/>
          <w:sz w:val="22"/>
          <w:szCs w:val="22"/>
        </w:rPr>
        <w:t>Nie</w:t>
      </w:r>
    </w:p>
    <w:p w14:paraId="6F380F24"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6.5.) Zamawiający wymaga zabezpieczenia należytego wykonania umowy: </w:t>
      </w:r>
      <w:r w:rsidRPr="00C07EFF">
        <w:rPr>
          <w:rFonts w:ascii="Arial Narrow" w:hAnsi="Arial Narrow"/>
          <w:sz w:val="22"/>
          <w:szCs w:val="22"/>
        </w:rPr>
        <w:t>Nie</w:t>
      </w:r>
    </w:p>
    <w:p w14:paraId="54A9DD13"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6.6.) Wymagania dotyczące składania oferty przez wykonawców wspólnie ubiegających się o udzielenie zamówienia:</w:t>
      </w:r>
    </w:p>
    <w:p w14:paraId="13930BA1" w14:textId="77777777" w:rsidR="00C07EFF" w:rsidRPr="00C07EFF" w:rsidRDefault="00C07EFF" w:rsidP="00C07EFF">
      <w:pPr>
        <w:rPr>
          <w:rFonts w:ascii="Arial Narrow" w:hAnsi="Arial Narrow"/>
          <w:sz w:val="22"/>
          <w:szCs w:val="22"/>
        </w:rPr>
      </w:pPr>
      <w:r w:rsidRPr="00C07EFF">
        <w:rPr>
          <w:rFonts w:ascii="Arial Narrow" w:hAnsi="Arial Narrow"/>
          <w:sz w:val="22"/>
          <w:szCs w:val="22"/>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C07EFF">
        <w:rPr>
          <w:rFonts w:ascii="Arial Narrow" w:hAnsi="Arial Narrow"/>
          <w:sz w:val="22"/>
          <w:szCs w:val="22"/>
        </w:rPr>
        <w:t>publicznego.Pełnomocnictwo</w:t>
      </w:r>
      <w:proofErr w:type="spellEnd"/>
      <w:r w:rsidRPr="00C07EFF">
        <w:rPr>
          <w:rFonts w:ascii="Arial Narrow" w:hAnsi="Arial Narrow"/>
          <w:sz w:val="22"/>
          <w:szCs w:val="22"/>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C07EFF">
        <w:rPr>
          <w:rFonts w:ascii="Arial Narrow" w:hAnsi="Arial Narrow"/>
          <w:sz w:val="22"/>
          <w:szCs w:val="22"/>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0B31DE48"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6.7.) Zamawiający przewiduje unieważnienie postępowania, jeśli środki publiczne, które zamierzał przeznaczyć na sfinansowanie całości lub części zamówienia nie zostały przyznane: </w:t>
      </w:r>
      <w:r w:rsidRPr="00C07EFF">
        <w:rPr>
          <w:rFonts w:ascii="Arial Narrow" w:hAnsi="Arial Narrow"/>
          <w:sz w:val="22"/>
          <w:szCs w:val="22"/>
        </w:rPr>
        <w:t>Nie</w:t>
      </w:r>
    </w:p>
    <w:p w14:paraId="13292BE1" w14:textId="77777777" w:rsidR="00C07EFF" w:rsidRPr="00C07EFF" w:rsidRDefault="00C07EFF" w:rsidP="00C07EFF">
      <w:pPr>
        <w:rPr>
          <w:rFonts w:ascii="Arial Narrow" w:hAnsi="Arial Narrow"/>
          <w:sz w:val="22"/>
          <w:szCs w:val="22"/>
        </w:rPr>
      </w:pPr>
      <w:r w:rsidRPr="00C07EFF">
        <w:rPr>
          <w:rFonts w:ascii="Arial Narrow" w:hAnsi="Arial Narrow"/>
          <w:sz w:val="22"/>
          <w:szCs w:val="22"/>
        </w:rPr>
        <w:t>SEKCJA VII - PROJEKTOWANE POSTANOWIENIA UMOWY</w:t>
      </w:r>
    </w:p>
    <w:p w14:paraId="2D85014D"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7.1.) Zamawiający przewiduje udzielenia zaliczek: </w:t>
      </w:r>
      <w:r w:rsidRPr="00C07EFF">
        <w:rPr>
          <w:rFonts w:ascii="Arial Narrow" w:hAnsi="Arial Narrow"/>
          <w:sz w:val="22"/>
          <w:szCs w:val="22"/>
        </w:rPr>
        <w:t>Nie</w:t>
      </w:r>
    </w:p>
    <w:p w14:paraId="628FA10A"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7.3.) Zamawiający przewiduje zmiany umowy: </w:t>
      </w:r>
      <w:r w:rsidRPr="00C07EFF">
        <w:rPr>
          <w:rFonts w:ascii="Arial Narrow" w:hAnsi="Arial Narrow"/>
          <w:sz w:val="22"/>
          <w:szCs w:val="22"/>
        </w:rPr>
        <w:t>Tak</w:t>
      </w:r>
    </w:p>
    <w:p w14:paraId="3B21F412"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lastRenderedPageBreak/>
        <w:t>7.4.) Rodzaj i zakres zmian umowy oraz warunki ich wprowadzenia:</w:t>
      </w:r>
    </w:p>
    <w:p w14:paraId="209D1E8C" w14:textId="77777777" w:rsidR="00C07EFF" w:rsidRPr="00C07EFF" w:rsidRDefault="00C07EFF" w:rsidP="00C07EFF">
      <w:pPr>
        <w:rPr>
          <w:rFonts w:ascii="Arial Narrow" w:hAnsi="Arial Narrow"/>
          <w:sz w:val="22"/>
          <w:szCs w:val="22"/>
        </w:rPr>
      </w:pPr>
      <w:r w:rsidRPr="00C07EFF">
        <w:rPr>
          <w:rFonts w:ascii="Arial Narrow" w:hAnsi="Arial Narrow"/>
          <w:sz w:val="22"/>
          <w:szCs w:val="22"/>
        </w:rPr>
        <w:t>Dla zadania 1</w:t>
      </w:r>
      <w:r w:rsidRPr="00C07EFF">
        <w:rPr>
          <w:rFonts w:ascii="Arial Narrow" w:hAnsi="Arial Narrow"/>
          <w:sz w:val="22"/>
          <w:szCs w:val="22"/>
        </w:rPr>
        <w:br/>
        <w:t>Zmiany umowy są dopuszczalne bez ograniczeń w zakresie dozwolonym przez art.455 ust. 1 pkt. 2-4 i ust. 2 ustawy Prawo Zamówień Publicznych. Zmiana umowy w stosunku do treści oferty, na podstawie, której dokonano wyboru Wykonawcy jest możliwa, w szczególności, gdy:</w:t>
      </w:r>
      <w:r w:rsidRPr="00C07EFF">
        <w:rPr>
          <w:rFonts w:ascii="Arial Narrow" w:hAnsi="Arial Narrow"/>
          <w:sz w:val="22"/>
          <w:szCs w:val="22"/>
        </w:rPr>
        <w:br/>
        <w:t>1)w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C07EFF">
        <w:rPr>
          <w:rFonts w:ascii="Arial Narrow" w:hAnsi="Arial Narrow"/>
          <w:sz w:val="22"/>
          <w:szCs w:val="22"/>
        </w:rPr>
        <w:br/>
        <w:t>2)w przypadku zmiany kodu towaru udokumentowanej przez producenta, a pozostającej bez wpływu na cechy przedmiotu zamówienia zawarte w specyfikacji warunków zamówienia.</w:t>
      </w:r>
      <w:r w:rsidRPr="00C07EFF">
        <w:rPr>
          <w:rFonts w:ascii="Arial Narrow" w:hAnsi="Arial Narrow"/>
          <w:sz w:val="22"/>
          <w:szCs w:val="22"/>
        </w:rPr>
        <w:br/>
        <w:t>3)gdy w okresie obowiązywania umowy Zamawiający nie zdoła zakupić przewidzianej ilości asortymentu będącego przedmiotem umowy,</w:t>
      </w:r>
      <w:r w:rsidRPr="00C07EFF">
        <w:rPr>
          <w:rFonts w:ascii="Arial Narrow" w:hAnsi="Arial Narrow"/>
          <w:sz w:val="22"/>
          <w:szCs w:val="22"/>
        </w:rPr>
        <w:br/>
        <w:t>4)ze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r w:rsidRPr="00C07EFF">
        <w:rPr>
          <w:rFonts w:ascii="Arial Narrow" w:hAnsi="Arial Narrow"/>
          <w:sz w:val="22"/>
          <w:szCs w:val="22"/>
        </w:rPr>
        <w:br/>
      </w:r>
      <w:r w:rsidRPr="00C07EFF">
        <w:rPr>
          <w:rFonts w:ascii="Arial Narrow" w:hAnsi="Arial Narrow"/>
          <w:sz w:val="22"/>
          <w:szCs w:val="22"/>
        </w:rPr>
        <w:br/>
        <w:t>Dla zadania 2</w:t>
      </w:r>
      <w:r w:rsidRPr="00C07EFF">
        <w:rPr>
          <w:rFonts w:ascii="Arial Narrow" w:hAnsi="Arial Narrow"/>
          <w:sz w:val="22"/>
          <w:szCs w:val="22"/>
        </w:rPr>
        <w:br/>
        <w:t>Wszelkie zmiany mogą być dokonywane jedynie za zgodą obu stron, wyrażoną na piśmie w formie aneksu do niniejszej umowy pod rygorem nieważności w zakresie przewidzianym w art. 455 ust.1 pkt. 2-4 i ust.2 PZP.</w:t>
      </w:r>
    </w:p>
    <w:p w14:paraId="46A9A9B1"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7.5.) Zamawiający uwzględnił aspekty społeczne, środowiskowe, innowacyjne lub etykiety związane z realizacją zamówienia: </w:t>
      </w:r>
      <w:r w:rsidRPr="00C07EFF">
        <w:rPr>
          <w:rFonts w:ascii="Arial Narrow" w:hAnsi="Arial Narrow"/>
          <w:sz w:val="22"/>
          <w:szCs w:val="22"/>
        </w:rPr>
        <w:t>Nie</w:t>
      </w:r>
    </w:p>
    <w:p w14:paraId="75DFB40E" w14:textId="77777777" w:rsidR="00C07EFF" w:rsidRPr="00C07EFF" w:rsidRDefault="00C07EFF" w:rsidP="00C07EFF">
      <w:pPr>
        <w:rPr>
          <w:rFonts w:ascii="Arial Narrow" w:hAnsi="Arial Narrow"/>
          <w:sz w:val="22"/>
          <w:szCs w:val="22"/>
        </w:rPr>
      </w:pPr>
      <w:r w:rsidRPr="00C07EFF">
        <w:rPr>
          <w:rFonts w:ascii="Arial Narrow" w:hAnsi="Arial Narrow"/>
          <w:sz w:val="22"/>
          <w:szCs w:val="22"/>
        </w:rPr>
        <w:t>SEKCJA VIII – PROCEDURA</w:t>
      </w:r>
    </w:p>
    <w:p w14:paraId="220B653D"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8.1.) Termin składania ofert: </w:t>
      </w:r>
      <w:r w:rsidRPr="00C07EFF">
        <w:rPr>
          <w:rFonts w:ascii="Arial Narrow" w:hAnsi="Arial Narrow"/>
          <w:sz w:val="22"/>
          <w:szCs w:val="22"/>
        </w:rPr>
        <w:t>2025-02-07 08:00</w:t>
      </w:r>
    </w:p>
    <w:p w14:paraId="2A379B38"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8.2.) Miejsce składania ofert: </w:t>
      </w:r>
      <w:r w:rsidRPr="00C07EFF">
        <w:rPr>
          <w:rFonts w:ascii="Arial Narrow" w:hAnsi="Arial Narrow"/>
          <w:sz w:val="22"/>
          <w:szCs w:val="22"/>
        </w:rPr>
        <w:t>Drogą elektroniczną za pośrednictwem: https://e-propublico.pl</w:t>
      </w:r>
    </w:p>
    <w:p w14:paraId="324A86D1" w14:textId="77777777" w:rsidR="00C07EFF" w:rsidRPr="00C07EFF" w:rsidRDefault="00C07EFF" w:rsidP="00C07EFF">
      <w:pPr>
        <w:rPr>
          <w:rFonts w:ascii="Arial Narrow" w:hAnsi="Arial Narrow"/>
          <w:b/>
          <w:bCs/>
          <w:sz w:val="22"/>
          <w:szCs w:val="22"/>
        </w:rPr>
      </w:pPr>
      <w:r w:rsidRPr="00C07EFF">
        <w:rPr>
          <w:rFonts w:ascii="Arial Narrow" w:hAnsi="Arial Narrow"/>
          <w:b/>
          <w:bCs/>
          <w:sz w:val="22"/>
          <w:szCs w:val="22"/>
        </w:rPr>
        <w:t>8.3.) Termin otwarcia ofert: </w:t>
      </w:r>
      <w:r w:rsidRPr="00C07EFF">
        <w:rPr>
          <w:rFonts w:ascii="Arial Narrow" w:hAnsi="Arial Narrow"/>
          <w:sz w:val="22"/>
          <w:szCs w:val="22"/>
        </w:rPr>
        <w:t>2025-02-07 08:15</w:t>
      </w:r>
    </w:p>
    <w:p w14:paraId="7022C0BC" w14:textId="0830AD80" w:rsidR="00C07EFF" w:rsidRDefault="00C07EFF" w:rsidP="00C07EFF">
      <w:pPr>
        <w:rPr>
          <w:rFonts w:ascii="Arial Narrow" w:hAnsi="Arial Narrow"/>
          <w:sz w:val="22"/>
          <w:szCs w:val="22"/>
        </w:rPr>
      </w:pPr>
      <w:r w:rsidRPr="00C07EFF">
        <w:rPr>
          <w:rFonts w:ascii="Arial Narrow" w:hAnsi="Arial Narrow"/>
          <w:b/>
          <w:bCs/>
          <w:sz w:val="22"/>
          <w:szCs w:val="22"/>
        </w:rPr>
        <w:t>8.4.) Termin związania ofertą: </w:t>
      </w:r>
      <w:r w:rsidRPr="00C07EFF">
        <w:rPr>
          <w:rFonts w:ascii="Arial Narrow" w:hAnsi="Arial Narrow"/>
          <w:sz w:val="22"/>
          <w:szCs w:val="22"/>
        </w:rPr>
        <w:t>do 2025-03-08</w:t>
      </w:r>
      <w:r>
        <w:rPr>
          <w:rFonts w:ascii="Arial Narrow" w:hAnsi="Arial Narrow"/>
          <w:sz w:val="22"/>
          <w:szCs w:val="22"/>
        </w:rPr>
        <w:t xml:space="preserve">  </w:t>
      </w:r>
    </w:p>
    <w:p w14:paraId="22FE1068" w14:textId="77777777" w:rsidR="00C07EFF" w:rsidRDefault="00C07EFF" w:rsidP="00C07EFF">
      <w:pPr>
        <w:rPr>
          <w:rFonts w:ascii="Arial Narrow" w:hAnsi="Arial Narrow"/>
          <w:sz w:val="22"/>
          <w:szCs w:val="22"/>
        </w:rPr>
      </w:pPr>
    </w:p>
    <w:p w14:paraId="25FEA24D" w14:textId="5CBA85C4" w:rsidR="00C07EFF" w:rsidRDefault="00C07EFF" w:rsidP="00C07EFF">
      <w:pPr>
        <w:jc w:val="right"/>
        <w:rPr>
          <w:rFonts w:ascii="Arial Narrow" w:hAnsi="Arial Narrow"/>
          <w:i/>
          <w:iCs/>
          <w:sz w:val="22"/>
          <w:szCs w:val="22"/>
        </w:rPr>
      </w:pPr>
      <w:r w:rsidRPr="00C07EFF">
        <w:rPr>
          <w:rFonts w:ascii="Arial Narrow" w:hAnsi="Arial Narrow"/>
          <w:i/>
          <w:iCs/>
          <w:sz w:val="22"/>
          <w:szCs w:val="22"/>
        </w:rPr>
        <w:t>Zamawiający</w:t>
      </w:r>
    </w:p>
    <w:p w14:paraId="7FB1A94C" w14:textId="77777777" w:rsidR="00C07EFF" w:rsidRDefault="00C07EFF" w:rsidP="00C07EFF">
      <w:pPr>
        <w:jc w:val="right"/>
        <w:rPr>
          <w:rFonts w:ascii="Arial Narrow" w:hAnsi="Arial Narrow"/>
          <w:i/>
          <w:iCs/>
          <w:sz w:val="22"/>
          <w:szCs w:val="22"/>
        </w:rPr>
      </w:pPr>
    </w:p>
    <w:p w14:paraId="71248ABF" w14:textId="77777777" w:rsidR="00C07EFF" w:rsidRDefault="00C07EFF" w:rsidP="00C07EF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C8B4E4E" w14:textId="77777777" w:rsidR="00C07EFF" w:rsidRDefault="00C07EFF" w:rsidP="00C07EF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1BC8777" w14:textId="77777777" w:rsidR="00C07EFF" w:rsidRDefault="00C07EFF" w:rsidP="00C07EF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D0A863C" w14:textId="77777777" w:rsidR="00C07EFF" w:rsidRDefault="00C07EFF" w:rsidP="00C07EF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736292E" w14:textId="77777777" w:rsidR="00C07EFF" w:rsidRDefault="00C07EFF" w:rsidP="00C07EF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C1494E5" w14:textId="30A84687" w:rsidR="00C07EFF" w:rsidRPr="00B9724A" w:rsidRDefault="00C07EFF" w:rsidP="00C07EF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egz na </w:t>
      </w:r>
      <w:r>
        <w:rPr>
          <w:rStyle w:val="Pogrubienie"/>
          <w:rFonts w:ascii="Arial Narrow" w:hAnsi="Arial Narrow" w:cs="Arial"/>
          <w:color w:val="1B1B1B"/>
          <w:sz w:val="22"/>
        </w:rPr>
        <w:t xml:space="preserve">5 </w:t>
      </w:r>
      <w:r w:rsidRPr="00B9724A">
        <w:rPr>
          <w:rStyle w:val="Pogrubienie"/>
          <w:rFonts w:ascii="Arial Narrow" w:hAnsi="Arial Narrow" w:cs="Arial"/>
          <w:color w:val="1B1B1B"/>
          <w:sz w:val="22"/>
        </w:rPr>
        <w:t>ark</w:t>
      </w:r>
    </w:p>
    <w:p w14:paraId="0CA0DAA7" w14:textId="77777777" w:rsidR="00C07EFF" w:rsidRPr="00B9724A" w:rsidRDefault="00C07EFF" w:rsidP="00C07EFF">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11F0FAC2" w14:textId="77777777" w:rsidR="00C07EFF" w:rsidRPr="00B9724A" w:rsidRDefault="00C07EFF" w:rsidP="00C07EFF">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Marta Sierek</w:t>
      </w:r>
      <w:r w:rsidRPr="00B9724A">
        <w:rPr>
          <w:rFonts w:ascii="Arial Narrow" w:hAnsi="Arial Narrow"/>
          <w:sz w:val="18"/>
          <w:szCs w:val="20"/>
        </w:rPr>
        <w:t>– tel. 261 417</w:t>
      </w:r>
      <w:r>
        <w:rPr>
          <w:rFonts w:ascii="Arial Narrow" w:hAnsi="Arial Narrow"/>
          <w:sz w:val="18"/>
          <w:szCs w:val="20"/>
        </w:rPr>
        <w:t> </w:t>
      </w:r>
      <w:r w:rsidRPr="00B9724A">
        <w:rPr>
          <w:rFonts w:ascii="Arial Narrow" w:hAnsi="Arial Narrow"/>
          <w:sz w:val="18"/>
          <w:szCs w:val="20"/>
        </w:rPr>
        <w:t>449</w:t>
      </w:r>
      <w:r>
        <w:rPr>
          <w:rFonts w:ascii="Arial Narrow" w:hAnsi="Arial Narrow"/>
          <w:sz w:val="18"/>
          <w:szCs w:val="20"/>
        </w:rPr>
        <w:t>, e-mail: marta.sierek@10wsk.mil.pl</w:t>
      </w:r>
    </w:p>
    <w:p w14:paraId="64D09FE5" w14:textId="61DCAF5E" w:rsidR="00C07EFF" w:rsidRDefault="00E807D2" w:rsidP="00C07EFF">
      <w:pPr>
        <w:spacing w:after="0"/>
        <w:rPr>
          <w:rFonts w:ascii="Arial Narrow" w:hAnsi="Arial Narrow"/>
          <w:sz w:val="18"/>
          <w:szCs w:val="20"/>
        </w:rPr>
      </w:pPr>
      <w:r w:rsidRPr="00B9724A">
        <w:rPr>
          <w:rFonts w:ascii="Arial Narrow" w:hAnsi="Arial Narrow"/>
          <w:sz w:val="18"/>
          <w:szCs w:val="20"/>
        </w:rPr>
        <w:t>Data: 29.01.2025</w:t>
      </w:r>
      <w:r w:rsidR="00C07EFF">
        <w:rPr>
          <w:rFonts w:ascii="Arial Narrow" w:hAnsi="Arial Narrow"/>
          <w:sz w:val="18"/>
          <w:szCs w:val="20"/>
        </w:rPr>
        <w:t xml:space="preserve"> r.</w:t>
      </w:r>
    </w:p>
    <w:p w14:paraId="13E8B1BA" w14:textId="77777777" w:rsidR="00C07EFF" w:rsidRPr="00C07EFF" w:rsidRDefault="00C07EFF" w:rsidP="00C07EFF">
      <w:pPr>
        <w:jc w:val="right"/>
        <w:rPr>
          <w:rFonts w:ascii="Arial Narrow" w:hAnsi="Arial Narrow"/>
          <w:b/>
          <w:bCs/>
          <w:sz w:val="22"/>
          <w:szCs w:val="22"/>
        </w:rPr>
      </w:pPr>
    </w:p>
    <w:p w14:paraId="709041EF" w14:textId="77777777" w:rsidR="00C07EFF" w:rsidRPr="00C07EFF" w:rsidRDefault="00C07EFF">
      <w:pPr>
        <w:rPr>
          <w:rFonts w:ascii="Arial Narrow" w:hAnsi="Arial Narrow"/>
          <w:sz w:val="22"/>
          <w:szCs w:val="22"/>
        </w:rPr>
      </w:pPr>
    </w:p>
    <w:sectPr w:rsidR="00C07EFF" w:rsidRPr="00C07EF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B0E4D"/>
    <w:multiLevelType w:val="multilevel"/>
    <w:tmpl w:val="C5B2B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2408B4"/>
    <w:multiLevelType w:val="multilevel"/>
    <w:tmpl w:val="3D52F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172D7E"/>
    <w:multiLevelType w:val="multilevel"/>
    <w:tmpl w:val="0C66E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0610482">
    <w:abstractNumId w:val="2"/>
  </w:num>
  <w:num w:numId="2" w16cid:durableId="1418330643">
    <w:abstractNumId w:val="0"/>
  </w:num>
  <w:num w:numId="3" w16cid:durableId="5923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EFF"/>
    <w:rsid w:val="004F706D"/>
    <w:rsid w:val="00C07EFF"/>
    <w:rsid w:val="00E807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2331D"/>
  <w15:chartTrackingRefBased/>
  <w15:docId w15:val="{3549B788-9275-4264-A30A-1CAF26A6A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07EF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C07EF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C07EFF"/>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C07EFF"/>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C07EFF"/>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C07EFF"/>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07EFF"/>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07EFF"/>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07EFF"/>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07EFF"/>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C07EFF"/>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C07EFF"/>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C07EFF"/>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C07EFF"/>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C07EF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07EF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07EF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07EFF"/>
    <w:rPr>
      <w:rFonts w:eastAsiaTheme="majorEastAsia" w:cstheme="majorBidi"/>
      <w:color w:val="272727" w:themeColor="text1" w:themeTint="D8"/>
    </w:rPr>
  </w:style>
  <w:style w:type="paragraph" w:styleId="Tytu">
    <w:name w:val="Title"/>
    <w:basedOn w:val="Normalny"/>
    <w:next w:val="Normalny"/>
    <w:link w:val="TytuZnak"/>
    <w:uiPriority w:val="10"/>
    <w:qFormat/>
    <w:rsid w:val="00C07E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07EF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07EF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C07EF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07EFF"/>
    <w:pPr>
      <w:spacing w:before="160"/>
      <w:jc w:val="center"/>
    </w:pPr>
    <w:rPr>
      <w:i/>
      <w:iCs/>
      <w:color w:val="404040" w:themeColor="text1" w:themeTint="BF"/>
    </w:rPr>
  </w:style>
  <w:style w:type="character" w:customStyle="1" w:styleId="CytatZnak">
    <w:name w:val="Cytat Znak"/>
    <w:basedOn w:val="Domylnaczcionkaakapitu"/>
    <w:link w:val="Cytat"/>
    <w:uiPriority w:val="29"/>
    <w:rsid w:val="00C07EFF"/>
    <w:rPr>
      <w:i/>
      <w:iCs/>
      <w:color w:val="404040" w:themeColor="text1" w:themeTint="BF"/>
    </w:rPr>
  </w:style>
  <w:style w:type="paragraph" w:styleId="Akapitzlist">
    <w:name w:val="List Paragraph"/>
    <w:basedOn w:val="Normalny"/>
    <w:uiPriority w:val="34"/>
    <w:qFormat/>
    <w:rsid w:val="00C07EFF"/>
    <w:pPr>
      <w:ind w:left="720"/>
      <w:contextualSpacing/>
    </w:pPr>
  </w:style>
  <w:style w:type="character" w:styleId="Wyrnienieintensywne">
    <w:name w:val="Intense Emphasis"/>
    <w:basedOn w:val="Domylnaczcionkaakapitu"/>
    <w:uiPriority w:val="21"/>
    <w:qFormat/>
    <w:rsid w:val="00C07EFF"/>
    <w:rPr>
      <w:i/>
      <w:iCs/>
      <w:color w:val="2F5496" w:themeColor="accent1" w:themeShade="BF"/>
    </w:rPr>
  </w:style>
  <w:style w:type="paragraph" w:styleId="Cytatintensywny">
    <w:name w:val="Intense Quote"/>
    <w:basedOn w:val="Normalny"/>
    <w:next w:val="Normalny"/>
    <w:link w:val="CytatintensywnyZnak"/>
    <w:uiPriority w:val="30"/>
    <w:qFormat/>
    <w:rsid w:val="00C07E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C07EFF"/>
    <w:rPr>
      <w:i/>
      <w:iCs/>
      <w:color w:val="2F5496" w:themeColor="accent1" w:themeShade="BF"/>
    </w:rPr>
  </w:style>
  <w:style w:type="character" w:styleId="Odwoanieintensywne">
    <w:name w:val="Intense Reference"/>
    <w:basedOn w:val="Domylnaczcionkaakapitu"/>
    <w:uiPriority w:val="32"/>
    <w:qFormat/>
    <w:rsid w:val="00C07EFF"/>
    <w:rPr>
      <w:b/>
      <w:bCs/>
      <w:smallCaps/>
      <w:color w:val="2F5496" w:themeColor="accent1" w:themeShade="BF"/>
      <w:spacing w:val="5"/>
    </w:rPr>
  </w:style>
  <w:style w:type="character" w:styleId="Hipercze">
    <w:name w:val="Hyperlink"/>
    <w:basedOn w:val="Domylnaczcionkaakapitu"/>
    <w:uiPriority w:val="99"/>
    <w:unhideWhenUsed/>
    <w:rsid w:val="00C07EFF"/>
    <w:rPr>
      <w:color w:val="0563C1" w:themeColor="hyperlink"/>
      <w:u w:val="single"/>
    </w:rPr>
  </w:style>
  <w:style w:type="character" w:styleId="Nierozpoznanawzmianka">
    <w:name w:val="Unresolved Mention"/>
    <w:basedOn w:val="Domylnaczcionkaakapitu"/>
    <w:uiPriority w:val="99"/>
    <w:semiHidden/>
    <w:unhideWhenUsed/>
    <w:rsid w:val="00C07EFF"/>
    <w:rPr>
      <w:color w:val="605E5C"/>
      <w:shd w:val="clear" w:color="auto" w:fill="E1DFDD"/>
    </w:rPr>
  </w:style>
  <w:style w:type="paragraph" w:styleId="NormalnyWeb">
    <w:name w:val="Normal (Web)"/>
    <w:basedOn w:val="Normalny"/>
    <w:uiPriority w:val="99"/>
    <w:unhideWhenUsed/>
    <w:rsid w:val="00C07EFF"/>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C07E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5549569">
      <w:bodyDiv w:val="1"/>
      <w:marLeft w:val="0"/>
      <w:marRight w:val="0"/>
      <w:marTop w:val="0"/>
      <w:marBottom w:val="0"/>
      <w:divBdr>
        <w:top w:val="none" w:sz="0" w:space="0" w:color="auto"/>
        <w:left w:val="none" w:sz="0" w:space="0" w:color="auto"/>
        <w:bottom w:val="none" w:sz="0" w:space="0" w:color="auto"/>
        <w:right w:val="none" w:sz="0" w:space="0" w:color="auto"/>
      </w:divBdr>
      <w:divsChild>
        <w:div w:id="875698168">
          <w:marLeft w:val="0"/>
          <w:marRight w:val="0"/>
          <w:marTop w:val="0"/>
          <w:marBottom w:val="0"/>
          <w:divBdr>
            <w:top w:val="none" w:sz="0" w:space="0" w:color="auto"/>
            <w:left w:val="none" w:sz="0" w:space="0" w:color="auto"/>
            <w:bottom w:val="none" w:sz="0" w:space="0" w:color="auto"/>
            <w:right w:val="none" w:sz="0" w:space="0" w:color="auto"/>
          </w:divBdr>
          <w:divsChild>
            <w:div w:id="874002641">
              <w:marLeft w:val="0"/>
              <w:marRight w:val="0"/>
              <w:marTop w:val="0"/>
              <w:marBottom w:val="0"/>
              <w:divBdr>
                <w:top w:val="none" w:sz="0" w:space="0" w:color="auto"/>
                <w:left w:val="none" w:sz="0" w:space="0" w:color="auto"/>
                <w:bottom w:val="none" w:sz="0" w:space="0" w:color="auto"/>
                <w:right w:val="none" w:sz="0" w:space="0" w:color="auto"/>
              </w:divBdr>
              <w:divsChild>
                <w:div w:id="1440102515">
                  <w:marLeft w:val="0"/>
                  <w:marRight w:val="0"/>
                  <w:marTop w:val="0"/>
                  <w:marBottom w:val="0"/>
                  <w:divBdr>
                    <w:top w:val="none" w:sz="0" w:space="0" w:color="auto"/>
                    <w:left w:val="none" w:sz="0" w:space="0" w:color="auto"/>
                    <w:bottom w:val="none" w:sz="0" w:space="0" w:color="auto"/>
                    <w:right w:val="none" w:sz="0" w:space="0" w:color="auto"/>
                  </w:divBdr>
                  <w:divsChild>
                    <w:div w:id="1093555586">
                      <w:marLeft w:val="-15"/>
                      <w:marRight w:val="-15"/>
                      <w:marTop w:val="0"/>
                      <w:marBottom w:val="0"/>
                      <w:divBdr>
                        <w:top w:val="none" w:sz="0" w:space="0" w:color="auto"/>
                        <w:left w:val="none" w:sz="0" w:space="0" w:color="auto"/>
                        <w:bottom w:val="none" w:sz="0" w:space="0" w:color="auto"/>
                        <w:right w:val="none" w:sz="0" w:space="0" w:color="auto"/>
                      </w:divBdr>
                    </w:div>
                    <w:div w:id="1946500162">
                      <w:marLeft w:val="0"/>
                      <w:marRight w:val="0"/>
                      <w:marTop w:val="0"/>
                      <w:marBottom w:val="0"/>
                      <w:divBdr>
                        <w:top w:val="none" w:sz="0" w:space="0" w:color="auto"/>
                        <w:left w:val="none" w:sz="0" w:space="0" w:color="auto"/>
                        <w:bottom w:val="none" w:sz="0" w:space="0" w:color="auto"/>
                        <w:right w:val="none" w:sz="0" w:space="0" w:color="auto"/>
                      </w:divBdr>
                    </w:div>
                    <w:div w:id="1149906582">
                      <w:marLeft w:val="0"/>
                      <w:marRight w:val="0"/>
                      <w:marTop w:val="0"/>
                      <w:marBottom w:val="0"/>
                      <w:divBdr>
                        <w:top w:val="none" w:sz="0" w:space="0" w:color="auto"/>
                        <w:left w:val="none" w:sz="0" w:space="0" w:color="auto"/>
                        <w:bottom w:val="none" w:sz="0" w:space="0" w:color="auto"/>
                        <w:right w:val="none" w:sz="0" w:space="0" w:color="auto"/>
                      </w:divBdr>
                    </w:div>
                  </w:divsChild>
                </w:div>
                <w:div w:id="978149280">
                  <w:marLeft w:val="0"/>
                  <w:marRight w:val="0"/>
                  <w:marTop w:val="0"/>
                  <w:marBottom w:val="0"/>
                  <w:divBdr>
                    <w:top w:val="none" w:sz="0" w:space="0" w:color="auto"/>
                    <w:left w:val="none" w:sz="0" w:space="0" w:color="auto"/>
                    <w:bottom w:val="none" w:sz="0" w:space="0" w:color="auto"/>
                    <w:right w:val="none" w:sz="0" w:space="0" w:color="auto"/>
                  </w:divBdr>
                  <w:divsChild>
                    <w:div w:id="429131534">
                      <w:marLeft w:val="0"/>
                      <w:marRight w:val="0"/>
                      <w:marTop w:val="0"/>
                      <w:marBottom w:val="0"/>
                      <w:divBdr>
                        <w:top w:val="none" w:sz="0" w:space="0" w:color="auto"/>
                        <w:left w:val="none" w:sz="0" w:space="0" w:color="auto"/>
                        <w:bottom w:val="none" w:sz="0" w:space="0" w:color="auto"/>
                        <w:right w:val="none" w:sz="0" w:space="0" w:color="auto"/>
                      </w:divBdr>
                    </w:div>
                    <w:div w:id="848179686">
                      <w:marLeft w:val="0"/>
                      <w:marRight w:val="0"/>
                      <w:marTop w:val="0"/>
                      <w:marBottom w:val="0"/>
                      <w:divBdr>
                        <w:top w:val="none" w:sz="0" w:space="0" w:color="auto"/>
                        <w:left w:val="none" w:sz="0" w:space="0" w:color="auto"/>
                        <w:bottom w:val="none" w:sz="0" w:space="0" w:color="auto"/>
                        <w:right w:val="none" w:sz="0" w:space="0" w:color="auto"/>
                      </w:divBdr>
                    </w:div>
                    <w:div w:id="1357730013">
                      <w:marLeft w:val="0"/>
                      <w:marRight w:val="0"/>
                      <w:marTop w:val="0"/>
                      <w:marBottom w:val="0"/>
                      <w:divBdr>
                        <w:top w:val="none" w:sz="0" w:space="0" w:color="auto"/>
                        <w:left w:val="none" w:sz="0" w:space="0" w:color="auto"/>
                        <w:bottom w:val="none" w:sz="0" w:space="0" w:color="auto"/>
                        <w:right w:val="none" w:sz="0" w:space="0" w:color="auto"/>
                      </w:divBdr>
                    </w:div>
                    <w:div w:id="1478960377">
                      <w:marLeft w:val="0"/>
                      <w:marRight w:val="0"/>
                      <w:marTop w:val="0"/>
                      <w:marBottom w:val="0"/>
                      <w:divBdr>
                        <w:top w:val="none" w:sz="0" w:space="0" w:color="auto"/>
                        <w:left w:val="none" w:sz="0" w:space="0" w:color="auto"/>
                        <w:bottom w:val="none" w:sz="0" w:space="0" w:color="auto"/>
                        <w:right w:val="none" w:sz="0" w:space="0" w:color="auto"/>
                      </w:divBdr>
                    </w:div>
                    <w:div w:id="33114598">
                      <w:marLeft w:val="0"/>
                      <w:marRight w:val="0"/>
                      <w:marTop w:val="0"/>
                      <w:marBottom w:val="0"/>
                      <w:divBdr>
                        <w:top w:val="none" w:sz="0" w:space="0" w:color="auto"/>
                        <w:left w:val="none" w:sz="0" w:space="0" w:color="auto"/>
                        <w:bottom w:val="none" w:sz="0" w:space="0" w:color="auto"/>
                        <w:right w:val="none" w:sz="0" w:space="0" w:color="auto"/>
                      </w:divBdr>
                    </w:div>
                    <w:div w:id="333335829">
                      <w:marLeft w:val="0"/>
                      <w:marRight w:val="0"/>
                      <w:marTop w:val="0"/>
                      <w:marBottom w:val="0"/>
                      <w:divBdr>
                        <w:top w:val="none" w:sz="0" w:space="0" w:color="auto"/>
                        <w:left w:val="none" w:sz="0" w:space="0" w:color="auto"/>
                        <w:bottom w:val="none" w:sz="0" w:space="0" w:color="auto"/>
                        <w:right w:val="none" w:sz="0" w:space="0" w:color="auto"/>
                      </w:divBdr>
                      <w:divsChild>
                        <w:div w:id="362094221">
                          <w:marLeft w:val="0"/>
                          <w:marRight w:val="0"/>
                          <w:marTop w:val="0"/>
                          <w:marBottom w:val="0"/>
                          <w:divBdr>
                            <w:top w:val="none" w:sz="0" w:space="0" w:color="auto"/>
                            <w:left w:val="none" w:sz="0" w:space="0" w:color="auto"/>
                            <w:bottom w:val="none" w:sz="0" w:space="0" w:color="auto"/>
                            <w:right w:val="none" w:sz="0" w:space="0" w:color="auto"/>
                          </w:divBdr>
                        </w:div>
                        <w:div w:id="48293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649362">
          <w:marLeft w:val="0"/>
          <w:marRight w:val="0"/>
          <w:marTop w:val="0"/>
          <w:marBottom w:val="0"/>
          <w:divBdr>
            <w:top w:val="none" w:sz="0" w:space="0" w:color="auto"/>
            <w:left w:val="none" w:sz="0" w:space="0" w:color="auto"/>
            <w:bottom w:val="none" w:sz="0" w:space="0" w:color="auto"/>
            <w:right w:val="none" w:sz="0" w:space="0" w:color="auto"/>
          </w:divBdr>
        </w:div>
        <w:div w:id="1901330775">
          <w:marLeft w:val="0"/>
          <w:marRight w:val="0"/>
          <w:marTop w:val="0"/>
          <w:marBottom w:val="0"/>
          <w:divBdr>
            <w:top w:val="none" w:sz="0" w:space="0" w:color="auto"/>
            <w:left w:val="none" w:sz="0" w:space="0" w:color="auto"/>
            <w:bottom w:val="none" w:sz="0" w:space="0" w:color="auto"/>
            <w:right w:val="none" w:sz="0" w:space="0" w:color="auto"/>
          </w:divBdr>
          <w:divsChild>
            <w:div w:id="1637030693">
              <w:marLeft w:val="0"/>
              <w:marRight w:val="0"/>
              <w:marTop w:val="0"/>
              <w:marBottom w:val="0"/>
              <w:divBdr>
                <w:top w:val="none" w:sz="0" w:space="0" w:color="auto"/>
                <w:left w:val="none" w:sz="0" w:space="0" w:color="auto"/>
                <w:bottom w:val="none" w:sz="0" w:space="0" w:color="auto"/>
                <w:right w:val="none" w:sz="0" w:space="0" w:color="auto"/>
              </w:divBdr>
              <w:divsChild>
                <w:div w:id="1278560477">
                  <w:marLeft w:val="0"/>
                  <w:marRight w:val="0"/>
                  <w:marTop w:val="0"/>
                  <w:marBottom w:val="0"/>
                  <w:divBdr>
                    <w:top w:val="none" w:sz="0" w:space="0" w:color="auto"/>
                    <w:left w:val="none" w:sz="0" w:space="0" w:color="auto"/>
                    <w:bottom w:val="none" w:sz="0" w:space="0" w:color="auto"/>
                    <w:right w:val="none" w:sz="0" w:space="0" w:color="auto"/>
                  </w:divBdr>
                  <w:divsChild>
                    <w:div w:id="4017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292765">
          <w:marLeft w:val="0"/>
          <w:marRight w:val="0"/>
          <w:marTop w:val="0"/>
          <w:marBottom w:val="0"/>
          <w:divBdr>
            <w:top w:val="none" w:sz="0" w:space="0" w:color="auto"/>
            <w:left w:val="none" w:sz="0" w:space="0" w:color="auto"/>
            <w:bottom w:val="none" w:sz="0" w:space="0" w:color="auto"/>
            <w:right w:val="none" w:sz="0" w:space="0" w:color="auto"/>
          </w:divBdr>
          <w:divsChild>
            <w:div w:id="1868979338">
              <w:marLeft w:val="0"/>
              <w:marRight w:val="0"/>
              <w:marTop w:val="0"/>
              <w:marBottom w:val="0"/>
              <w:divBdr>
                <w:top w:val="none" w:sz="0" w:space="0" w:color="auto"/>
                <w:left w:val="none" w:sz="0" w:space="0" w:color="auto"/>
                <w:bottom w:val="none" w:sz="0" w:space="0" w:color="auto"/>
                <w:right w:val="none" w:sz="0" w:space="0" w:color="auto"/>
              </w:divBdr>
              <w:divsChild>
                <w:div w:id="1257471827">
                  <w:marLeft w:val="-225"/>
                  <w:marRight w:val="-225"/>
                  <w:marTop w:val="0"/>
                  <w:marBottom w:val="0"/>
                  <w:divBdr>
                    <w:top w:val="none" w:sz="0" w:space="0" w:color="auto"/>
                    <w:left w:val="none" w:sz="0" w:space="0" w:color="auto"/>
                    <w:bottom w:val="none" w:sz="0" w:space="0" w:color="auto"/>
                    <w:right w:val="none" w:sz="0" w:space="0" w:color="auto"/>
                  </w:divBdr>
                  <w:divsChild>
                    <w:div w:id="1866164260">
                      <w:marLeft w:val="0"/>
                      <w:marRight w:val="0"/>
                      <w:marTop w:val="0"/>
                      <w:marBottom w:val="0"/>
                      <w:divBdr>
                        <w:top w:val="none" w:sz="0" w:space="0" w:color="auto"/>
                        <w:left w:val="none" w:sz="0" w:space="0" w:color="auto"/>
                        <w:bottom w:val="none" w:sz="0" w:space="0" w:color="auto"/>
                        <w:right w:val="none" w:sz="0" w:space="0" w:color="auto"/>
                      </w:divBdr>
                    </w:div>
                  </w:divsChild>
                </w:div>
                <w:div w:id="100979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09462">
          <w:marLeft w:val="0"/>
          <w:marRight w:val="0"/>
          <w:marTop w:val="0"/>
          <w:marBottom w:val="0"/>
          <w:divBdr>
            <w:top w:val="none" w:sz="0" w:space="0" w:color="auto"/>
            <w:left w:val="none" w:sz="0" w:space="0" w:color="auto"/>
            <w:bottom w:val="none" w:sz="0" w:space="0" w:color="auto"/>
            <w:right w:val="none" w:sz="0" w:space="0" w:color="auto"/>
          </w:divBdr>
        </w:div>
        <w:div w:id="1343585647">
          <w:marLeft w:val="0"/>
          <w:marRight w:val="0"/>
          <w:marTop w:val="0"/>
          <w:marBottom w:val="0"/>
          <w:divBdr>
            <w:top w:val="none" w:sz="0" w:space="0" w:color="auto"/>
            <w:left w:val="none" w:sz="0" w:space="0" w:color="auto"/>
            <w:bottom w:val="none" w:sz="0" w:space="0" w:color="auto"/>
            <w:right w:val="none" w:sz="0" w:space="0" w:color="auto"/>
          </w:divBdr>
          <w:divsChild>
            <w:div w:id="916131806">
              <w:marLeft w:val="0"/>
              <w:marRight w:val="0"/>
              <w:marTop w:val="0"/>
              <w:marBottom w:val="0"/>
              <w:divBdr>
                <w:top w:val="none" w:sz="0" w:space="0" w:color="auto"/>
                <w:left w:val="none" w:sz="0" w:space="0" w:color="auto"/>
                <w:bottom w:val="none" w:sz="0" w:space="0" w:color="auto"/>
                <w:right w:val="none" w:sz="0" w:space="0" w:color="auto"/>
              </w:divBdr>
              <w:divsChild>
                <w:div w:id="1184131556">
                  <w:marLeft w:val="0"/>
                  <w:marRight w:val="0"/>
                  <w:marTop w:val="0"/>
                  <w:marBottom w:val="0"/>
                  <w:divBdr>
                    <w:top w:val="none" w:sz="0" w:space="0" w:color="auto"/>
                    <w:left w:val="none" w:sz="0" w:space="0" w:color="auto"/>
                    <w:bottom w:val="none" w:sz="0" w:space="0" w:color="auto"/>
                    <w:right w:val="none" w:sz="0" w:space="0" w:color="auto"/>
                  </w:divBdr>
                </w:div>
                <w:div w:id="1742823102">
                  <w:marLeft w:val="0"/>
                  <w:marRight w:val="0"/>
                  <w:marTop w:val="0"/>
                  <w:marBottom w:val="0"/>
                  <w:divBdr>
                    <w:top w:val="none" w:sz="0" w:space="0" w:color="auto"/>
                    <w:left w:val="none" w:sz="0" w:space="0" w:color="auto"/>
                    <w:bottom w:val="none" w:sz="0" w:space="0" w:color="auto"/>
                    <w:right w:val="none" w:sz="0" w:space="0" w:color="auto"/>
                  </w:divBdr>
                </w:div>
                <w:div w:id="85827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132978">
      <w:bodyDiv w:val="1"/>
      <w:marLeft w:val="0"/>
      <w:marRight w:val="0"/>
      <w:marTop w:val="0"/>
      <w:marBottom w:val="0"/>
      <w:divBdr>
        <w:top w:val="none" w:sz="0" w:space="0" w:color="auto"/>
        <w:left w:val="none" w:sz="0" w:space="0" w:color="auto"/>
        <w:bottom w:val="none" w:sz="0" w:space="0" w:color="auto"/>
        <w:right w:val="none" w:sz="0" w:space="0" w:color="auto"/>
      </w:divBdr>
      <w:divsChild>
        <w:div w:id="1514608519">
          <w:marLeft w:val="0"/>
          <w:marRight w:val="0"/>
          <w:marTop w:val="0"/>
          <w:marBottom w:val="0"/>
          <w:divBdr>
            <w:top w:val="none" w:sz="0" w:space="0" w:color="auto"/>
            <w:left w:val="none" w:sz="0" w:space="0" w:color="auto"/>
            <w:bottom w:val="none" w:sz="0" w:space="0" w:color="auto"/>
            <w:right w:val="none" w:sz="0" w:space="0" w:color="auto"/>
          </w:divBdr>
          <w:divsChild>
            <w:div w:id="319621957">
              <w:marLeft w:val="0"/>
              <w:marRight w:val="0"/>
              <w:marTop w:val="0"/>
              <w:marBottom w:val="0"/>
              <w:divBdr>
                <w:top w:val="none" w:sz="0" w:space="0" w:color="auto"/>
                <w:left w:val="none" w:sz="0" w:space="0" w:color="auto"/>
                <w:bottom w:val="none" w:sz="0" w:space="0" w:color="auto"/>
                <w:right w:val="none" w:sz="0" w:space="0" w:color="auto"/>
              </w:divBdr>
              <w:divsChild>
                <w:div w:id="1809518348">
                  <w:marLeft w:val="0"/>
                  <w:marRight w:val="0"/>
                  <w:marTop w:val="0"/>
                  <w:marBottom w:val="0"/>
                  <w:divBdr>
                    <w:top w:val="none" w:sz="0" w:space="0" w:color="auto"/>
                    <w:left w:val="none" w:sz="0" w:space="0" w:color="auto"/>
                    <w:bottom w:val="none" w:sz="0" w:space="0" w:color="auto"/>
                    <w:right w:val="none" w:sz="0" w:space="0" w:color="auto"/>
                  </w:divBdr>
                  <w:divsChild>
                    <w:div w:id="1369140935">
                      <w:marLeft w:val="-15"/>
                      <w:marRight w:val="-15"/>
                      <w:marTop w:val="0"/>
                      <w:marBottom w:val="0"/>
                      <w:divBdr>
                        <w:top w:val="none" w:sz="0" w:space="0" w:color="auto"/>
                        <w:left w:val="none" w:sz="0" w:space="0" w:color="auto"/>
                        <w:bottom w:val="none" w:sz="0" w:space="0" w:color="auto"/>
                        <w:right w:val="none" w:sz="0" w:space="0" w:color="auto"/>
                      </w:divBdr>
                    </w:div>
                    <w:div w:id="2023050931">
                      <w:marLeft w:val="0"/>
                      <w:marRight w:val="0"/>
                      <w:marTop w:val="0"/>
                      <w:marBottom w:val="0"/>
                      <w:divBdr>
                        <w:top w:val="none" w:sz="0" w:space="0" w:color="auto"/>
                        <w:left w:val="none" w:sz="0" w:space="0" w:color="auto"/>
                        <w:bottom w:val="none" w:sz="0" w:space="0" w:color="auto"/>
                        <w:right w:val="none" w:sz="0" w:space="0" w:color="auto"/>
                      </w:divBdr>
                    </w:div>
                    <w:div w:id="1325009260">
                      <w:marLeft w:val="0"/>
                      <w:marRight w:val="0"/>
                      <w:marTop w:val="0"/>
                      <w:marBottom w:val="0"/>
                      <w:divBdr>
                        <w:top w:val="none" w:sz="0" w:space="0" w:color="auto"/>
                        <w:left w:val="none" w:sz="0" w:space="0" w:color="auto"/>
                        <w:bottom w:val="none" w:sz="0" w:space="0" w:color="auto"/>
                        <w:right w:val="none" w:sz="0" w:space="0" w:color="auto"/>
                      </w:divBdr>
                    </w:div>
                  </w:divsChild>
                </w:div>
                <w:div w:id="2133671817">
                  <w:marLeft w:val="0"/>
                  <w:marRight w:val="0"/>
                  <w:marTop w:val="0"/>
                  <w:marBottom w:val="0"/>
                  <w:divBdr>
                    <w:top w:val="none" w:sz="0" w:space="0" w:color="auto"/>
                    <w:left w:val="none" w:sz="0" w:space="0" w:color="auto"/>
                    <w:bottom w:val="none" w:sz="0" w:space="0" w:color="auto"/>
                    <w:right w:val="none" w:sz="0" w:space="0" w:color="auto"/>
                  </w:divBdr>
                  <w:divsChild>
                    <w:div w:id="1263421224">
                      <w:marLeft w:val="0"/>
                      <w:marRight w:val="0"/>
                      <w:marTop w:val="0"/>
                      <w:marBottom w:val="0"/>
                      <w:divBdr>
                        <w:top w:val="none" w:sz="0" w:space="0" w:color="auto"/>
                        <w:left w:val="none" w:sz="0" w:space="0" w:color="auto"/>
                        <w:bottom w:val="none" w:sz="0" w:space="0" w:color="auto"/>
                        <w:right w:val="none" w:sz="0" w:space="0" w:color="auto"/>
                      </w:divBdr>
                    </w:div>
                    <w:div w:id="1882206833">
                      <w:marLeft w:val="0"/>
                      <w:marRight w:val="0"/>
                      <w:marTop w:val="0"/>
                      <w:marBottom w:val="0"/>
                      <w:divBdr>
                        <w:top w:val="none" w:sz="0" w:space="0" w:color="auto"/>
                        <w:left w:val="none" w:sz="0" w:space="0" w:color="auto"/>
                        <w:bottom w:val="none" w:sz="0" w:space="0" w:color="auto"/>
                        <w:right w:val="none" w:sz="0" w:space="0" w:color="auto"/>
                      </w:divBdr>
                    </w:div>
                    <w:div w:id="876309247">
                      <w:marLeft w:val="0"/>
                      <w:marRight w:val="0"/>
                      <w:marTop w:val="0"/>
                      <w:marBottom w:val="0"/>
                      <w:divBdr>
                        <w:top w:val="none" w:sz="0" w:space="0" w:color="auto"/>
                        <w:left w:val="none" w:sz="0" w:space="0" w:color="auto"/>
                        <w:bottom w:val="none" w:sz="0" w:space="0" w:color="auto"/>
                        <w:right w:val="none" w:sz="0" w:space="0" w:color="auto"/>
                      </w:divBdr>
                    </w:div>
                    <w:div w:id="1553421178">
                      <w:marLeft w:val="0"/>
                      <w:marRight w:val="0"/>
                      <w:marTop w:val="0"/>
                      <w:marBottom w:val="0"/>
                      <w:divBdr>
                        <w:top w:val="none" w:sz="0" w:space="0" w:color="auto"/>
                        <w:left w:val="none" w:sz="0" w:space="0" w:color="auto"/>
                        <w:bottom w:val="none" w:sz="0" w:space="0" w:color="auto"/>
                        <w:right w:val="none" w:sz="0" w:space="0" w:color="auto"/>
                      </w:divBdr>
                    </w:div>
                    <w:div w:id="405347827">
                      <w:marLeft w:val="0"/>
                      <w:marRight w:val="0"/>
                      <w:marTop w:val="0"/>
                      <w:marBottom w:val="0"/>
                      <w:divBdr>
                        <w:top w:val="none" w:sz="0" w:space="0" w:color="auto"/>
                        <w:left w:val="none" w:sz="0" w:space="0" w:color="auto"/>
                        <w:bottom w:val="none" w:sz="0" w:space="0" w:color="auto"/>
                        <w:right w:val="none" w:sz="0" w:space="0" w:color="auto"/>
                      </w:divBdr>
                    </w:div>
                    <w:div w:id="886067326">
                      <w:marLeft w:val="0"/>
                      <w:marRight w:val="0"/>
                      <w:marTop w:val="0"/>
                      <w:marBottom w:val="0"/>
                      <w:divBdr>
                        <w:top w:val="none" w:sz="0" w:space="0" w:color="auto"/>
                        <w:left w:val="none" w:sz="0" w:space="0" w:color="auto"/>
                        <w:bottom w:val="none" w:sz="0" w:space="0" w:color="auto"/>
                        <w:right w:val="none" w:sz="0" w:space="0" w:color="auto"/>
                      </w:divBdr>
                      <w:divsChild>
                        <w:div w:id="2075395655">
                          <w:marLeft w:val="0"/>
                          <w:marRight w:val="0"/>
                          <w:marTop w:val="0"/>
                          <w:marBottom w:val="0"/>
                          <w:divBdr>
                            <w:top w:val="none" w:sz="0" w:space="0" w:color="auto"/>
                            <w:left w:val="none" w:sz="0" w:space="0" w:color="auto"/>
                            <w:bottom w:val="none" w:sz="0" w:space="0" w:color="auto"/>
                            <w:right w:val="none" w:sz="0" w:space="0" w:color="auto"/>
                          </w:divBdr>
                        </w:div>
                        <w:div w:id="146600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960504">
          <w:marLeft w:val="0"/>
          <w:marRight w:val="0"/>
          <w:marTop w:val="0"/>
          <w:marBottom w:val="0"/>
          <w:divBdr>
            <w:top w:val="none" w:sz="0" w:space="0" w:color="auto"/>
            <w:left w:val="none" w:sz="0" w:space="0" w:color="auto"/>
            <w:bottom w:val="none" w:sz="0" w:space="0" w:color="auto"/>
            <w:right w:val="none" w:sz="0" w:space="0" w:color="auto"/>
          </w:divBdr>
        </w:div>
        <w:div w:id="783156954">
          <w:marLeft w:val="0"/>
          <w:marRight w:val="0"/>
          <w:marTop w:val="0"/>
          <w:marBottom w:val="0"/>
          <w:divBdr>
            <w:top w:val="none" w:sz="0" w:space="0" w:color="auto"/>
            <w:left w:val="none" w:sz="0" w:space="0" w:color="auto"/>
            <w:bottom w:val="none" w:sz="0" w:space="0" w:color="auto"/>
            <w:right w:val="none" w:sz="0" w:space="0" w:color="auto"/>
          </w:divBdr>
          <w:divsChild>
            <w:div w:id="782388030">
              <w:marLeft w:val="0"/>
              <w:marRight w:val="0"/>
              <w:marTop w:val="0"/>
              <w:marBottom w:val="0"/>
              <w:divBdr>
                <w:top w:val="none" w:sz="0" w:space="0" w:color="auto"/>
                <w:left w:val="none" w:sz="0" w:space="0" w:color="auto"/>
                <w:bottom w:val="none" w:sz="0" w:space="0" w:color="auto"/>
                <w:right w:val="none" w:sz="0" w:space="0" w:color="auto"/>
              </w:divBdr>
              <w:divsChild>
                <w:div w:id="230779325">
                  <w:marLeft w:val="0"/>
                  <w:marRight w:val="0"/>
                  <w:marTop w:val="0"/>
                  <w:marBottom w:val="0"/>
                  <w:divBdr>
                    <w:top w:val="none" w:sz="0" w:space="0" w:color="auto"/>
                    <w:left w:val="none" w:sz="0" w:space="0" w:color="auto"/>
                    <w:bottom w:val="none" w:sz="0" w:space="0" w:color="auto"/>
                    <w:right w:val="none" w:sz="0" w:space="0" w:color="auto"/>
                  </w:divBdr>
                  <w:divsChild>
                    <w:div w:id="34937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03544">
          <w:marLeft w:val="0"/>
          <w:marRight w:val="0"/>
          <w:marTop w:val="0"/>
          <w:marBottom w:val="0"/>
          <w:divBdr>
            <w:top w:val="none" w:sz="0" w:space="0" w:color="auto"/>
            <w:left w:val="none" w:sz="0" w:space="0" w:color="auto"/>
            <w:bottom w:val="none" w:sz="0" w:space="0" w:color="auto"/>
            <w:right w:val="none" w:sz="0" w:space="0" w:color="auto"/>
          </w:divBdr>
          <w:divsChild>
            <w:div w:id="471407988">
              <w:marLeft w:val="0"/>
              <w:marRight w:val="0"/>
              <w:marTop w:val="0"/>
              <w:marBottom w:val="0"/>
              <w:divBdr>
                <w:top w:val="none" w:sz="0" w:space="0" w:color="auto"/>
                <w:left w:val="none" w:sz="0" w:space="0" w:color="auto"/>
                <w:bottom w:val="none" w:sz="0" w:space="0" w:color="auto"/>
                <w:right w:val="none" w:sz="0" w:space="0" w:color="auto"/>
              </w:divBdr>
              <w:divsChild>
                <w:div w:id="1474978181">
                  <w:marLeft w:val="-225"/>
                  <w:marRight w:val="-225"/>
                  <w:marTop w:val="0"/>
                  <w:marBottom w:val="0"/>
                  <w:divBdr>
                    <w:top w:val="none" w:sz="0" w:space="0" w:color="auto"/>
                    <w:left w:val="none" w:sz="0" w:space="0" w:color="auto"/>
                    <w:bottom w:val="none" w:sz="0" w:space="0" w:color="auto"/>
                    <w:right w:val="none" w:sz="0" w:space="0" w:color="auto"/>
                  </w:divBdr>
                  <w:divsChild>
                    <w:div w:id="1970697693">
                      <w:marLeft w:val="0"/>
                      <w:marRight w:val="0"/>
                      <w:marTop w:val="0"/>
                      <w:marBottom w:val="0"/>
                      <w:divBdr>
                        <w:top w:val="none" w:sz="0" w:space="0" w:color="auto"/>
                        <w:left w:val="none" w:sz="0" w:space="0" w:color="auto"/>
                        <w:bottom w:val="none" w:sz="0" w:space="0" w:color="auto"/>
                        <w:right w:val="none" w:sz="0" w:space="0" w:color="auto"/>
                      </w:divBdr>
                    </w:div>
                  </w:divsChild>
                </w:div>
                <w:div w:id="162203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867936">
          <w:marLeft w:val="0"/>
          <w:marRight w:val="0"/>
          <w:marTop w:val="0"/>
          <w:marBottom w:val="0"/>
          <w:divBdr>
            <w:top w:val="none" w:sz="0" w:space="0" w:color="auto"/>
            <w:left w:val="none" w:sz="0" w:space="0" w:color="auto"/>
            <w:bottom w:val="none" w:sz="0" w:space="0" w:color="auto"/>
            <w:right w:val="none" w:sz="0" w:space="0" w:color="auto"/>
          </w:divBdr>
        </w:div>
        <w:div w:id="833033434">
          <w:marLeft w:val="0"/>
          <w:marRight w:val="0"/>
          <w:marTop w:val="0"/>
          <w:marBottom w:val="0"/>
          <w:divBdr>
            <w:top w:val="none" w:sz="0" w:space="0" w:color="auto"/>
            <w:left w:val="none" w:sz="0" w:space="0" w:color="auto"/>
            <w:bottom w:val="none" w:sz="0" w:space="0" w:color="auto"/>
            <w:right w:val="none" w:sz="0" w:space="0" w:color="auto"/>
          </w:divBdr>
          <w:divsChild>
            <w:div w:id="730731286">
              <w:marLeft w:val="0"/>
              <w:marRight w:val="0"/>
              <w:marTop w:val="0"/>
              <w:marBottom w:val="0"/>
              <w:divBdr>
                <w:top w:val="none" w:sz="0" w:space="0" w:color="auto"/>
                <w:left w:val="none" w:sz="0" w:space="0" w:color="auto"/>
                <w:bottom w:val="none" w:sz="0" w:space="0" w:color="auto"/>
                <w:right w:val="none" w:sz="0" w:space="0" w:color="auto"/>
              </w:divBdr>
              <w:divsChild>
                <w:div w:id="2113084893">
                  <w:marLeft w:val="0"/>
                  <w:marRight w:val="0"/>
                  <w:marTop w:val="0"/>
                  <w:marBottom w:val="0"/>
                  <w:divBdr>
                    <w:top w:val="none" w:sz="0" w:space="0" w:color="auto"/>
                    <w:left w:val="none" w:sz="0" w:space="0" w:color="auto"/>
                    <w:bottom w:val="none" w:sz="0" w:space="0" w:color="auto"/>
                    <w:right w:val="none" w:sz="0" w:space="0" w:color="auto"/>
                  </w:divBdr>
                </w:div>
                <w:div w:id="1126849668">
                  <w:marLeft w:val="0"/>
                  <w:marRight w:val="0"/>
                  <w:marTop w:val="0"/>
                  <w:marBottom w:val="0"/>
                  <w:divBdr>
                    <w:top w:val="none" w:sz="0" w:space="0" w:color="auto"/>
                    <w:left w:val="none" w:sz="0" w:space="0" w:color="auto"/>
                    <w:bottom w:val="none" w:sz="0" w:space="0" w:color="auto"/>
                    <w:right w:val="none" w:sz="0" w:space="0" w:color="auto"/>
                  </w:divBdr>
                </w:div>
                <w:div w:id="151710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3409</Words>
  <Characters>20458</Characters>
  <Application>Microsoft Office Word</Application>
  <DocSecurity>0</DocSecurity>
  <Lines>170</Lines>
  <Paragraphs>47</Paragraphs>
  <ScaleCrop>false</ScaleCrop>
  <Company/>
  <LinksUpToDate>false</LinksUpToDate>
  <CharactersWithSpaces>23820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3</cp:revision>
  <cp:lastPrinted>2025-01-29T08:50:00Z</cp:lastPrinted>
  <dcterms:created xsi:type="dcterms:W3CDTF">2025-01-29T08:48:00Z</dcterms:created>
  <dcterms:modified xsi:type="dcterms:W3CDTF">2025-01-29T08:52:00Z</dcterms:modified>
</cp:coreProperties>
</file>