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DFF76" w14:textId="05BE1934" w:rsidR="006474FB" w:rsidRDefault="006474FB" w:rsidP="00827467">
      <w:pPr>
        <w:jc w:val="right"/>
        <w:rPr>
          <w:rFonts w:cs="Arial"/>
          <w:b/>
          <w:szCs w:val="24"/>
        </w:rPr>
      </w:pPr>
      <w:r w:rsidRPr="00296190">
        <w:rPr>
          <w:noProof/>
          <w:lang w:eastAsia="pl-PL"/>
        </w:rPr>
        <w:drawing>
          <wp:inline distT="0" distB="0" distL="0" distR="0" wp14:anchorId="68D9905E" wp14:editId="70B31672">
            <wp:extent cx="5760720" cy="53340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10162" w14:textId="2CE66358" w:rsidR="00827467" w:rsidRPr="00827467" w:rsidRDefault="00827467" w:rsidP="00827467">
      <w:pPr>
        <w:jc w:val="right"/>
        <w:rPr>
          <w:rFonts w:cs="Arial"/>
          <w:b/>
          <w:szCs w:val="24"/>
        </w:rPr>
      </w:pPr>
      <w:r w:rsidRPr="00827467">
        <w:rPr>
          <w:rFonts w:cs="Arial"/>
          <w:b/>
          <w:szCs w:val="24"/>
        </w:rPr>
        <w:t>Załącznik A do SWZ</w:t>
      </w:r>
    </w:p>
    <w:p w14:paraId="01F92BA0" w14:textId="77777777" w:rsidR="00827467" w:rsidRPr="00827467" w:rsidRDefault="00827467" w:rsidP="00BC54E2">
      <w:pPr>
        <w:jc w:val="center"/>
        <w:rPr>
          <w:rFonts w:cs="Arial"/>
          <w:b/>
          <w:sz w:val="32"/>
          <w:szCs w:val="32"/>
        </w:rPr>
      </w:pPr>
    </w:p>
    <w:p w14:paraId="7F3EA4D9" w14:textId="77777777" w:rsidR="00827467" w:rsidRPr="00827467" w:rsidRDefault="00827467" w:rsidP="00BC54E2">
      <w:pPr>
        <w:jc w:val="center"/>
        <w:rPr>
          <w:rFonts w:cs="Arial"/>
          <w:b/>
          <w:sz w:val="32"/>
          <w:szCs w:val="32"/>
        </w:rPr>
      </w:pPr>
    </w:p>
    <w:p w14:paraId="233C1F65" w14:textId="4F0B4ABA" w:rsidR="00BC54E2" w:rsidRPr="00827467" w:rsidRDefault="001E1EB3" w:rsidP="00BC54E2">
      <w:pPr>
        <w:jc w:val="center"/>
        <w:rPr>
          <w:rFonts w:cs="Arial"/>
          <w:b/>
          <w:sz w:val="32"/>
          <w:szCs w:val="32"/>
        </w:rPr>
      </w:pPr>
      <w:r w:rsidRPr="00827467">
        <w:rPr>
          <w:rFonts w:cs="Arial"/>
          <w:b/>
          <w:sz w:val="32"/>
          <w:szCs w:val="32"/>
        </w:rPr>
        <w:t>Opis przedmiotu zamówienia</w:t>
      </w:r>
    </w:p>
    <w:p w14:paraId="548D2FA5" w14:textId="77777777" w:rsidR="00BC54E2" w:rsidRPr="00827467" w:rsidRDefault="00BC54E2" w:rsidP="00BC54E2">
      <w:pPr>
        <w:rPr>
          <w:rFonts w:cs="Arial"/>
          <w:szCs w:val="24"/>
        </w:rPr>
      </w:pPr>
    </w:p>
    <w:p w14:paraId="6110F349" w14:textId="77777777" w:rsidR="001D6900" w:rsidRPr="00827467" w:rsidRDefault="001D6900" w:rsidP="00BC54E2">
      <w:pPr>
        <w:rPr>
          <w:rFonts w:cs="Arial"/>
          <w:b/>
          <w:szCs w:val="24"/>
        </w:rPr>
      </w:pPr>
    </w:p>
    <w:p w14:paraId="4769B17F" w14:textId="62522A3C" w:rsidR="00BC54E2" w:rsidRPr="00827467" w:rsidRDefault="00BC54E2" w:rsidP="00BC54E2">
      <w:pPr>
        <w:rPr>
          <w:rFonts w:cs="Arial"/>
          <w:b/>
          <w:szCs w:val="24"/>
        </w:rPr>
      </w:pPr>
      <w:r w:rsidRPr="00827467">
        <w:rPr>
          <w:rFonts w:cs="Arial"/>
          <w:b/>
          <w:szCs w:val="24"/>
        </w:rPr>
        <w:t>I. Przedmiot zamówienia</w:t>
      </w:r>
    </w:p>
    <w:p w14:paraId="3CCB25D6" w14:textId="28FDA3E4" w:rsidR="00BC54E2" w:rsidRPr="00827467" w:rsidRDefault="00CB5943" w:rsidP="00BC54E2">
      <w:pPr>
        <w:rPr>
          <w:rFonts w:cs="Arial"/>
          <w:szCs w:val="24"/>
        </w:rPr>
      </w:pPr>
      <w:r w:rsidRPr="00827467">
        <w:rPr>
          <w:rFonts w:cs="Arial"/>
          <w:szCs w:val="24"/>
        </w:rPr>
        <w:t xml:space="preserve">Drukarka </w:t>
      </w:r>
      <w:r w:rsidR="004E6B51" w:rsidRPr="00827467">
        <w:rPr>
          <w:rFonts w:cs="Arial"/>
          <w:szCs w:val="24"/>
        </w:rPr>
        <w:t xml:space="preserve">3D - w technologii </w:t>
      </w:r>
      <w:r w:rsidRPr="00827467">
        <w:rPr>
          <w:rFonts w:cs="Arial"/>
          <w:szCs w:val="24"/>
        </w:rPr>
        <w:t>wolumetryczn</w:t>
      </w:r>
      <w:r w:rsidR="004E6B51" w:rsidRPr="00827467">
        <w:rPr>
          <w:rFonts w:cs="Arial"/>
          <w:szCs w:val="24"/>
        </w:rPr>
        <w:t>ej do zastosowań biologicznych</w:t>
      </w:r>
      <w:r w:rsidRPr="00827467">
        <w:rPr>
          <w:rFonts w:cs="Arial"/>
          <w:szCs w:val="24"/>
        </w:rPr>
        <w:t xml:space="preserve"> </w:t>
      </w:r>
    </w:p>
    <w:p w14:paraId="74028A80" w14:textId="77777777" w:rsidR="00BC54E2" w:rsidRPr="00827467" w:rsidRDefault="00BC54E2" w:rsidP="00BC54E2">
      <w:pPr>
        <w:rPr>
          <w:rFonts w:cs="Arial"/>
          <w:b/>
          <w:szCs w:val="24"/>
        </w:rPr>
      </w:pPr>
    </w:p>
    <w:p w14:paraId="47F7FC80" w14:textId="61D70F0B" w:rsidR="001E1EB3" w:rsidRPr="00827467" w:rsidRDefault="001E1EB3" w:rsidP="00BC54E2">
      <w:pPr>
        <w:rPr>
          <w:rFonts w:cs="Arial"/>
          <w:b/>
          <w:szCs w:val="24"/>
        </w:rPr>
      </w:pPr>
      <w:r w:rsidRPr="00827467">
        <w:rPr>
          <w:rFonts w:cs="Arial"/>
          <w:b/>
          <w:szCs w:val="24"/>
        </w:rPr>
        <w:t>II. Wymagane parametry techniczne</w:t>
      </w:r>
    </w:p>
    <w:p w14:paraId="00CE394B" w14:textId="77777777" w:rsidR="006548ED" w:rsidRPr="00827467" w:rsidRDefault="006548ED" w:rsidP="006548ED">
      <w:pPr>
        <w:numPr>
          <w:ilvl w:val="0"/>
          <w:numId w:val="2"/>
        </w:numPr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Drukarka 3D z technologią tomograficznego druku 3D.</w:t>
      </w:r>
    </w:p>
    <w:p w14:paraId="2E32E44E" w14:textId="6A17E1CB" w:rsidR="00C05023" w:rsidRPr="00827467" w:rsidRDefault="00C05023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proofErr w:type="spellStart"/>
      <w:r w:rsidRPr="00827467">
        <w:rPr>
          <w:rFonts w:cs="Arial"/>
          <w:bCs/>
          <w:szCs w:val="24"/>
        </w:rPr>
        <w:t>Zwalidowanie</w:t>
      </w:r>
      <w:proofErr w:type="spellEnd"/>
      <w:r w:rsidRPr="00827467">
        <w:rPr>
          <w:rFonts w:cs="Arial"/>
          <w:bCs/>
          <w:szCs w:val="24"/>
        </w:rPr>
        <w:t xml:space="preserve"> sprzętu i </w:t>
      </w:r>
      <w:proofErr w:type="spellStart"/>
      <w:r w:rsidRPr="00827467">
        <w:rPr>
          <w:rFonts w:cs="Arial"/>
          <w:bCs/>
          <w:szCs w:val="24"/>
        </w:rPr>
        <w:t>biotuszy</w:t>
      </w:r>
      <w:proofErr w:type="spellEnd"/>
      <w:r w:rsidRPr="00827467">
        <w:rPr>
          <w:rFonts w:cs="Arial"/>
          <w:bCs/>
          <w:szCs w:val="24"/>
        </w:rPr>
        <w:t xml:space="preserve"> pod kątem aplikacji biologicznych</w:t>
      </w:r>
    </w:p>
    <w:p w14:paraId="0278A7C0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System uchwytów na fiolki o różnych średnicach, obsługujący fiolki o średnicy zewnętrznej 5–20 mm.</w:t>
      </w:r>
    </w:p>
    <w:p w14:paraId="69C81863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Wysokość drukowanych obiektów 3D ≥ 25 mm.</w:t>
      </w:r>
    </w:p>
    <w:p w14:paraId="3C5C76AD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Długość fali: 400 </w:t>
      </w:r>
      <w:proofErr w:type="spellStart"/>
      <w:r w:rsidRPr="00827467">
        <w:rPr>
          <w:rFonts w:cs="Arial"/>
          <w:bCs/>
          <w:szCs w:val="24"/>
        </w:rPr>
        <w:t>nm</w:t>
      </w:r>
      <w:proofErr w:type="spellEnd"/>
      <w:r w:rsidRPr="00827467">
        <w:rPr>
          <w:rFonts w:cs="Arial"/>
          <w:bCs/>
          <w:szCs w:val="24"/>
        </w:rPr>
        <w:t xml:space="preserve"> ± 1 nm.</w:t>
      </w:r>
    </w:p>
    <w:p w14:paraId="42419ADF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Maksymalna intensywność szczytowa: ≥ 45 </w:t>
      </w:r>
      <w:proofErr w:type="spellStart"/>
      <w:r w:rsidRPr="00827467">
        <w:rPr>
          <w:rFonts w:cs="Arial"/>
          <w:bCs/>
          <w:szCs w:val="24"/>
        </w:rPr>
        <w:t>mW</w:t>
      </w:r>
      <w:proofErr w:type="spellEnd"/>
      <w:r w:rsidRPr="00827467">
        <w:rPr>
          <w:rFonts w:cs="Arial"/>
          <w:bCs/>
          <w:szCs w:val="24"/>
        </w:rPr>
        <w:t>/cm² przy 400 nm.</w:t>
      </w:r>
    </w:p>
    <w:p w14:paraId="69DF368C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Rozmiar piksela projektora: 14 µm.</w:t>
      </w:r>
    </w:p>
    <w:p w14:paraId="333C9B63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Powiększenie przed fiolką: 2x.</w:t>
      </w:r>
    </w:p>
    <w:p w14:paraId="3721E87A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Maksymalna prędkość obrotu: ≥ 60°/s.</w:t>
      </w:r>
    </w:p>
    <w:p w14:paraId="2AE05D0C" w14:textId="77777777" w:rsidR="006548ED" w:rsidRPr="00827467" w:rsidRDefault="006548ED" w:rsidP="008A7ED8">
      <w:pPr>
        <w:numPr>
          <w:ilvl w:val="0"/>
          <w:numId w:val="2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Maksymalna częstotliwość projekcji: ≥ 210 </w:t>
      </w:r>
      <w:proofErr w:type="spellStart"/>
      <w:r w:rsidRPr="00827467">
        <w:rPr>
          <w:rFonts w:cs="Arial"/>
          <w:bCs/>
          <w:szCs w:val="24"/>
        </w:rPr>
        <w:t>Hz</w:t>
      </w:r>
      <w:proofErr w:type="spellEnd"/>
      <w:r w:rsidRPr="00827467">
        <w:rPr>
          <w:rFonts w:cs="Arial"/>
          <w:bCs/>
          <w:szCs w:val="24"/>
        </w:rPr>
        <w:t>.</w:t>
      </w:r>
    </w:p>
    <w:p w14:paraId="7C5E6F32" w14:textId="446889FE" w:rsidR="006548ED" w:rsidRPr="00827467" w:rsidRDefault="008A7ED8" w:rsidP="008A7ED8">
      <w:pPr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Przedmiot zamówienia</w:t>
      </w:r>
      <w:r w:rsidR="006548ED" w:rsidRPr="00827467">
        <w:rPr>
          <w:rFonts w:cs="Arial"/>
          <w:bCs/>
          <w:szCs w:val="24"/>
        </w:rPr>
        <w:t xml:space="preserve"> będzie zawierał zestaw akcesoriów startowych, w tym:</w:t>
      </w:r>
    </w:p>
    <w:p w14:paraId="4DDCC933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Uchwyt na fiolki,</w:t>
      </w:r>
    </w:p>
    <w:p w14:paraId="2A1F8311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Uchwyt na kuwety spektroskopowe,</w:t>
      </w:r>
    </w:p>
    <w:p w14:paraId="15F3FF57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Klucz narzędziowy,</w:t>
      </w:r>
    </w:p>
    <w:p w14:paraId="4C97701E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5 fiolek o małej pojemności (1,6 </w:t>
      </w:r>
      <w:proofErr w:type="spellStart"/>
      <w:r w:rsidRPr="00827467">
        <w:rPr>
          <w:rFonts w:cs="Arial"/>
          <w:bCs/>
          <w:szCs w:val="24"/>
        </w:rPr>
        <w:t>mL</w:t>
      </w:r>
      <w:proofErr w:type="spellEnd"/>
      <w:r w:rsidRPr="00827467">
        <w:rPr>
          <w:rFonts w:cs="Arial"/>
          <w:bCs/>
          <w:szCs w:val="24"/>
        </w:rPr>
        <w:t>),</w:t>
      </w:r>
    </w:p>
    <w:p w14:paraId="68B4FB9F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5 fiolek o średniej pojemności (4,8 </w:t>
      </w:r>
      <w:proofErr w:type="spellStart"/>
      <w:r w:rsidRPr="00827467">
        <w:rPr>
          <w:rFonts w:cs="Arial"/>
          <w:bCs/>
          <w:szCs w:val="24"/>
        </w:rPr>
        <w:t>mL</w:t>
      </w:r>
      <w:proofErr w:type="spellEnd"/>
      <w:r w:rsidRPr="00827467">
        <w:rPr>
          <w:rFonts w:cs="Arial"/>
          <w:bCs/>
          <w:szCs w:val="24"/>
        </w:rPr>
        <w:t>),</w:t>
      </w:r>
    </w:p>
    <w:p w14:paraId="022602F8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 xml:space="preserve">5 fiolek o dużej pojemności (7 </w:t>
      </w:r>
      <w:proofErr w:type="spellStart"/>
      <w:r w:rsidRPr="00827467">
        <w:rPr>
          <w:rFonts w:cs="Arial"/>
          <w:bCs/>
          <w:szCs w:val="24"/>
        </w:rPr>
        <w:t>mL</w:t>
      </w:r>
      <w:proofErr w:type="spellEnd"/>
      <w:r w:rsidRPr="00827467">
        <w:rPr>
          <w:rFonts w:cs="Arial"/>
          <w:bCs/>
          <w:szCs w:val="24"/>
        </w:rPr>
        <w:t>),</w:t>
      </w:r>
    </w:p>
    <w:p w14:paraId="074C8F68" w14:textId="77777777" w:rsidR="006548ED" w:rsidRPr="00827467" w:rsidRDefault="006548ED" w:rsidP="008A7ED8">
      <w:pPr>
        <w:numPr>
          <w:ilvl w:val="0"/>
          <w:numId w:val="3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Zasilacz AC-DC oraz kable.</w:t>
      </w:r>
    </w:p>
    <w:p w14:paraId="1F263BD0" w14:textId="14A9E283" w:rsidR="006548ED" w:rsidRPr="00827467" w:rsidRDefault="008A7ED8" w:rsidP="008A7ED8">
      <w:pPr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>Przedmiot zamówienia obejmuje instalację i instruktaż z obsługi</w:t>
      </w:r>
      <w:r w:rsidR="006548ED" w:rsidRPr="00827467">
        <w:rPr>
          <w:rFonts w:cs="Arial"/>
          <w:bCs/>
          <w:szCs w:val="24"/>
        </w:rPr>
        <w:t xml:space="preserve"> na miejscu, w tym:</w:t>
      </w:r>
    </w:p>
    <w:p w14:paraId="18D1596C" w14:textId="77777777" w:rsidR="006548ED" w:rsidRPr="00827467" w:rsidRDefault="006548ED" w:rsidP="008A7ED8">
      <w:pPr>
        <w:numPr>
          <w:ilvl w:val="0"/>
          <w:numId w:val="4"/>
        </w:numPr>
        <w:jc w:val="both"/>
        <w:rPr>
          <w:rFonts w:cs="Arial"/>
          <w:bCs/>
          <w:szCs w:val="24"/>
        </w:rPr>
      </w:pPr>
      <w:r w:rsidRPr="00827467">
        <w:rPr>
          <w:rFonts w:cs="Arial"/>
          <w:bCs/>
          <w:szCs w:val="24"/>
        </w:rPr>
        <w:t>Rozpakowanie,</w:t>
      </w:r>
    </w:p>
    <w:p w14:paraId="326037AC" w14:textId="77777777" w:rsidR="006548ED" w:rsidRPr="00FD0A67" w:rsidRDefault="006548ED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>Instalację urządzenia przez wykwalifikowany personel,</w:t>
      </w:r>
    </w:p>
    <w:p w14:paraId="3044A2DB" w14:textId="205AEC92" w:rsidR="006548ED" w:rsidRPr="00FD0A67" w:rsidRDefault="008A7ED8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>Instruktaż z obsługi i eksploatacji nabytego sprzętu w dniu jego instalacji dla max. 5 osób</w:t>
      </w:r>
      <w:r w:rsidR="006548ED" w:rsidRPr="00FD0A67">
        <w:rPr>
          <w:rFonts w:cs="Arial"/>
          <w:bCs/>
          <w:color w:val="000000" w:themeColor="text1"/>
          <w:szCs w:val="24"/>
        </w:rPr>
        <w:t>,</w:t>
      </w:r>
    </w:p>
    <w:p w14:paraId="542873D3" w14:textId="77777777" w:rsidR="006548ED" w:rsidRPr="00FD0A67" w:rsidRDefault="006548ED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>Test uruchomieniowy na standardowych elementach,</w:t>
      </w:r>
    </w:p>
    <w:p w14:paraId="2EF05A0E" w14:textId="1203C5E4" w:rsidR="006548ED" w:rsidRPr="00FD0A67" w:rsidRDefault="006548ED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 xml:space="preserve">20 </w:t>
      </w:r>
      <w:proofErr w:type="spellStart"/>
      <w:r w:rsidRPr="00FD0A67">
        <w:rPr>
          <w:rFonts w:cs="Arial"/>
          <w:bCs/>
          <w:color w:val="000000" w:themeColor="text1"/>
          <w:szCs w:val="24"/>
        </w:rPr>
        <w:t>mL</w:t>
      </w:r>
      <w:proofErr w:type="spellEnd"/>
      <w:r w:rsidRPr="00FD0A67">
        <w:rPr>
          <w:rFonts w:cs="Arial"/>
          <w:bCs/>
          <w:color w:val="000000" w:themeColor="text1"/>
          <w:szCs w:val="24"/>
        </w:rPr>
        <w:t xml:space="preserve"> </w:t>
      </w:r>
      <w:proofErr w:type="spellStart"/>
      <w:r w:rsidR="003D683D" w:rsidRPr="00FD0A67">
        <w:rPr>
          <w:rFonts w:cs="Arial"/>
          <w:bCs/>
          <w:color w:val="000000" w:themeColor="text1"/>
          <w:szCs w:val="24"/>
        </w:rPr>
        <w:t>bioruszu</w:t>
      </w:r>
      <w:proofErr w:type="spellEnd"/>
      <w:r w:rsidRPr="00FD0A67">
        <w:rPr>
          <w:rFonts w:cs="Arial"/>
          <w:bCs/>
          <w:color w:val="000000" w:themeColor="text1"/>
          <w:szCs w:val="24"/>
        </w:rPr>
        <w:t xml:space="preserve"> (żel hydrożelowy) w zestawie startowym,</w:t>
      </w:r>
    </w:p>
    <w:p w14:paraId="55BB9890" w14:textId="77777777" w:rsidR="006548ED" w:rsidRPr="00FD0A67" w:rsidRDefault="006548ED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>Dostarczenie instrukcji obsługi urządzenia i oprogramowania w języku angielskim,</w:t>
      </w:r>
    </w:p>
    <w:p w14:paraId="18D89F1C" w14:textId="17753AB8" w:rsidR="006548ED" w:rsidRPr="00FD0A67" w:rsidRDefault="006548ED" w:rsidP="008A7ED8">
      <w:pPr>
        <w:numPr>
          <w:ilvl w:val="0"/>
          <w:numId w:val="4"/>
        </w:numPr>
        <w:jc w:val="both"/>
        <w:rPr>
          <w:rFonts w:cs="Arial"/>
          <w:bCs/>
          <w:color w:val="000000" w:themeColor="text1"/>
          <w:szCs w:val="24"/>
        </w:rPr>
      </w:pPr>
      <w:r w:rsidRPr="00FD0A67">
        <w:rPr>
          <w:rFonts w:cs="Arial"/>
          <w:bCs/>
          <w:color w:val="000000" w:themeColor="text1"/>
          <w:szCs w:val="24"/>
        </w:rPr>
        <w:t>Dostarczenie materiałów wideo z samouczkami dotyczącymi obsługi urządzenia i oprogramowania.</w:t>
      </w:r>
    </w:p>
    <w:p w14:paraId="075A5C25" w14:textId="77777777" w:rsidR="008A7ED8" w:rsidRPr="00FD0A67" w:rsidRDefault="008A7ED8" w:rsidP="006474FB">
      <w:pPr>
        <w:ind w:left="720"/>
        <w:jc w:val="both"/>
        <w:rPr>
          <w:rFonts w:cs="Arial"/>
          <w:bCs/>
          <w:color w:val="000000" w:themeColor="text1"/>
          <w:szCs w:val="24"/>
        </w:rPr>
      </w:pPr>
    </w:p>
    <w:p w14:paraId="2F5883E9" w14:textId="29A73197" w:rsidR="008A7ED8" w:rsidRPr="00FD0A67" w:rsidRDefault="008A7ED8" w:rsidP="008A7ED8">
      <w:pPr>
        <w:rPr>
          <w:rFonts w:cs="Arial"/>
          <w:b/>
          <w:color w:val="000000" w:themeColor="text1"/>
          <w:szCs w:val="24"/>
        </w:rPr>
      </w:pPr>
      <w:r w:rsidRPr="00FD0A67">
        <w:rPr>
          <w:rFonts w:cs="Arial"/>
          <w:b/>
          <w:color w:val="000000" w:themeColor="text1"/>
          <w:szCs w:val="24"/>
        </w:rPr>
        <w:t>III. Dodatkowe wymagania</w:t>
      </w:r>
    </w:p>
    <w:p w14:paraId="7EC63BDC" w14:textId="6A4A7650" w:rsidR="008A7ED8" w:rsidRPr="00FD0A67" w:rsidRDefault="008A7ED8" w:rsidP="008A7ED8">
      <w:pPr>
        <w:pStyle w:val="Akapitzlist"/>
        <w:numPr>
          <w:ilvl w:val="0"/>
          <w:numId w:val="4"/>
        </w:numPr>
        <w:autoSpaceDN w:val="0"/>
        <w:jc w:val="both"/>
        <w:rPr>
          <w:rFonts w:cs="Arial"/>
          <w:color w:val="000000" w:themeColor="text1"/>
          <w:szCs w:val="24"/>
        </w:rPr>
      </w:pPr>
      <w:r w:rsidRPr="00FD0A67">
        <w:rPr>
          <w:rFonts w:cs="Arial"/>
          <w:color w:val="000000" w:themeColor="text1"/>
          <w:szCs w:val="24"/>
        </w:rPr>
        <w:t>Gwarancja co najmniej  12 miesięcy</w:t>
      </w:r>
      <w:r w:rsidR="00E04CB1" w:rsidRPr="00FD0A67">
        <w:rPr>
          <w:rFonts w:cs="Arial"/>
          <w:color w:val="000000" w:themeColor="text1"/>
          <w:szCs w:val="24"/>
        </w:rPr>
        <w:t>,</w:t>
      </w:r>
    </w:p>
    <w:p w14:paraId="37E4700F" w14:textId="55833850" w:rsidR="008A7ED8" w:rsidRPr="00FD0A67" w:rsidRDefault="008A7ED8" w:rsidP="008A7ED8">
      <w:pPr>
        <w:pStyle w:val="Akapitzlist"/>
        <w:numPr>
          <w:ilvl w:val="0"/>
          <w:numId w:val="4"/>
        </w:numPr>
        <w:autoSpaceDN w:val="0"/>
        <w:jc w:val="both"/>
        <w:rPr>
          <w:rFonts w:cs="Arial"/>
          <w:color w:val="000000" w:themeColor="text1"/>
          <w:sz w:val="20"/>
          <w:szCs w:val="20"/>
        </w:rPr>
      </w:pPr>
      <w:r w:rsidRPr="00FD0A67">
        <w:rPr>
          <w:rFonts w:cs="Arial"/>
          <w:color w:val="000000" w:themeColor="text1"/>
          <w:szCs w:val="24"/>
        </w:rPr>
        <w:t>Oferowany sprzęt musi być fabrycznie nowy</w:t>
      </w:r>
      <w:r w:rsidR="00E04CB1" w:rsidRPr="00FD0A67">
        <w:rPr>
          <w:color w:val="000000" w:themeColor="text1"/>
        </w:rPr>
        <w:t>, tzn. nie używany przed dniem dostawy oraz nie pokazywany na konferencjach i imprezach targowych, ani używany w podobny sposób,</w:t>
      </w:r>
    </w:p>
    <w:p w14:paraId="51ABC850" w14:textId="5707257A" w:rsidR="008A7ED8" w:rsidRPr="00FD0A67" w:rsidRDefault="008A7ED8" w:rsidP="00E04CB1">
      <w:pPr>
        <w:pStyle w:val="Akapitzlist"/>
        <w:numPr>
          <w:ilvl w:val="0"/>
          <w:numId w:val="4"/>
        </w:numPr>
        <w:autoSpaceDN w:val="0"/>
        <w:jc w:val="both"/>
        <w:rPr>
          <w:color w:val="000000" w:themeColor="text1"/>
        </w:rPr>
      </w:pPr>
      <w:r w:rsidRPr="00FD0A67">
        <w:rPr>
          <w:color w:val="000000" w:themeColor="text1"/>
        </w:rPr>
        <w:t xml:space="preserve">Serwis gwarancyjny oraz uruchomienie aparatury świadczony przez firmę dostawczą, </w:t>
      </w:r>
    </w:p>
    <w:p w14:paraId="2082DF08" w14:textId="48D169E6" w:rsidR="00E04CB1" w:rsidRPr="00FD0A67" w:rsidRDefault="00873DF7" w:rsidP="00E04CB1">
      <w:pPr>
        <w:pStyle w:val="Akapitzlist"/>
        <w:numPr>
          <w:ilvl w:val="0"/>
          <w:numId w:val="4"/>
        </w:numPr>
        <w:autoSpaceDN w:val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 okresie gwarancyjnym W</w:t>
      </w:r>
      <w:r w:rsidR="00E04CB1" w:rsidRPr="00FD0A67">
        <w:rPr>
          <w:color w:val="000000" w:themeColor="text1"/>
        </w:rPr>
        <w:t>ykonawca zobowiązuje się zapewnić ciągłość pracy urządzenia:</w:t>
      </w:r>
    </w:p>
    <w:p w14:paraId="57B301F5" w14:textId="351CC3F2" w:rsidR="00E04CB1" w:rsidRPr="00FD0A67" w:rsidRDefault="00E04CB1" w:rsidP="00E04CB1">
      <w:pPr>
        <w:pStyle w:val="Akapitzlist"/>
        <w:numPr>
          <w:ilvl w:val="0"/>
          <w:numId w:val="6"/>
        </w:numPr>
        <w:autoSpaceDN w:val="0"/>
        <w:jc w:val="both"/>
        <w:rPr>
          <w:color w:val="000000" w:themeColor="text1"/>
        </w:rPr>
      </w:pPr>
      <w:r w:rsidRPr="00FD0A67">
        <w:rPr>
          <w:color w:val="000000" w:themeColor="text1"/>
        </w:rPr>
        <w:t>Czas reakcji serwisu – 48 godzin od momentu zgłoszenia awarii;</w:t>
      </w:r>
    </w:p>
    <w:p w14:paraId="095EFBDC" w14:textId="7422756B" w:rsidR="00E04CB1" w:rsidRPr="00FD0A67" w:rsidRDefault="00E04CB1" w:rsidP="00E04CB1">
      <w:pPr>
        <w:pStyle w:val="Akapitzlist"/>
        <w:numPr>
          <w:ilvl w:val="0"/>
          <w:numId w:val="6"/>
        </w:numPr>
        <w:autoSpaceDN w:val="0"/>
        <w:jc w:val="both"/>
        <w:rPr>
          <w:color w:val="000000" w:themeColor="text1"/>
        </w:rPr>
      </w:pPr>
      <w:r w:rsidRPr="00FD0A67">
        <w:rPr>
          <w:color w:val="000000" w:themeColor="text1"/>
        </w:rPr>
        <w:t>Czas naprawy – do 14 dni od momentu zgłoszenia awarii, do 30 dni w przypadku konieczności sprowadzenia części z zagranicy;</w:t>
      </w:r>
    </w:p>
    <w:p w14:paraId="48358F90" w14:textId="77777777" w:rsidR="00E04CB1" w:rsidRPr="00E04CB1" w:rsidRDefault="00E04CB1" w:rsidP="00E04CB1">
      <w:pPr>
        <w:pStyle w:val="Akapitzlist"/>
        <w:autoSpaceDN w:val="0"/>
        <w:jc w:val="both"/>
        <w:rPr>
          <w:color w:val="FF0000"/>
        </w:rPr>
      </w:pPr>
    </w:p>
    <w:p w14:paraId="769C8EC4" w14:textId="77777777" w:rsidR="00C35E45" w:rsidRPr="00827467" w:rsidRDefault="00C35E45" w:rsidP="008A7ED8">
      <w:pPr>
        <w:jc w:val="both"/>
        <w:rPr>
          <w:rFonts w:cs="Arial"/>
          <w:bCs/>
          <w:szCs w:val="24"/>
        </w:rPr>
      </w:pPr>
    </w:p>
    <w:p w14:paraId="4EE9CFD7" w14:textId="77777777" w:rsidR="001E1EB3" w:rsidRPr="00827467" w:rsidRDefault="001E1EB3" w:rsidP="00BC54E2">
      <w:pPr>
        <w:rPr>
          <w:rFonts w:cs="Arial"/>
          <w:bCs/>
          <w:szCs w:val="24"/>
        </w:rPr>
      </w:pPr>
    </w:p>
    <w:p w14:paraId="23DF522C" w14:textId="77777777" w:rsidR="009A0316" w:rsidRPr="00827467" w:rsidRDefault="009A0316" w:rsidP="00BC54E2">
      <w:pPr>
        <w:rPr>
          <w:rFonts w:cs="Arial"/>
          <w:bCs/>
          <w:szCs w:val="24"/>
        </w:rPr>
      </w:pPr>
    </w:p>
    <w:sectPr w:rsidR="009A0316" w:rsidRPr="00827467" w:rsidSect="006474FB">
      <w:footerReference w:type="default" r:id="rId11"/>
      <w:headerReference w:type="first" r:id="rId12"/>
      <w:pgSz w:w="11906" w:h="16838"/>
      <w:pgMar w:top="878" w:right="1417" w:bottom="1417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4EDA" w14:textId="77777777" w:rsidR="008C75BF" w:rsidRDefault="008C75BF" w:rsidP="00BC54E2">
      <w:r>
        <w:separator/>
      </w:r>
    </w:p>
  </w:endnote>
  <w:endnote w:type="continuationSeparator" w:id="0">
    <w:p w14:paraId="6EFCD4C8" w14:textId="77777777" w:rsidR="008C75BF" w:rsidRDefault="008C75BF" w:rsidP="00BC5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78E5" w14:textId="77777777" w:rsidR="00296190" w:rsidRDefault="00296190" w:rsidP="00296190">
    <w:pPr>
      <w:pStyle w:val="Stopka"/>
    </w:pPr>
  </w:p>
  <w:p w14:paraId="716156EB" w14:textId="77777777" w:rsidR="00296190" w:rsidRDefault="00296190" w:rsidP="00296190">
    <w:pPr>
      <w:pStyle w:val="Stopka"/>
    </w:pPr>
  </w:p>
  <w:p w14:paraId="1B01318C" w14:textId="67786DB8" w:rsidR="00296190" w:rsidRPr="00296190" w:rsidRDefault="00296190" w:rsidP="00296190">
    <w:pPr>
      <w:pStyle w:val="Stopka"/>
    </w:pPr>
  </w:p>
  <w:p w14:paraId="4BAD9E68" w14:textId="77777777" w:rsidR="00296190" w:rsidRDefault="002961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E1AEE" w14:textId="77777777" w:rsidR="008C75BF" w:rsidRDefault="008C75BF" w:rsidP="00BC54E2">
      <w:r>
        <w:separator/>
      </w:r>
    </w:p>
  </w:footnote>
  <w:footnote w:type="continuationSeparator" w:id="0">
    <w:p w14:paraId="7E6C7734" w14:textId="77777777" w:rsidR="008C75BF" w:rsidRDefault="008C75BF" w:rsidP="00BC5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57657" w14:textId="77777777" w:rsidR="006474FB" w:rsidRDefault="006474FB" w:rsidP="006474FB">
    <w:pPr>
      <w:pStyle w:val="Nagwek"/>
      <w:pBdr>
        <w:bottom w:val="single" w:sz="4" w:space="1" w:color="auto"/>
      </w:pBdr>
      <w:rPr>
        <w:rFonts w:cs="Arial"/>
        <w:i/>
        <w:sz w:val="20"/>
        <w:szCs w:val="20"/>
      </w:rPr>
    </w:pPr>
  </w:p>
  <w:p w14:paraId="42B98DAB" w14:textId="77777777" w:rsidR="006474FB" w:rsidRDefault="006474FB" w:rsidP="006474FB">
    <w:pPr>
      <w:pStyle w:val="Nagwek"/>
      <w:pBdr>
        <w:bottom w:val="single" w:sz="4" w:space="1" w:color="auto"/>
      </w:pBdr>
      <w:rPr>
        <w:rFonts w:cs="Arial"/>
        <w:i/>
        <w:sz w:val="20"/>
        <w:szCs w:val="20"/>
      </w:rPr>
    </w:pPr>
    <w:r>
      <w:rPr>
        <w:rFonts w:cs="Arial"/>
        <w:i/>
        <w:sz w:val="20"/>
        <w:szCs w:val="20"/>
      </w:rPr>
      <w:t>ZP3/3826/25</w:t>
    </w:r>
  </w:p>
  <w:p w14:paraId="6F63E072" w14:textId="77777777" w:rsidR="006474FB" w:rsidRDefault="00647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1798A"/>
    <w:multiLevelType w:val="hybridMultilevel"/>
    <w:tmpl w:val="EDBCDE3E"/>
    <w:lvl w:ilvl="0" w:tplc="B6C8B0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6A5C8F"/>
    <w:multiLevelType w:val="multilevel"/>
    <w:tmpl w:val="4D923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8E3430"/>
    <w:multiLevelType w:val="multilevel"/>
    <w:tmpl w:val="990A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4A3EDF"/>
    <w:multiLevelType w:val="multilevel"/>
    <w:tmpl w:val="87BC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220B5D"/>
    <w:multiLevelType w:val="multilevel"/>
    <w:tmpl w:val="4D7CE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asciiTheme="majorHAnsi" w:eastAsia="Times New Roman" w:hAnsiTheme="majorHAnsi" w:cs="Times New Roman" w:hint="default"/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1800" w:hanging="360"/>
      </w:pPr>
      <w:rPr>
        <w:rFonts w:ascii="Times New Roman" w:eastAsiaTheme="minorHAnsi" w:hAnsi="Times New Roman" w:cs="Times New Roman" w:hint="default"/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252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6F945E19"/>
    <w:multiLevelType w:val="hybridMultilevel"/>
    <w:tmpl w:val="0AF84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74C"/>
    <w:rsid w:val="00055182"/>
    <w:rsid w:val="000560B5"/>
    <w:rsid w:val="00194033"/>
    <w:rsid w:val="001A06E8"/>
    <w:rsid w:val="001D6900"/>
    <w:rsid w:val="001E1EB3"/>
    <w:rsid w:val="001E4561"/>
    <w:rsid w:val="0028181C"/>
    <w:rsid w:val="002944EA"/>
    <w:rsid w:val="00296190"/>
    <w:rsid w:val="002D30B0"/>
    <w:rsid w:val="00312085"/>
    <w:rsid w:val="00381991"/>
    <w:rsid w:val="003D683D"/>
    <w:rsid w:val="003D743E"/>
    <w:rsid w:val="00442B36"/>
    <w:rsid w:val="004E6B51"/>
    <w:rsid w:val="006474FB"/>
    <w:rsid w:val="006548ED"/>
    <w:rsid w:val="006E3814"/>
    <w:rsid w:val="006E49C6"/>
    <w:rsid w:val="0081604A"/>
    <w:rsid w:val="00827467"/>
    <w:rsid w:val="00873DF7"/>
    <w:rsid w:val="008A7ED8"/>
    <w:rsid w:val="008C75BF"/>
    <w:rsid w:val="00970700"/>
    <w:rsid w:val="009A0316"/>
    <w:rsid w:val="009C7B78"/>
    <w:rsid w:val="00AB1EB2"/>
    <w:rsid w:val="00B7450C"/>
    <w:rsid w:val="00BC54E2"/>
    <w:rsid w:val="00C05023"/>
    <w:rsid w:val="00C35E45"/>
    <w:rsid w:val="00C76B3B"/>
    <w:rsid w:val="00C86787"/>
    <w:rsid w:val="00CB5943"/>
    <w:rsid w:val="00D70B71"/>
    <w:rsid w:val="00E04CB1"/>
    <w:rsid w:val="00E175C4"/>
    <w:rsid w:val="00E3574C"/>
    <w:rsid w:val="00F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E9A9"/>
  <w15:chartTrackingRefBased/>
  <w15:docId w15:val="{0B12CDB4-7712-41A1-A10D-4C02869A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9C6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54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54E2"/>
    <w:rPr>
      <w:rFonts w:ascii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C54E2"/>
    <w:rPr>
      <w:vertAlign w:val="superscript"/>
    </w:rPr>
  </w:style>
  <w:style w:type="paragraph" w:customStyle="1" w:styleId="Default">
    <w:name w:val="Default"/>
    <w:rsid w:val="00CB59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96190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296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96190"/>
    <w:rPr>
      <w:rFonts w:ascii="Arial" w:hAnsi="Arial"/>
      <w:sz w:val="24"/>
    </w:rPr>
  </w:style>
  <w:style w:type="paragraph" w:styleId="Stopka">
    <w:name w:val="footer"/>
    <w:basedOn w:val="Normalny"/>
    <w:link w:val="StopkaZnak"/>
    <w:uiPriority w:val="99"/>
    <w:unhideWhenUsed/>
    <w:rsid w:val="002961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190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C35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guid xmlns="ba4c358d-8499-42c0-b059-dd9b0d05f64e">%252fSharedFiles%252fnotatka%2bz%2bszacowania%2bwarto%25c5%259bci%2bzam%25c3%25b3wienia.docx</Id_guid>
    <Do_x0020_usuni_x0119_cia xmlns="ba4c358d-8499-42c0-b059-dd9b0d05f64e">false</Do_x0020_usuni_x0119_cia>
    <Osoba_x0020_odpowiedzialna xmlns="ba4c358d-8499-42c0-b059-dd9b0d05f64e">
      <UserInfo>
        <DisplayName>Grzegorz Zieliński</DisplayName>
        <AccountId>30</AccountId>
        <AccountType/>
      </UserInfo>
    </Osoba_x0020_odpowiedzialna>
    <wyslano xmlns="ba4c358d-8499-42c0-b059-dd9b0d05f64e">true</wyslano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5E06AFAC52F347B12B1FB6D2127D38" ma:contentTypeVersion="10" ma:contentTypeDescription="Utwórz nowy dokument." ma:contentTypeScope="" ma:versionID="2a3d926080329b909a4eef61900bc05d">
  <xsd:schema xmlns:xsd="http://www.w3.org/2001/XMLSchema" xmlns:xs="http://www.w3.org/2001/XMLSchema" xmlns:p="http://schemas.microsoft.com/office/2006/metadata/properties" xmlns:ns2="ba4c358d-8499-42c0-b059-dd9b0d05f64e" xmlns:ns3="5833bf8a-e418-43d1-a63e-b80bc08a57eb" targetNamespace="http://schemas.microsoft.com/office/2006/metadata/properties" ma:root="true" ma:fieldsID="9ee289158cf778ef2939217922451080" ns2:_="" ns3:_="">
    <xsd:import namespace="ba4c358d-8499-42c0-b059-dd9b0d05f64e"/>
    <xsd:import namespace="5833bf8a-e418-43d1-a63e-b80bc08a57eb"/>
    <xsd:element name="properties">
      <xsd:complexType>
        <xsd:sequence>
          <xsd:element name="documentManagement">
            <xsd:complexType>
              <xsd:all>
                <xsd:element ref="ns2:wyslano" minOccurs="0"/>
                <xsd:element ref="ns2:Osoba_x0020_odpowiedzialna" minOccurs="0"/>
                <xsd:element ref="ns2:Do_x0020_usuni_x0119_cia" minOccurs="0"/>
                <xsd:element ref="ns2:Id_gu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c358d-8499-42c0-b059-dd9b0d05f64e" elementFormDefault="qualified">
    <xsd:import namespace="http://schemas.microsoft.com/office/2006/documentManagement/types"/>
    <xsd:import namespace="http://schemas.microsoft.com/office/infopath/2007/PartnerControls"/>
    <xsd:element name="wyslano" ma:index="8" nillable="true" ma:displayName="Wysłano do docelowej biblioteki" ma:default="0" ma:internalName="wyslano">
      <xsd:simpleType>
        <xsd:restriction base="dms:Boolean"/>
      </xsd:simpleType>
    </xsd:element>
    <xsd:element name="Osoba_x0020_odpowiedzialna" ma:index="9" nillable="true" ma:displayName="Osoba odpowiedzialna" ma:list="UserInfo" ma:SharePointGroup="0" ma:internalName="Osoba_x0020_odpowiedzialn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_x0020_usuni_x0119_cia" ma:index="10" nillable="true" ma:displayName="Do usunięcia" ma:default="0" ma:internalName="Do_x0020_usuni_x0119_cia">
      <xsd:simpleType>
        <xsd:restriction base="dms:Boolean"/>
      </xsd:simpleType>
    </xsd:element>
    <xsd:element name="Id_guid" ma:index="11" nillable="true" ma:displayName="Id_guid" ma:internalName="Id_guid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3bf8a-e418-43d1-a63e-b80bc08a57e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F29E14-F31A-40C7-9DA4-5E22996E67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913F07-8117-430A-A643-5412026F712B}">
  <ds:schemaRefs>
    <ds:schemaRef ds:uri="http://purl.org/dc/elements/1.1/"/>
    <ds:schemaRef ds:uri="http://schemas.microsoft.com/office/2006/metadata/properties"/>
    <ds:schemaRef ds:uri="ba4c358d-8499-42c0-b059-dd9b0d05f64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833bf8a-e418-43d1-a63e-b80bc08a57e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7400B76-23AC-40CE-B00F-50F5AD33E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c358d-8499-42c0-b059-dd9b0d05f64e"/>
    <ds:schemaRef ds:uri="5833bf8a-e418-43d1-a63e-b80bc08a57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notatka z sacowania wartości zamówienia</vt:lpstr>
      <vt:lpstr>notatka z sacowania wartości zamówienia</vt:lpstr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notatka z sacowania wartości zamówienia</dc:title>
  <dc:subject/>
  <dc:creator>Grzegorz Zieliński</dc:creator>
  <cp:keywords/>
  <dc:description/>
  <cp:lastModifiedBy>Dział Zamówień Publicznych</cp:lastModifiedBy>
  <cp:revision>4</cp:revision>
  <dcterms:created xsi:type="dcterms:W3CDTF">2025-01-24T10:25:00Z</dcterms:created>
  <dcterms:modified xsi:type="dcterms:W3CDTF">2025-01-29T08:42:00Z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0x010100095E06AFAC52F347B12B1FB6D2127D38</vt:lpwstr>
  </property>
</Properties>
</file>