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14231F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AB5CBF" w:rsidRPr="00AB5CBF">
        <w:rPr>
          <w:rFonts w:ascii="Arial" w:hAnsi="Arial" w:cs="Arial"/>
          <w:b/>
          <w:szCs w:val="20"/>
        </w:rPr>
        <w:t xml:space="preserve">dostawę mebli wraz z montażem do Uniwersytetu im. Adama Mickiewicza w Poznaniu. </w:t>
      </w:r>
      <w:bookmarkStart w:id="3" w:name="_GoBack"/>
      <w:bookmarkEnd w:id="3"/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4231F">
      <w:rPr>
        <w:rFonts w:ascii="Arial" w:eastAsia="Times New Roman" w:hAnsi="Arial" w:cs="Arial"/>
        <w:bCs/>
        <w:i/>
        <w:sz w:val="20"/>
      </w:rPr>
      <w:t>3537/25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4231F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B5CBF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F1A3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8</cp:revision>
  <cp:lastPrinted>2025-03-03T14:50:00Z</cp:lastPrinted>
  <dcterms:created xsi:type="dcterms:W3CDTF">2024-06-19T12:18:00Z</dcterms:created>
  <dcterms:modified xsi:type="dcterms:W3CDTF">2025-03-03T14:50:00Z</dcterms:modified>
</cp:coreProperties>
</file>