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76623E29"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966D79">
        <w:rPr>
          <w:rFonts w:ascii="Calibri" w:hAnsi="Calibri" w:cs="Calibri"/>
          <w:b/>
          <w:bCs/>
          <w:i/>
          <w:iCs/>
          <w:sz w:val="20"/>
          <w:szCs w:val="20"/>
        </w:rPr>
        <w:t>Sygnatura NZ-26-2025-1</w:t>
      </w:r>
      <w:r w:rsidR="00C54719">
        <w:rPr>
          <w:rFonts w:ascii="Calibri" w:hAnsi="Calibri" w:cs="Calibri"/>
          <w:b/>
          <w:bCs/>
          <w:i/>
          <w:iCs/>
          <w:sz w:val="20"/>
          <w:szCs w:val="20"/>
        </w:rPr>
        <w:t>6</w:t>
      </w:r>
      <w:r w:rsidR="00D60A97">
        <w:rPr>
          <w:rFonts w:ascii="Calibri" w:hAnsi="Calibri" w:cs="Calibri"/>
          <w:b/>
          <w:bCs/>
          <w:i/>
          <w:iCs/>
          <w:sz w:val="20"/>
          <w:szCs w:val="20"/>
        </w:rPr>
        <w:t>-D-P-L</w:t>
      </w:r>
    </w:p>
    <w:p w14:paraId="406DE035" w14:textId="77777777" w:rsidR="00E1038A" w:rsidRDefault="00E1038A">
      <w:pPr>
        <w:jc w:val="center"/>
        <w:rPr>
          <w:rFonts w:ascii="Calibri" w:hAnsi="Calibri" w:cs="Calibri"/>
          <w:b/>
          <w:bCs/>
          <w:sz w:val="22"/>
          <w:szCs w:val="22"/>
        </w:rPr>
      </w:pPr>
    </w:p>
    <w:p w14:paraId="523F25FF" w14:textId="70A333DE"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t>__________</w:t>
      </w:r>
      <w:r w:rsidR="00C54719">
        <w:rPr>
          <w:rFonts w:ascii="Calibri" w:hAnsi="Calibri" w:cs="Calibri"/>
          <w:color w:val="000000"/>
          <w:sz w:val="22"/>
          <w:szCs w:val="22"/>
        </w:rPr>
        <w:t>2025</w:t>
      </w:r>
      <w:r w:rsidR="00BE4AE3">
        <w:rPr>
          <w:rFonts w:ascii="Calibri" w:hAnsi="Calibri" w:cs="Calibri"/>
          <w:color w:val="000000"/>
          <w:sz w:val="22"/>
          <w:szCs w:val="22"/>
        </w:rPr>
        <w:t>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3353F918" w14:textId="4EB0B986" w:rsidR="00B776EB" w:rsidRDefault="00543F12" w:rsidP="00B776EB">
      <w:pPr>
        <w:spacing w:before="20" w:after="20"/>
        <w:ind w:left="357"/>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006992">
        <w:rPr>
          <w:rFonts w:ascii="Calibri" w:hAnsi="Calibri" w:cs="Calibri"/>
          <w:b/>
          <w:bCs/>
          <w:color w:val="000000"/>
          <w:sz w:val="22"/>
          <w:szCs w:val="22"/>
        </w:rPr>
        <w:t>____________________________________________________</w:t>
      </w:r>
    </w:p>
    <w:p w14:paraId="434EE966" w14:textId="118B3AC4" w:rsidR="00FE7016" w:rsidRDefault="00006992" w:rsidP="00B776EB">
      <w:pPr>
        <w:spacing w:before="20" w:after="20"/>
        <w:ind w:left="360"/>
        <w:rPr>
          <w:sz w:val="18"/>
          <w:szCs w:val="20"/>
        </w:rPr>
      </w:pPr>
      <w:r>
        <w:rPr>
          <w:b/>
          <w:sz w:val="18"/>
        </w:rPr>
        <w:t>wpisaną do KRS _____________</w:t>
      </w:r>
      <w:r w:rsidR="00B776EB">
        <w:rPr>
          <w:b/>
          <w:sz w:val="18"/>
        </w:rPr>
        <w:t xml:space="preserve">, NIP </w:t>
      </w:r>
      <w:r w:rsidR="00B776EB">
        <w:rPr>
          <w:rStyle w:val="Odwoaniedokomentarza"/>
          <w:vanish/>
          <w:sz w:val="18"/>
        </w:rPr>
        <w:commentReference w:id="0"/>
      </w:r>
      <w:r>
        <w:rPr>
          <w:b/>
          <w:sz w:val="18"/>
        </w:rPr>
        <w:t>__________</w:t>
      </w:r>
      <w:r w:rsidR="00B776EB">
        <w:rPr>
          <w:b/>
          <w:sz w:val="18"/>
        </w:rPr>
        <w:t>,</w:t>
      </w:r>
      <w:r>
        <w:rPr>
          <w:b/>
          <w:sz w:val="18"/>
          <w:szCs w:val="20"/>
        </w:rPr>
        <w:t xml:space="preserve"> REGON _________</w:t>
      </w:r>
    </w:p>
    <w:p w14:paraId="231321DD" w14:textId="77777777" w:rsidR="00B776EB" w:rsidRPr="009445BC" w:rsidRDefault="00B776EB" w:rsidP="00B776EB">
      <w:pPr>
        <w:spacing w:before="20" w:after="20"/>
        <w:ind w:left="360"/>
        <w:rPr>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43E573E7" w14:textId="652E3824" w:rsidR="00E1038A" w:rsidRPr="00935C9B"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9106E0">
        <w:rPr>
          <w:color w:val="000000"/>
          <w:sz w:val="18"/>
          <w:szCs w:val="18"/>
        </w:rPr>
        <w:t xml:space="preserve">podstawowym </w:t>
      </w:r>
      <w:r w:rsidR="00242E67">
        <w:rPr>
          <w:color w:val="000000"/>
          <w:sz w:val="18"/>
          <w:szCs w:val="18"/>
        </w:rPr>
        <w:t xml:space="preserve">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006992">
        <w:rPr>
          <w:rFonts w:ascii="Calibri" w:hAnsi="Calibri" w:cs="Calibri"/>
          <w:color w:val="000000"/>
          <w:sz w:val="22"/>
          <w:szCs w:val="22"/>
        </w:rPr>
        <w:t>ch publicznych (Dz. U. z 2024</w:t>
      </w:r>
      <w:r w:rsidR="00ED25CA">
        <w:rPr>
          <w:rFonts w:ascii="Calibri" w:hAnsi="Calibri" w:cs="Calibri"/>
          <w:color w:val="000000"/>
          <w:sz w:val="22"/>
          <w:szCs w:val="22"/>
        </w:rPr>
        <w:t xml:space="preserve"> r. poz.  1320</w:t>
      </w:r>
      <w:r w:rsidR="00896BF3">
        <w:rPr>
          <w:rFonts w:ascii="Calibri" w:hAnsi="Calibri" w:cs="Calibri"/>
          <w:color w:val="000000"/>
          <w:sz w:val="22"/>
          <w:szCs w:val="22"/>
        </w:rPr>
        <w:t>)</w:t>
      </w:r>
      <w:r>
        <w:rPr>
          <w:rFonts w:ascii="Calibri" w:hAnsi="Calibri" w:cs="Calibri"/>
          <w:color w:val="000000"/>
          <w:sz w:val="22"/>
          <w:szCs w:val="22"/>
        </w:rPr>
        <w:t xml:space="preserve">, zwanej dalej   ustawą, została zawarta umowa o następującej treści: </w:t>
      </w:r>
    </w:p>
    <w:p w14:paraId="737594AB" w14:textId="77777777" w:rsidR="00453777" w:rsidRDefault="00453777">
      <w:pPr>
        <w:ind w:right="945" w:firstLine="851"/>
        <w:jc w:val="center"/>
        <w:rPr>
          <w:rFonts w:ascii="Calibri" w:hAnsi="Calibri" w:cs="Calibri"/>
          <w:b/>
          <w:bCs/>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0DC45196" w:rsidR="00E1038A" w:rsidRDefault="00543F12" w:rsidP="00287C11">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287C11">
        <w:rPr>
          <w:rFonts w:ascii="Calibri" w:hAnsi="Calibri" w:cs="Calibri"/>
          <w:sz w:val="22"/>
          <w:szCs w:val="22"/>
          <w:lang w:eastAsia="ar-SA"/>
        </w:rPr>
        <w:t>ej umowy są dostawy</w:t>
      </w:r>
      <w:r w:rsidR="00287C11" w:rsidRPr="00287C11">
        <w:rPr>
          <w:rFonts w:ascii="Calibri" w:hAnsi="Calibri" w:cs="Calibri"/>
          <w:sz w:val="22"/>
          <w:szCs w:val="22"/>
          <w:lang w:eastAsia="ar-SA"/>
        </w:rPr>
        <w:t xml:space="preserve"> produktów medycznych i farmaceutycznych ujętych w 11 zadaniach asortymentowych</w:t>
      </w:r>
      <w:r w:rsidR="00BE397A" w:rsidRPr="00BF6447">
        <w:rPr>
          <w:b/>
          <w:sz w:val="20"/>
        </w:rPr>
        <w:t xml:space="preserve"> </w:t>
      </w:r>
      <w:r w:rsidR="00FE7016">
        <w:rPr>
          <w:rFonts w:ascii="Calibri" w:hAnsi="Calibri" w:cs="Calibri"/>
          <w:sz w:val="22"/>
          <w:szCs w:val="22"/>
          <w:lang w:eastAsia="ar-SA"/>
        </w:rPr>
        <w:t xml:space="preserve">ujęte w </w:t>
      </w:r>
      <w:r w:rsidR="00AC0E04">
        <w:rPr>
          <w:rFonts w:ascii="Calibri" w:hAnsi="Calibri" w:cs="Calibri"/>
          <w:b/>
          <w:sz w:val="22"/>
          <w:szCs w:val="22"/>
          <w:lang w:eastAsia="ar-SA"/>
        </w:rPr>
        <w:t>zad.</w:t>
      </w:r>
      <w:r w:rsidR="00ED25CA">
        <w:rPr>
          <w:rFonts w:ascii="Calibri" w:hAnsi="Calibri" w:cs="Calibri"/>
          <w:b/>
          <w:sz w:val="22"/>
          <w:szCs w:val="22"/>
          <w:lang w:eastAsia="ar-SA"/>
        </w:rPr>
        <w:t xml:space="preserve"> nr ______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64D99529" w:rsidR="00E1038A" w:rsidRPr="009445BC" w:rsidRDefault="00543F12" w:rsidP="009445BC">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ED25CA">
        <w:rPr>
          <w:rFonts w:ascii="Calibri" w:hAnsi="Calibri" w:cs="Calibri"/>
          <w:b/>
          <w:sz w:val="22"/>
          <w:szCs w:val="22"/>
          <w:lang w:eastAsia="ar-SA"/>
        </w:rPr>
        <w:t>_____ brutto: ________</w:t>
      </w:r>
      <w:r w:rsidR="00AC0E04">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ED25CA">
        <w:rPr>
          <w:rFonts w:ascii="Calibri" w:hAnsi="Calibri" w:cs="Calibri"/>
          <w:sz w:val="22"/>
          <w:szCs w:val="22"/>
          <w:lang w:eastAsia="ar-SA"/>
        </w:rPr>
        <w:t xml:space="preserve"> _____________________________________________________________________ zł. 0</w:t>
      </w:r>
      <w:r w:rsidR="00D60A97">
        <w:rPr>
          <w:rFonts w:ascii="Calibri" w:hAnsi="Calibri" w:cs="Calibri"/>
          <w:sz w:val="22"/>
          <w:szCs w:val="22"/>
          <w:lang w:eastAsia="ar-SA"/>
        </w:rPr>
        <w:t>0/1</w:t>
      </w:r>
      <w:r>
        <w:rPr>
          <w:rFonts w:ascii="Calibri" w:hAnsi="Calibri" w:cs="Calibri"/>
          <w:sz w:val="22"/>
          <w:szCs w:val="22"/>
          <w:lang w:eastAsia="ar-SA"/>
        </w:rPr>
        <w:t>00)</w:t>
      </w:r>
      <w:r w:rsidR="00F96A1B">
        <w:rPr>
          <w:rFonts w:ascii="Calibri" w:hAnsi="Calibri" w:cs="Calibri"/>
          <w:sz w:val="22"/>
          <w:szCs w:val="22"/>
          <w:lang w:eastAsia="ar-SA"/>
        </w:rPr>
        <w:t>;</w:t>
      </w:r>
      <w:r w:rsidR="009445BC">
        <w:rPr>
          <w:rFonts w:ascii="Calibri" w:hAnsi="Calibri" w:cs="Calibri"/>
          <w:sz w:val="22"/>
          <w:szCs w:val="22"/>
          <w:lang w:eastAsia="ar-SA"/>
        </w:rPr>
        <w:t xml:space="preserve"> </w:t>
      </w:r>
    </w:p>
    <w:p w14:paraId="56B3A368" w14:textId="47D4BF1B" w:rsidR="009A05D7" w:rsidRDefault="009A05D7" w:rsidP="009A05D7">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5674F0">
        <w:rPr>
          <w:rFonts w:ascii="Calibri" w:hAnsi="Calibri" w:cs="Calibri"/>
          <w:sz w:val="22"/>
          <w:szCs w:val="22"/>
          <w:lang w:eastAsia="ar-SA"/>
        </w:rPr>
        <w:t>8</w:t>
      </w:r>
      <w:r>
        <w:rPr>
          <w:rFonts w:ascii="Calibri" w:hAnsi="Calibri" w:cs="Calibri"/>
          <w:sz w:val="22"/>
          <w:szCs w:val="22"/>
          <w:lang w:eastAsia="ar-SA"/>
        </w:rPr>
        <w:t xml:space="preserve">0% wartości określonej w § 1 ust. 3. </w:t>
      </w:r>
    </w:p>
    <w:p w14:paraId="5141ADE1" w14:textId="77777777" w:rsidR="00FB363F" w:rsidRP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Pr="00FB363F" w:rsidRDefault="00865861" w:rsidP="00436DF2">
      <w:pPr>
        <w:pStyle w:val="Akapitzlist"/>
        <w:numPr>
          <w:ilvl w:val="0"/>
          <w:numId w:val="9"/>
        </w:numPr>
        <w:spacing w:before="20" w:after="20" w:line="160" w:lineRule="atLeast"/>
        <w:ind w:left="0" w:right="-2" w:firstLine="0"/>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037EAD9F" w14:textId="7F19ABB2" w:rsidR="00DC44CE" w:rsidRDefault="00D35AE8" w:rsidP="00DC44CE">
      <w:pPr>
        <w:spacing w:before="20" w:after="20" w:line="160" w:lineRule="atLeast"/>
        <w:ind w:right="-2"/>
        <w:rPr>
          <w:rFonts w:asciiTheme="minorHAnsi" w:hAnsiTheme="minorHAnsi" w:cs="Arial"/>
          <w:sz w:val="22"/>
          <w:szCs w:val="22"/>
        </w:rPr>
      </w:pPr>
      <w:r>
        <w:rPr>
          <w:rFonts w:asciiTheme="minorHAnsi" w:hAnsiTheme="minorHAnsi" w:cs="Arial"/>
          <w:sz w:val="22"/>
          <w:szCs w:val="22"/>
        </w:rPr>
        <w:t>- produktów leczniczych -zad. nr 8-11</w:t>
      </w:r>
      <w:r w:rsidR="00FB363F" w:rsidRPr="00FB363F">
        <w:rPr>
          <w:rFonts w:asciiTheme="minorHAnsi" w:hAnsiTheme="minorHAnsi" w:cs="Arial"/>
          <w:sz w:val="22"/>
          <w:szCs w:val="22"/>
        </w:rPr>
        <w:t xml:space="preserve">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w:t>
      </w:r>
      <w:r w:rsidR="00A15D69">
        <w:rPr>
          <w:rFonts w:asciiTheme="minorHAnsi" w:hAnsiTheme="minorHAnsi" w:cs="Arial"/>
          <w:sz w:val="22"/>
          <w:szCs w:val="22"/>
        </w:rPr>
        <w:t xml:space="preserve">farmaceutyczne </w:t>
      </w:r>
      <w:r w:rsidR="00A15D69" w:rsidRPr="00FB363F">
        <w:rPr>
          <w:rFonts w:asciiTheme="minorHAnsi" w:hAnsiTheme="minorHAnsi" w:cs="Arial"/>
          <w:sz w:val="22"/>
          <w:szCs w:val="22"/>
        </w:rPr>
        <w:t>(</w:t>
      </w:r>
      <w:r w:rsidR="00A15D69">
        <w:rPr>
          <w:rFonts w:asciiTheme="minorHAnsi" w:hAnsiTheme="minorHAnsi" w:cs="Arial"/>
          <w:sz w:val="22"/>
          <w:szCs w:val="22"/>
        </w:rPr>
        <w:t>t.j.</w:t>
      </w:r>
      <w:r w:rsidR="00A15D69" w:rsidRPr="00FB363F">
        <w:rPr>
          <w:rFonts w:asciiTheme="minorHAnsi" w:hAnsiTheme="minorHAnsi" w:cs="Arial"/>
          <w:sz w:val="22"/>
          <w:szCs w:val="22"/>
        </w:rPr>
        <w:t>Dz.U. z 202</w:t>
      </w:r>
      <w:r w:rsidR="002630CA">
        <w:rPr>
          <w:rFonts w:asciiTheme="minorHAnsi" w:hAnsiTheme="minorHAnsi" w:cs="Arial"/>
          <w:sz w:val="22"/>
          <w:szCs w:val="22"/>
        </w:rPr>
        <w:t>4</w:t>
      </w:r>
      <w:r w:rsidR="00A15D69" w:rsidRPr="00FB363F">
        <w:rPr>
          <w:rFonts w:asciiTheme="minorHAnsi" w:hAnsiTheme="minorHAnsi" w:cs="Arial"/>
          <w:sz w:val="22"/>
          <w:szCs w:val="22"/>
        </w:rPr>
        <w:t>, poz.</w:t>
      </w:r>
      <w:r w:rsidR="002630CA">
        <w:rPr>
          <w:rFonts w:asciiTheme="minorHAnsi" w:hAnsiTheme="minorHAnsi" w:cs="Arial"/>
          <w:sz w:val="22"/>
          <w:szCs w:val="22"/>
        </w:rPr>
        <w:t xml:space="preserve"> 686</w:t>
      </w:r>
      <w:r w:rsidR="00A15D69" w:rsidRPr="00FB363F">
        <w:rPr>
          <w:rFonts w:asciiTheme="minorHAnsi" w:hAnsiTheme="minorHAnsi" w:cs="Arial"/>
          <w:sz w:val="22"/>
          <w:szCs w:val="22"/>
        </w:rPr>
        <w:t xml:space="preserve">) </w:t>
      </w:r>
    </w:p>
    <w:p w14:paraId="5521E038" w14:textId="77777777" w:rsidR="00D35AE8" w:rsidRPr="00D35AE8" w:rsidRDefault="00D35AE8" w:rsidP="00D35AE8">
      <w:pPr>
        <w:spacing w:before="20" w:after="20" w:line="160" w:lineRule="atLeast"/>
        <w:ind w:right="-2"/>
        <w:rPr>
          <w:rFonts w:ascii="Calibri" w:hAnsi="Calibri" w:cs="Calibri"/>
          <w:iCs/>
          <w:sz w:val="22"/>
          <w:szCs w:val="22"/>
        </w:rPr>
      </w:pPr>
      <w:r w:rsidRPr="00D35AE8">
        <w:rPr>
          <w:rFonts w:asciiTheme="minorHAnsi" w:hAnsiTheme="minorHAnsi" w:cs="Arial"/>
          <w:sz w:val="22"/>
          <w:szCs w:val="22"/>
        </w:rPr>
        <w:t xml:space="preserve">- dla wyrobów medycznych - </w:t>
      </w:r>
      <w:r w:rsidRPr="00D35AE8">
        <w:rPr>
          <w:rFonts w:ascii="Calibri" w:hAnsi="Calibri" w:cs="Calibri"/>
          <w:iCs/>
          <w:sz w:val="22"/>
          <w:szCs w:val="22"/>
        </w:rPr>
        <w:t>Zad. nr 1 - 7  dla wyrobów medycznych klasy I Deklaracja zgodności EC (WE) dla  wyrobów medycznych klasy innej niż klasa I - deklaracja zgodności oraz certyfikat wystawiony przez jednostke notyfikowaną (zgodnie z ustawą  z dnia 7 kwietnia 2022 r. o Wyrobach Medycznych (Dz.U. 2024 poz. 1620, Rozporządzenie Parlamentu Europejskiego i Rady 2017/745 w sprawie wyrobów medycznych)</w:t>
      </w:r>
    </w:p>
    <w:p w14:paraId="2AEDE089" w14:textId="15BB62EF" w:rsidR="00344332" w:rsidRDefault="00D35AE8" w:rsidP="00D35AE8">
      <w:pPr>
        <w:spacing w:before="20" w:after="20" w:line="160" w:lineRule="atLeast"/>
        <w:ind w:right="-2"/>
        <w:rPr>
          <w:rFonts w:ascii="Calibri" w:hAnsi="Calibri" w:cs="Calibri"/>
          <w:iCs/>
          <w:sz w:val="22"/>
          <w:szCs w:val="22"/>
        </w:rPr>
      </w:pPr>
      <w:r w:rsidRPr="00D35AE8">
        <w:rPr>
          <w:rFonts w:ascii="Calibri" w:hAnsi="Calibri" w:cs="Calibri"/>
          <w:iCs/>
          <w:sz w:val="22"/>
          <w:szCs w:val="22"/>
        </w:rPr>
        <w:t>- dla wyrobów kosmetycznych-potwierdzenie zgłoszenia w Portalu Notyfikacji Produktów Kosmetycznych (Portal CPNP) zgodnie z Rozporządzeniem Parlamentu Europejskiego i Rady WE</w:t>
      </w:r>
    </w:p>
    <w:p w14:paraId="5D51CF1C" w14:textId="240874CD" w:rsidR="00453777" w:rsidRPr="00D35AE8" w:rsidRDefault="00453777" w:rsidP="00D35AE8">
      <w:pPr>
        <w:spacing w:before="20" w:after="20" w:line="160" w:lineRule="atLeast"/>
        <w:ind w:right="-2"/>
        <w:rPr>
          <w:rFonts w:asciiTheme="minorHAnsi" w:hAnsiTheme="minorHAnsi" w:cs="Arial"/>
          <w:sz w:val="22"/>
          <w:szCs w:val="22"/>
        </w:rPr>
      </w:pPr>
      <w:r w:rsidRPr="00453777">
        <w:rPr>
          <w:rFonts w:asciiTheme="minorHAnsi" w:hAnsiTheme="minorHAnsi" w:cs="Arial"/>
          <w:sz w:val="22"/>
          <w:szCs w:val="22"/>
        </w:rPr>
        <w:t xml:space="preserve">- dla dietetycznych środków spożywczych specjalnego przeznaczenia żywieniowego o spełnieniu  wymagań ustawy z 25.08.2006 o bezpieczeństwie żywności i żywienia oraz  Rozporządzenia </w:t>
      </w:r>
      <w:r w:rsidRPr="00453777">
        <w:rPr>
          <w:rFonts w:asciiTheme="minorHAnsi" w:hAnsiTheme="minorHAnsi" w:cs="Arial"/>
          <w:sz w:val="22"/>
          <w:szCs w:val="22"/>
        </w:rPr>
        <w:lastRenderedPageBreak/>
        <w:t>Min.Zdrowia z 16.09.2010 w sprawie środków spożywczych specjalnego przeznaczenia żywieniowego</w:t>
      </w: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38C8BEB9" w14:textId="09B87FB8" w:rsidR="00E1038A" w:rsidRDefault="001C143D">
      <w:pPr>
        <w:pStyle w:val="Default"/>
        <w:ind w:right="-2"/>
        <w:rPr>
          <w:rFonts w:ascii="Calibri" w:hAnsi="Calibri" w:cs="Calibri"/>
          <w:sz w:val="22"/>
          <w:szCs w:val="22"/>
        </w:rPr>
      </w:pPr>
      <w:r>
        <w:rPr>
          <w:rFonts w:ascii="Calibri" w:hAnsi="Calibri" w:cs="Calibri"/>
          <w:sz w:val="22"/>
          <w:szCs w:val="22"/>
        </w:rPr>
        <w:t>3. Realizacja zamówienia</w:t>
      </w:r>
      <w:r w:rsidR="001A6FC9">
        <w:rPr>
          <w:rFonts w:ascii="Calibri" w:hAnsi="Calibri" w:cs="Calibri"/>
          <w:sz w:val="22"/>
          <w:szCs w:val="22"/>
        </w:rPr>
        <w:t xml:space="preserve"> (zad. nr 8-11)</w:t>
      </w:r>
      <w:r>
        <w:rPr>
          <w:rFonts w:ascii="Calibri" w:hAnsi="Calibri" w:cs="Calibri"/>
          <w:sz w:val="22"/>
          <w:szCs w:val="22"/>
        </w:rPr>
        <w:t>:  na następny dzień roboczy</w:t>
      </w:r>
      <w:r w:rsidR="00543F12">
        <w:rPr>
          <w:rFonts w:ascii="Calibri" w:hAnsi="Calibri" w:cs="Calibri"/>
          <w:sz w:val="22"/>
          <w:szCs w:val="22"/>
        </w:rPr>
        <w:t xml:space="preserve"> </w:t>
      </w:r>
      <w:r w:rsidR="001A6FC9">
        <w:rPr>
          <w:rFonts w:ascii="Calibri" w:hAnsi="Calibri" w:cs="Calibri"/>
          <w:sz w:val="22"/>
          <w:szCs w:val="22"/>
        </w:rPr>
        <w:t xml:space="preserve">(zad. 1-7): do trzech dni roboczych </w:t>
      </w:r>
      <w:r w:rsidR="00543F12">
        <w:rPr>
          <w:rFonts w:ascii="Calibri" w:hAnsi="Calibri" w:cs="Calibri"/>
          <w:sz w:val="22"/>
          <w:szCs w:val="22"/>
        </w:rPr>
        <w:t>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1A6FC9">
        <w:rPr>
          <w:rFonts w:ascii="Calibri" w:hAnsi="Calibri" w:cs="Calibri"/>
          <w:sz w:val="22"/>
          <w:szCs w:val="22"/>
        </w:rPr>
        <w:t>.</w:t>
      </w:r>
      <w:r w:rsidR="00543F12">
        <w:rPr>
          <w:rFonts w:ascii="Calibri" w:hAnsi="Calibri" w:cs="Calibri"/>
          <w:sz w:val="22"/>
          <w:szCs w:val="22"/>
        </w:rPr>
        <w:t xml:space="preserve"> Zamawiający nie wyraża zgody na dostarczenie towaru w miejsca inne niż Apteka Szpitalna z wyjątkiem dostaw „na ratunek” realizacja max. do 12 godzin od złożenia zamówienia.</w:t>
      </w:r>
      <w:r w:rsidR="00970014">
        <w:rPr>
          <w:rFonts w:ascii="Calibri" w:hAnsi="Calibri" w:cs="Calibri"/>
          <w:sz w:val="22"/>
          <w:szCs w:val="22"/>
        </w:rPr>
        <w:t xml:space="preserve"> </w:t>
      </w:r>
      <w:r w:rsidR="00970014" w:rsidRPr="00786408">
        <w:rPr>
          <w:rFonts w:ascii="Calibri" w:hAnsi="Calibri" w:cs="Calibri"/>
          <w:sz w:val="22"/>
          <w:szCs w:val="22"/>
        </w:rPr>
        <w:t>Wykonawca zapewni dostawę „na ratunek” przypadającą po godzinach pracy Apteki Szpitalnej lub w dzień wolny od pracy bezpośrednio na wskazany oddział szpitalny.</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452C37AC" w14:textId="470AC986" w:rsidR="00E1038A" w:rsidRPr="009445BC" w:rsidRDefault="00543F12" w:rsidP="009445BC">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3A7FC8D3" w14:textId="77777777" w:rsidR="003E013F" w:rsidRDefault="003E013F">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4EE4CC55" w14:textId="77777777" w:rsidR="003E013F" w:rsidRDefault="003E013F">
      <w:pPr>
        <w:spacing w:line="160" w:lineRule="atLeast"/>
        <w:ind w:right="945"/>
        <w:jc w:val="both"/>
        <w:rPr>
          <w:rFonts w:ascii="Calibri" w:hAnsi="Calibri" w:cs="Calibri"/>
          <w:b/>
          <w:bCs/>
          <w:sz w:val="22"/>
          <w:szCs w:val="22"/>
          <w:lang w:eastAsia="ar-SA"/>
        </w:rPr>
      </w:pP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0"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6847ECEF"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w:t>
      </w:r>
      <w:r w:rsidR="005674F0">
        <w:rPr>
          <w:rFonts w:ascii="Calibri" w:hAnsi="Calibri" w:cs="Calibri"/>
          <w:color w:val="000000"/>
          <w:sz w:val="22"/>
          <w:szCs w:val="22"/>
        </w:rPr>
        <w:t>ie w terminie 3</w:t>
      </w:r>
      <w:r>
        <w:rPr>
          <w:rFonts w:ascii="Calibri" w:hAnsi="Calibri" w:cs="Calibri"/>
          <w:color w:val="000000"/>
          <w:sz w:val="22"/>
          <w:szCs w:val="22"/>
        </w:rPr>
        <w:t xml:space="preserve">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lastRenderedPageBreak/>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W przypadku możliwości zaoferowania w zamian wyłącznie produktu leczniczego objętego zgodą Ministra Zdrowaia na podstawie art.4 ust. 6 ustawy Prawo Farmaceutyczne Zamawiający wymaga 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lang w:eastAsia="ar-SA"/>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67439105" w14:textId="261F55CB" w:rsidR="000D6ACD" w:rsidRDefault="000D6ACD" w:rsidP="000D6ACD">
      <w:pPr>
        <w:tabs>
          <w:tab w:val="left" w:pos="284"/>
        </w:tabs>
        <w:ind w:right="-2"/>
        <w:rPr>
          <w:rFonts w:ascii="Calibri" w:hAnsi="Calibri" w:cs="Calibri"/>
          <w:sz w:val="22"/>
          <w:szCs w:val="22"/>
        </w:rPr>
      </w:pPr>
      <w:r>
        <w:rPr>
          <w:rFonts w:ascii="Calibri" w:hAnsi="Calibri" w:cs="Calibri"/>
          <w:sz w:val="22"/>
          <w:szCs w:val="22"/>
        </w:rPr>
        <w:t xml:space="preserve">12.W przypadku niemożności realizacji dostaw zaoferowanego przez Wykonawcę produktu leczniczego na skutek zakończenia produkcji, przerwy w produkcji lub innej przyczyny nie obciążającej Wykonawcy, Wykonawca zobowiązuje się zaproponować zamiennik spełniający zapisane w umowie wymagania oferowanego produktu leczniczego (dotyczy to tej samej substancji czynnej, postaci farmaceutycznej, dawki, zarejestrowanych wskazań do stosowania) wraz z informacją pisemną o braku produktu leczniczego i proponowanym zamienniku. Strony uzgadnią czasookres dostawy zamiennika oraz jego cenę w formie aneksu do umowy.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3C89D8EB"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natychmiastowego rozwiązania niniejszej umowy, jeżeli Wykonawca nie wymieni zakwestionowanego towaru wadliwego lub nie dostarczy brakującego towaru w terminie 10 dni od daty otrzymania informacji o reklamacji, o której mowa w § 3 ust. 3 i </w:t>
      </w:r>
      <w:r w:rsidR="00BD0670">
        <w:rPr>
          <w:rFonts w:ascii="Calibri" w:hAnsi="Calibri" w:cs="Calibri"/>
          <w:sz w:val="22"/>
          <w:szCs w:val="22"/>
          <w:lang w:eastAsia="ar-SA"/>
        </w:rPr>
        <w:t>4 ze skutkami określonymi w § 7</w:t>
      </w:r>
      <w:r>
        <w:rPr>
          <w:rFonts w:ascii="Calibri" w:hAnsi="Calibri" w:cs="Calibri"/>
          <w:sz w:val="22"/>
          <w:szCs w:val="22"/>
          <w:lang w:eastAsia="ar-SA"/>
        </w:rPr>
        <w:t>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C3B5DF9" w14:textId="0454D7DC" w:rsidR="0039533A" w:rsidRPr="005668BC" w:rsidRDefault="0039533A" w:rsidP="0039533A">
      <w:pPr>
        <w:numPr>
          <w:ilvl w:val="0"/>
          <w:numId w:val="2"/>
        </w:numPr>
        <w:tabs>
          <w:tab w:val="left" w:pos="360"/>
          <w:tab w:val="num" w:pos="502"/>
        </w:tabs>
        <w:spacing w:line="160" w:lineRule="atLeast"/>
        <w:ind w:left="0" w:right="-2" w:firstLine="0"/>
        <w:jc w:val="both"/>
        <w:rPr>
          <w:rFonts w:ascii="Calibri" w:hAnsi="Calibri" w:cs="Calibri"/>
          <w:sz w:val="22"/>
          <w:szCs w:val="22"/>
          <w:lang w:eastAsia="ar-SA"/>
        </w:rPr>
      </w:pPr>
      <w:r w:rsidRPr="005668BC">
        <w:rPr>
          <w:rFonts w:ascii="Calibri" w:hAnsi="Calibri" w:cs="Calibri"/>
          <w:sz w:val="22"/>
          <w:szCs w:val="22"/>
          <w:lang w:eastAsia="ar-SA"/>
        </w:rPr>
        <w:t xml:space="preserve">Cena ustalona w dniu zawarcia umowy </w:t>
      </w:r>
      <w:r>
        <w:rPr>
          <w:rFonts w:ascii="Calibri" w:hAnsi="Calibri" w:cs="Calibri"/>
          <w:sz w:val="22"/>
          <w:szCs w:val="22"/>
          <w:lang w:eastAsia="ar-SA"/>
        </w:rPr>
        <w:t xml:space="preserve">(zad. nr 1) </w:t>
      </w:r>
      <w:r w:rsidRPr="005668BC">
        <w:rPr>
          <w:rFonts w:ascii="Calibri" w:hAnsi="Calibri" w:cs="Calibri"/>
          <w:sz w:val="22"/>
          <w:szCs w:val="22"/>
          <w:lang w:eastAsia="ar-SA"/>
        </w:rPr>
        <w:t xml:space="preserve">nie ulegnie zmianie przez cały okres _____z wyłączeniem zmiany stawek podatkowych (ceny netto – bez zmian) W takim przypadku strony sporządzą odpowiedni aneks do umowy. </w:t>
      </w:r>
      <w:r w:rsidRPr="005668BC">
        <w:rPr>
          <w:rFonts w:asciiTheme="minorHAnsi" w:hAnsiTheme="minorHAnsi"/>
          <w:color w:val="00000A"/>
          <w:sz w:val="22"/>
          <w:szCs w:val="22"/>
        </w:rPr>
        <w:t>Po upływie okresu niezmienności cen, o którym mowa w ust. 3 zmiana cen jest dopuszczalna jedynie w związku ze zmianą obiektywnych czynników mających wpływ na cenę. Wykonawca domagając się zmiany ceny przedstawia stosowny wniosek, w którym przedstawia kalkulację elementów wpływających</w:t>
      </w:r>
      <w:r w:rsidRPr="005668BC">
        <w:rPr>
          <w:rFonts w:asciiTheme="minorHAnsi" w:hAnsiTheme="minorHAnsi"/>
          <w:color w:val="00000A"/>
          <w:sz w:val="19"/>
          <w:szCs w:val="19"/>
        </w:rPr>
        <w:t xml:space="preserve"> na cenę z uwzględnieniem stanu z dnia zawarcia umowy i </w:t>
      </w:r>
      <w:r w:rsidRPr="0039533A">
        <w:rPr>
          <w:rFonts w:asciiTheme="minorHAnsi" w:hAnsiTheme="minorHAnsi"/>
          <w:color w:val="00000A"/>
          <w:sz w:val="22"/>
          <w:szCs w:val="22"/>
        </w:rPr>
        <w:t>momentu złożenia wniosku.</w:t>
      </w:r>
    </w:p>
    <w:p w14:paraId="19E758E8" w14:textId="7A984A0E" w:rsidR="00E1038A" w:rsidRPr="0039533A" w:rsidRDefault="00543F12" w:rsidP="0039533A">
      <w:pPr>
        <w:numPr>
          <w:ilvl w:val="0"/>
          <w:numId w:val="2"/>
        </w:numPr>
        <w:tabs>
          <w:tab w:val="left" w:pos="360"/>
        </w:tabs>
        <w:spacing w:line="160" w:lineRule="atLeast"/>
        <w:ind w:left="0" w:right="-2" w:firstLine="0"/>
        <w:jc w:val="both"/>
        <w:rPr>
          <w:rFonts w:ascii="Calibri" w:hAnsi="Calibri" w:cs="Calibri"/>
          <w:sz w:val="22"/>
          <w:szCs w:val="22"/>
          <w:lang w:eastAsia="ar-SA"/>
        </w:rPr>
      </w:pPr>
      <w:r w:rsidRPr="0039533A">
        <w:rPr>
          <w:rFonts w:ascii="Calibri" w:hAnsi="Calibri" w:cs="Calibri"/>
          <w:sz w:val="22"/>
          <w:szCs w:val="22"/>
          <w:lang w:eastAsia="ar-SA"/>
        </w:rPr>
        <w:t xml:space="preserve">Cena ustalona w dniu zawarcia umowy </w:t>
      </w:r>
      <w:r w:rsidR="0039533A">
        <w:rPr>
          <w:rFonts w:ascii="Calibri" w:hAnsi="Calibri" w:cs="Calibri"/>
          <w:sz w:val="22"/>
          <w:szCs w:val="22"/>
          <w:lang w:eastAsia="ar-SA"/>
        </w:rPr>
        <w:t xml:space="preserve">(zad. 2 do 11) </w:t>
      </w:r>
      <w:r w:rsidRPr="0039533A">
        <w:rPr>
          <w:rFonts w:ascii="Calibri" w:hAnsi="Calibri" w:cs="Calibri"/>
          <w:sz w:val="22"/>
          <w:szCs w:val="22"/>
          <w:lang w:eastAsia="ar-SA"/>
        </w:rPr>
        <w:t xml:space="preserve">nie ulegnie zmianie przez cały okres obowiązywania umowy, z wyłączeniem zmiany stawek podatkowych (ceny netto – bez zmian) </w:t>
      </w:r>
      <w:r w:rsidR="000B13EA" w:rsidRPr="0039533A">
        <w:rPr>
          <w:rFonts w:ascii="Calibri" w:hAnsi="Calibri" w:cs="Calibri"/>
          <w:sz w:val="22"/>
          <w:szCs w:val="22"/>
          <w:lang w:eastAsia="ar-SA"/>
        </w:rPr>
        <w:t xml:space="preserve">oraz postanowień poniższych. </w:t>
      </w:r>
      <w:r w:rsidRPr="0039533A">
        <w:rPr>
          <w:rFonts w:ascii="Calibri" w:hAnsi="Calibri" w:cs="Calibri"/>
          <w:sz w:val="22"/>
          <w:szCs w:val="22"/>
          <w:lang w:eastAsia="ar-SA"/>
        </w:rPr>
        <w:t xml:space="preserve">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5674F0">
      <w:pPr>
        <w:pStyle w:val="Akapitzlist1"/>
        <w:numPr>
          <w:ilvl w:val="0"/>
          <w:numId w:val="2"/>
        </w:numPr>
        <w:tabs>
          <w:tab w:val="clear" w:pos="360"/>
          <w:tab w:val="num" w:pos="0"/>
          <w:tab w:val="left" w:pos="42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10E83563"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w:t>
      </w:r>
      <w:r w:rsidR="003E013F">
        <w:rPr>
          <w:rFonts w:asciiTheme="minorHAnsi" w:hAnsiTheme="minorHAnsi"/>
          <w:color w:val="000000"/>
          <w:sz w:val="22"/>
          <w:szCs w:val="22"/>
        </w:rPr>
        <w:t xml:space="preserve"> ulegną zmianie o co najmniej 5</w:t>
      </w:r>
      <w:r w:rsidRPr="00FB363F">
        <w:rPr>
          <w:rFonts w:asciiTheme="minorHAnsi" w:hAnsiTheme="minorHAnsi"/>
          <w:color w:val="000000"/>
          <w:sz w:val="22"/>
          <w:szCs w:val="22"/>
        </w:rPr>
        <w:t xml:space="preserve">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D7F3BB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 xml:space="preserve">zmiana Ceny Umowy może nastąpić po 6 miesiącach obowiązywania umowy, po ogłoszeniu przez Prezesa Głównego Urzędu Statystycznego średniorocznego wskaźnika cen towarów i usług konsumpcyjnych ogółem, ze skutkiem od 1 dnia po zakończeniu okresu 6 miesięcy </w:t>
      </w:r>
      <w:r w:rsidR="00F318EF">
        <w:rPr>
          <w:rFonts w:asciiTheme="minorHAnsi" w:hAnsiTheme="minorHAnsi"/>
          <w:color w:val="000000"/>
          <w:sz w:val="22"/>
          <w:szCs w:val="22"/>
        </w:rPr>
        <w:t xml:space="preserve"> </w:t>
      </w:r>
      <w:r w:rsidRPr="00FB363F">
        <w:rPr>
          <w:rFonts w:asciiTheme="minorHAnsi" w:hAnsiTheme="minorHAnsi"/>
          <w:color w:val="000000"/>
          <w:sz w:val="22"/>
          <w:szCs w:val="22"/>
        </w:rPr>
        <w:t>umowy ;</w:t>
      </w:r>
    </w:p>
    <w:p w14:paraId="1CFAD6DF" w14:textId="24106BFE"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lastRenderedPageBreak/>
        <w:t>d)</w:t>
      </w:r>
      <w:r w:rsidRPr="00FB363F">
        <w:rPr>
          <w:rFonts w:asciiTheme="minorHAnsi" w:hAnsiTheme="minorHAnsi"/>
          <w:color w:val="000000"/>
          <w:sz w:val="22"/>
          <w:szCs w:val="22"/>
        </w:rPr>
        <w:tab/>
        <w:t xml:space="preserve"> zmiana Ceny Umowy Wykonawcy dokonana na podstawie art. 439 ust. 1 Prawa zamówień publicznych w całym okresie obow</w:t>
      </w:r>
      <w:r w:rsidR="00A65930">
        <w:rPr>
          <w:rFonts w:asciiTheme="minorHAnsi" w:hAnsiTheme="minorHAnsi"/>
          <w:color w:val="000000"/>
          <w:sz w:val="22"/>
          <w:szCs w:val="22"/>
        </w:rPr>
        <w:t xml:space="preserve">iązywania umowy nie przekroczy </w:t>
      </w:r>
      <w:r w:rsidRPr="00FB363F">
        <w:rPr>
          <w:rFonts w:asciiTheme="minorHAnsi" w:hAnsiTheme="minorHAnsi"/>
          <w:color w:val="000000"/>
          <w:sz w:val="22"/>
          <w:szCs w:val="22"/>
        </w:rPr>
        <w:t xml:space="preserve">+/- </w:t>
      </w:r>
      <w:r w:rsidR="00F318EF">
        <w:rPr>
          <w:rFonts w:asciiTheme="minorHAnsi" w:hAnsiTheme="minorHAnsi"/>
          <w:color w:val="000000"/>
          <w:sz w:val="22"/>
          <w:szCs w:val="22"/>
        </w:rPr>
        <w:t>1</w:t>
      </w:r>
      <w:r w:rsidR="00F453F2">
        <w:rPr>
          <w:rFonts w:asciiTheme="minorHAnsi" w:hAnsiTheme="minorHAnsi"/>
          <w:color w:val="000000"/>
          <w:sz w:val="22"/>
          <w:szCs w:val="22"/>
        </w:rPr>
        <w:t>5</w:t>
      </w:r>
      <w:r w:rsidRPr="00FB363F">
        <w:rPr>
          <w:rFonts w:asciiTheme="minorHAnsi" w:hAnsiTheme="minorHAnsi"/>
          <w:color w:val="000000"/>
          <w:sz w:val="22"/>
          <w:szCs w:val="22"/>
        </w:rPr>
        <w:t xml:space="preserve">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Default="00712E70" w:rsidP="007B7C26">
      <w:pPr>
        <w:pStyle w:val="Akapitzlist1"/>
        <w:tabs>
          <w:tab w:val="num" w:pos="0"/>
        </w:tabs>
        <w:ind w:left="0"/>
        <w:jc w:val="both"/>
        <w:rPr>
          <w:rFonts w:asciiTheme="minorHAnsi" w:hAnsiTheme="minorHAnsi"/>
          <w:color w:val="000000"/>
          <w:sz w:val="22"/>
          <w:szCs w:val="22"/>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23495E6C" w14:textId="77777777" w:rsidR="004C64F0" w:rsidRPr="00FB363F" w:rsidRDefault="004C64F0" w:rsidP="004C64F0">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rsidP="00C366D2">
      <w:pPr>
        <w:tabs>
          <w:tab w:val="left" w:pos="360"/>
        </w:tabs>
        <w:spacing w:line="160" w:lineRule="atLeast"/>
        <w:ind w:right="945" w:firstLine="851"/>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F9366CD"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w:t>
      </w:r>
      <w:r w:rsidR="00842C5C">
        <w:rPr>
          <w:rFonts w:asciiTheme="minorHAnsi" w:eastAsia="Calibri" w:hAnsiTheme="minorHAnsi" w:cs="Arial"/>
          <w:color w:val="000000"/>
          <w:sz w:val="22"/>
          <w:szCs w:val="22"/>
        </w:rPr>
        <w:t xml:space="preserve"> Wykonawcy: </w:t>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t>__________________________________</w:t>
      </w:r>
    </w:p>
    <w:p w14:paraId="14DBA078" w14:textId="77777777" w:rsidR="00842C5C" w:rsidRDefault="00842C5C">
      <w:pPr>
        <w:tabs>
          <w:tab w:val="left" w:pos="360"/>
        </w:tabs>
        <w:spacing w:line="160" w:lineRule="atLeast"/>
        <w:ind w:right="945" w:firstLine="851"/>
        <w:jc w:val="center"/>
        <w:rPr>
          <w:rFonts w:ascii="Calibri" w:hAnsi="Calibri" w:cs="Calibri"/>
          <w:b/>
          <w:bCs/>
          <w:i/>
          <w:iCs/>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0F66AD6"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5B3CA3D2"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 xml:space="preserve">Zamawiający zobowiązuje się zapłacić Wykonawcy karę w wysokości 10 % </w:t>
      </w:r>
      <w:r w:rsidR="002630CA">
        <w:rPr>
          <w:rFonts w:ascii="Calibri" w:hAnsi="Calibri" w:cs="Calibri"/>
          <w:sz w:val="22"/>
          <w:szCs w:val="22"/>
          <w:lang w:eastAsia="ar-SA"/>
        </w:rPr>
        <w:t xml:space="preserve">niezrealizowanej części </w:t>
      </w:r>
      <w:r>
        <w:rPr>
          <w:rFonts w:ascii="Calibri" w:hAnsi="Calibri" w:cs="Calibri"/>
          <w:sz w:val="22"/>
          <w:szCs w:val="22"/>
          <w:lang w:eastAsia="ar-SA"/>
        </w:rPr>
        <w:t xml:space="preserve">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21D25157" w14:textId="2FA7E125" w:rsidR="006E0A2F" w:rsidRPr="00CF7526" w:rsidRDefault="00543F12" w:rsidP="00CF7526">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FCAA405" w14:textId="38FE7003" w:rsidR="004868CE" w:rsidRPr="00935C9B" w:rsidRDefault="00543F12" w:rsidP="00935C9B">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7693ED17" w14:textId="285F715E" w:rsidR="00D60483" w:rsidRPr="00842C5C" w:rsidRDefault="00543F12" w:rsidP="00842C5C">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Realizacja umowy nastąpi sukcesywnie przez 12 m-cy</w:t>
      </w:r>
      <w:r w:rsidR="00013DAC">
        <w:rPr>
          <w:rFonts w:asciiTheme="minorHAnsi" w:hAnsiTheme="minorHAnsi"/>
          <w:bCs/>
          <w:sz w:val="22"/>
          <w:szCs w:val="22"/>
        </w:rPr>
        <w:t xml:space="preserve"> </w:t>
      </w:r>
      <w:r w:rsidR="000F677A">
        <w:rPr>
          <w:rFonts w:asciiTheme="minorHAnsi" w:hAnsiTheme="minorHAnsi"/>
          <w:bCs/>
          <w:sz w:val="22"/>
          <w:szCs w:val="22"/>
        </w:rPr>
        <w:t>od dnia obowiązywania</w:t>
      </w:r>
      <w:r>
        <w:rPr>
          <w:rFonts w:asciiTheme="minorHAnsi" w:hAnsiTheme="minorHAnsi"/>
          <w:bCs/>
          <w:sz w:val="22"/>
          <w:szCs w:val="22"/>
        </w:rPr>
        <w:t xml:space="preserve"> umowy </w:t>
      </w:r>
      <w:r w:rsidR="006E0A2F">
        <w:rPr>
          <w:rFonts w:asciiTheme="minorHAnsi" w:hAnsiTheme="minorHAnsi"/>
          <w:bCs/>
          <w:sz w:val="22"/>
          <w:szCs w:val="22"/>
        </w:rPr>
        <w:t xml:space="preserve">dla zad. nr 8 i 11 oraz 24 miesiące dla zad. nr 1-7 </w:t>
      </w:r>
      <w:r>
        <w:rPr>
          <w:rFonts w:asciiTheme="minorHAnsi" w:hAnsiTheme="minorHAnsi"/>
          <w:bCs/>
          <w:sz w:val="22"/>
          <w:szCs w:val="22"/>
        </w:rPr>
        <w:t>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 xml:space="preserve">Z zastrzeżeniem tego terminu, jeśli celem przetwarzania danych Wykonawcy jest dochodzenie roszczeń, to przetwarzamy dane – w tym celu – przez okres przedawnienia roszczeń wynikający z </w:t>
      </w:r>
      <w:r>
        <w:rPr>
          <w:rFonts w:ascii="Calibri" w:hAnsi="Calibri" w:cs="Calibri"/>
          <w:sz w:val="22"/>
          <w:szCs w:val="22"/>
        </w:rPr>
        <w:lastRenderedPageBreak/>
        <w:t>przepisów ustawy Kodeks cywilny. Po upływie wyżej wymienionych okresów dane Wykonawcy są usuwane lub poddawane anonimizacji.</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5D02EBD8" w14:textId="2717DFCF" w:rsidR="003A5B71" w:rsidRPr="00842C5C" w:rsidRDefault="00543F12" w:rsidP="00842C5C">
      <w:pPr>
        <w:numPr>
          <w:ilvl w:val="0"/>
          <w:numId w:val="11"/>
        </w:numPr>
        <w:tabs>
          <w:tab w:val="left" w:pos="284"/>
          <w:tab w:val="left" w:pos="8080"/>
        </w:tabs>
        <w:ind w:left="0" w:right="-2" w:firstLine="0"/>
        <w:rPr>
          <w:rFonts w:ascii="Calibri" w:hAnsi="Calibri" w:cs="Calibri"/>
          <w:b/>
          <w:bCs/>
          <w:i/>
          <w:iCs/>
          <w:sz w:val="22"/>
          <w:szCs w:val="22"/>
          <w:lang w:eastAsia="ar-SA"/>
        </w:rPr>
      </w:pPr>
      <w:r>
        <w:rPr>
          <w:rFonts w:ascii="Calibri" w:hAnsi="Calibri" w:cs="Calibri"/>
          <w:sz w:val="22"/>
          <w:szCs w:val="22"/>
        </w:rPr>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127514B0" w14:textId="77777777" w:rsidR="00344332" w:rsidRDefault="00344332" w:rsidP="00EB54D3">
      <w:pPr>
        <w:tabs>
          <w:tab w:val="left" w:pos="284"/>
          <w:tab w:val="left" w:pos="8080"/>
        </w:tabs>
        <w:ind w:right="-2"/>
        <w:jc w:val="center"/>
        <w:rPr>
          <w:rFonts w:asciiTheme="minorHAnsi" w:hAnsiTheme="minorHAnsi"/>
          <w:b/>
          <w:bCs/>
          <w:sz w:val="22"/>
          <w:szCs w:val="22"/>
        </w:rPr>
      </w:pPr>
    </w:p>
    <w:p w14:paraId="7D1910D9" w14:textId="77777777" w:rsidR="00344332" w:rsidRDefault="00344332" w:rsidP="00344332">
      <w:pPr>
        <w:pStyle w:val="Default"/>
        <w:spacing w:after="55"/>
        <w:rPr>
          <w:rFonts w:ascii="Calibri" w:eastAsia="MingLiU_HKSCS" w:hAnsi="Calibri"/>
          <w:sz w:val="22"/>
          <w:szCs w:val="22"/>
        </w:rPr>
      </w:pPr>
      <w:r>
        <w:rPr>
          <w:rFonts w:ascii="Calibri" w:eastAsia="MingLiU_HKSCS" w:hAnsi="Calibri"/>
          <w:sz w:val="22"/>
          <w:szCs w:val="22"/>
        </w:rPr>
        <w:t>1. Podwykonawcy wykonaj</w:t>
      </w:r>
      <w:r>
        <w:rPr>
          <w:rFonts w:ascii="Calibri" w:eastAsia="MingLiU_HKSCS" w:hAnsi="Calibri" w:cs="Cambria"/>
          <w:sz w:val="22"/>
          <w:szCs w:val="22"/>
        </w:rPr>
        <w:t>ą</w:t>
      </w:r>
      <w:r>
        <w:rPr>
          <w:rFonts w:ascii="Calibri" w:eastAsia="MingLiU_HKSCS" w:hAnsi="Calibri"/>
          <w:sz w:val="22"/>
          <w:szCs w:val="22"/>
        </w:rPr>
        <w:t xml:space="preserve"> zam</w:t>
      </w:r>
      <w:r>
        <w:rPr>
          <w:rFonts w:ascii="Calibri" w:eastAsia="MingLiU_HKSCS" w:hAnsi="Calibri" w:cs="MingLiU_HKSCS"/>
          <w:sz w:val="22"/>
          <w:szCs w:val="22"/>
        </w:rPr>
        <w:t>ó</w:t>
      </w:r>
      <w:r>
        <w:rPr>
          <w:rFonts w:ascii="Calibri" w:eastAsia="MingLiU_HKSCS" w:hAnsi="Calibri"/>
          <w:sz w:val="22"/>
          <w:szCs w:val="22"/>
        </w:rPr>
        <w:t xml:space="preserve">wienie w zakresie: </w:t>
      </w:r>
    </w:p>
    <w:p w14:paraId="45A85BDA" w14:textId="77777777" w:rsidR="00344332" w:rsidRDefault="00344332" w:rsidP="00344332">
      <w:pPr>
        <w:pStyle w:val="Default"/>
        <w:spacing w:after="55"/>
        <w:ind w:firstLine="708"/>
        <w:rPr>
          <w:rFonts w:ascii="Calibri" w:eastAsia="MingLiU_HKSCS" w:hAnsi="Calibri"/>
          <w:sz w:val="22"/>
          <w:szCs w:val="22"/>
        </w:rPr>
      </w:pPr>
      <w:r>
        <w:rPr>
          <w:rFonts w:ascii="Calibri" w:eastAsia="MingLiU_HKSCS" w:hAnsi="Calibri"/>
          <w:sz w:val="22"/>
          <w:szCs w:val="22"/>
        </w:rPr>
        <w:t xml:space="preserve">1) _____________________________________________________________, </w:t>
      </w:r>
    </w:p>
    <w:p w14:paraId="66D8A052" w14:textId="77777777" w:rsidR="00344332" w:rsidRDefault="00344332" w:rsidP="00344332">
      <w:pPr>
        <w:pStyle w:val="Default"/>
        <w:ind w:firstLine="708"/>
        <w:rPr>
          <w:rFonts w:ascii="Calibri" w:eastAsia="MingLiU_HKSCS" w:hAnsi="Calibri"/>
          <w:sz w:val="22"/>
          <w:szCs w:val="22"/>
        </w:rPr>
      </w:pPr>
      <w:r>
        <w:rPr>
          <w:rFonts w:ascii="Calibri" w:eastAsia="MingLiU_HKSCS" w:hAnsi="Calibri"/>
          <w:sz w:val="22"/>
          <w:szCs w:val="22"/>
        </w:rPr>
        <w:t>2) _____________________________________________________________</w:t>
      </w:r>
    </w:p>
    <w:p w14:paraId="1F8B59BC" w14:textId="77777777" w:rsidR="00344332" w:rsidRDefault="00344332" w:rsidP="00344332">
      <w:pPr>
        <w:pStyle w:val="Default"/>
        <w:rPr>
          <w:rFonts w:ascii="Calibri" w:eastAsia="MingLiU_HKSCS" w:hAnsi="Calibri"/>
          <w:sz w:val="22"/>
          <w:szCs w:val="22"/>
        </w:rPr>
      </w:pPr>
      <w:r>
        <w:rPr>
          <w:rFonts w:ascii="Calibri" w:eastAsia="MingLiU_HKSCS" w:hAnsi="Calibri"/>
          <w:sz w:val="22"/>
          <w:szCs w:val="22"/>
        </w:rPr>
        <w:t>2. Powierzenie wykonania cz</w:t>
      </w:r>
      <w:r>
        <w:rPr>
          <w:rFonts w:ascii="Calibri" w:eastAsia="MingLiU_HKSCS" w:hAnsi="Calibri" w:cs="Cambria"/>
          <w:sz w:val="22"/>
          <w:szCs w:val="22"/>
        </w:rPr>
        <w:t>ęś</w:t>
      </w:r>
      <w:r>
        <w:rPr>
          <w:rFonts w:ascii="Calibri" w:eastAsia="MingLiU_HKSCS" w:hAnsi="Calibri"/>
          <w:sz w:val="22"/>
          <w:szCs w:val="22"/>
        </w:rPr>
        <w:t>ci zam</w:t>
      </w:r>
      <w:r>
        <w:rPr>
          <w:rFonts w:ascii="Calibri" w:eastAsia="MingLiU_HKSCS" w:hAnsi="Calibri" w:cs="MingLiU_HKSCS"/>
          <w:sz w:val="22"/>
          <w:szCs w:val="22"/>
        </w:rPr>
        <w:t>ó</w:t>
      </w:r>
      <w:r>
        <w:rPr>
          <w:rFonts w:ascii="Calibri" w:eastAsia="MingLiU_HKSCS" w:hAnsi="Calibri"/>
          <w:sz w:val="22"/>
          <w:szCs w:val="22"/>
        </w:rPr>
        <w:t>wienia podwykonawcom nie zwalnia Wykonawcy z odpowiedzialno</w:t>
      </w:r>
      <w:r>
        <w:rPr>
          <w:rFonts w:ascii="Calibri" w:eastAsia="MingLiU_HKSCS" w:hAnsi="Calibri" w:cs="Cambria"/>
          <w:sz w:val="22"/>
          <w:szCs w:val="22"/>
        </w:rPr>
        <w:t>ś</w:t>
      </w:r>
      <w:r>
        <w:rPr>
          <w:rFonts w:ascii="Calibri" w:eastAsia="MingLiU_HKSCS" w:hAnsi="Calibri"/>
          <w:sz w:val="22"/>
          <w:szCs w:val="22"/>
        </w:rPr>
        <w:t>ci za nale</w:t>
      </w:r>
      <w:r>
        <w:rPr>
          <w:rFonts w:ascii="Calibri" w:eastAsia="MingLiU_HKSCS" w:hAnsi="Calibri" w:cs="Cambria"/>
          <w:sz w:val="22"/>
          <w:szCs w:val="22"/>
        </w:rPr>
        <w:t>ż</w:t>
      </w:r>
      <w:r>
        <w:rPr>
          <w:rFonts w:ascii="Calibri" w:eastAsia="MingLiU_HKSCS" w:hAnsi="Calibri"/>
          <w:sz w:val="22"/>
          <w:szCs w:val="22"/>
        </w:rPr>
        <w:t>yte wykonanie tego zam</w:t>
      </w:r>
      <w:r>
        <w:rPr>
          <w:rFonts w:ascii="Calibri" w:eastAsia="MingLiU_HKSCS" w:hAnsi="Calibri" w:cs="MingLiU_HKSCS"/>
          <w:sz w:val="22"/>
          <w:szCs w:val="22"/>
        </w:rPr>
        <w:t>ó</w:t>
      </w:r>
      <w:r>
        <w:rPr>
          <w:rFonts w:ascii="Calibri" w:eastAsia="MingLiU_HKSCS" w:hAnsi="Calibri"/>
          <w:sz w:val="22"/>
          <w:szCs w:val="22"/>
        </w:rPr>
        <w:t xml:space="preserve">wienia </w:t>
      </w:r>
    </w:p>
    <w:p w14:paraId="3FFE4302" w14:textId="77777777" w:rsidR="00344332" w:rsidRDefault="00344332" w:rsidP="00344332">
      <w:pPr>
        <w:pStyle w:val="Default"/>
        <w:rPr>
          <w:rFonts w:ascii="Calibri" w:eastAsia="MingLiU_HKSCS" w:hAnsi="Calibri"/>
          <w:sz w:val="22"/>
          <w:szCs w:val="22"/>
        </w:rPr>
      </w:pPr>
      <w:r>
        <w:rPr>
          <w:rFonts w:ascii="Calibri" w:eastAsia="MingLiU_HKSCS" w:hAnsi="Calibri"/>
          <w:sz w:val="22"/>
          <w:szCs w:val="22"/>
        </w:rPr>
        <w:t>3. Wykonawca ponosi odpowiedzialno</w:t>
      </w:r>
      <w:r>
        <w:rPr>
          <w:rFonts w:ascii="Calibri" w:eastAsia="MingLiU_HKSCS" w:hAnsi="Calibri" w:cs="Cambria"/>
          <w:sz w:val="22"/>
          <w:szCs w:val="22"/>
        </w:rPr>
        <w:t>ść</w:t>
      </w:r>
      <w:r>
        <w:rPr>
          <w:rFonts w:ascii="Calibri" w:eastAsia="MingLiU_HKSCS" w:hAnsi="Calibri"/>
          <w:sz w:val="22"/>
          <w:szCs w:val="22"/>
        </w:rPr>
        <w:t xml:space="preserve"> za dzia</w:t>
      </w:r>
      <w:r>
        <w:rPr>
          <w:rFonts w:ascii="Calibri" w:eastAsia="MingLiU_HKSCS" w:hAnsi="Calibri" w:cs="Cambria"/>
          <w:sz w:val="22"/>
          <w:szCs w:val="22"/>
        </w:rPr>
        <w:t>ł</w:t>
      </w:r>
      <w:r>
        <w:rPr>
          <w:rFonts w:ascii="Calibri" w:eastAsia="MingLiU_HKSCS" w:hAnsi="Calibri"/>
          <w:sz w:val="22"/>
          <w:szCs w:val="22"/>
        </w:rPr>
        <w:t>ania lub zaniechanie dzia</w:t>
      </w:r>
      <w:r>
        <w:rPr>
          <w:rFonts w:ascii="Calibri" w:eastAsia="MingLiU_HKSCS" w:hAnsi="Calibri" w:cs="Cambria"/>
          <w:sz w:val="22"/>
          <w:szCs w:val="22"/>
        </w:rPr>
        <w:t>ł</w:t>
      </w:r>
      <w:r>
        <w:rPr>
          <w:rFonts w:ascii="Calibri" w:eastAsia="MingLiU_HKSCS" w:hAnsi="Calibri"/>
          <w:sz w:val="22"/>
          <w:szCs w:val="22"/>
        </w:rPr>
        <w:t>a</w:t>
      </w:r>
      <w:r>
        <w:rPr>
          <w:rFonts w:ascii="Calibri" w:eastAsia="MingLiU_HKSCS" w:hAnsi="Calibri" w:cs="Cambria"/>
          <w:sz w:val="22"/>
          <w:szCs w:val="22"/>
        </w:rPr>
        <w:t>ń</w:t>
      </w:r>
      <w:r>
        <w:rPr>
          <w:rFonts w:ascii="Calibri" w:eastAsia="MingLiU_HKSCS" w:hAnsi="Calibri"/>
          <w:sz w:val="22"/>
          <w:szCs w:val="22"/>
        </w:rPr>
        <w:t xml:space="preserve"> podwykonawc</w:t>
      </w:r>
      <w:r>
        <w:rPr>
          <w:rFonts w:ascii="Calibri" w:eastAsia="MingLiU_HKSCS" w:hAnsi="Calibri" w:cs="MingLiU_HKSCS"/>
          <w:sz w:val="22"/>
          <w:szCs w:val="22"/>
        </w:rPr>
        <w:t>ó</w:t>
      </w:r>
      <w:r>
        <w:rPr>
          <w:rFonts w:ascii="Calibri" w:eastAsia="MingLiU_HKSCS" w:hAnsi="Calibri"/>
          <w:sz w:val="22"/>
          <w:szCs w:val="22"/>
        </w:rPr>
        <w:t>w tak jak za dzia</w:t>
      </w:r>
      <w:r>
        <w:rPr>
          <w:rFonts w:ascii="Calibri" w:eastAsia="MingLiU_HKSCS" w:hAnsi="Calibri" w:cs="Cambria"/>
          <w:sz w:val="22"/>
          <w:szCs w:val="22"/>
        </w:rPr>
        <w:t>ł</w:t>
      </w:r>
      <w:r>
        <w:rPr>
          <w:rFonts w:ascii="Calibri" w:eastAsia="MingLiU_HKSCS" w:hAnsi="Calibri"/>
          <w:sz w:val="22"/>
          <w:szCs w:val="22"/>
        </w:rPr>
        <w:t>ania w</w:t>
      </w:r>
      <w:r>
        <w:rPr>
          <w:rFonts w:ascii="Calibri" w:eastAsia="MingLiU_HKSCS" w:hAnsi="Calibri" w:cs="Cambria"/>
          <w:sz w:val="22"/>
          <w:szCs w:val="22"/>
        </w:rPr>
        <w:t>ł</w:t>
      </w:r>
      <w:r>
        <w:rPr>
          <w:rFonts w:ascii="Calibri" w:eastAsia="MingLiU_HKSCS" w:hAnsi="Calibri"/>
          <w:sz w:val="22"/>
          <w:szCs w:val="22"/>
        </w:rPr>
        <w:t xml:space="preserve">asne. </w:t>
      </w:r>
    </w:p>
    <w:p w14:paraId="185D8908" w14:textId="77777777" w:rsidR="00344332" w:rsidRDefault="00344332" w:rsidP="00344332">
      <w:pPr>
        <w:pStyle w:val="Default"/>
        <w:spacing w:after="53"/>
        <w:rPr>
          <w:rFonts w:ascii="Calibri" w:eastAsia="MingLiU_HKSCS" w:hAnsi="Calibri"/>
          <w:sz w:val="22"/>
          <w:szCs w:val="22"/>
        </w:rPr>
      </w:pPr>
      <w:r>
        <w:rPr>
          <w:rFonts w:ascii="Calibri" w:eastAsia="MingLiU_HKSCS" w:hAnsi="Calibri"/>
          <w:sz w:val="22"/>
          <w:szCs w:val="22"/>
        </w:rPr>
        <w:t>4. Umowa o Podwykonawstwo musi by</w:t>
      </w:r>
      <w:r>
        <w:rPr>
          <w:rFonts w:ascii="Calibri" w:eastAsia="MingLiU_HKSCS" w:hAnsi="Calibri" w:cs="Cambria"/>
          <w:sz w:val="22"/>
          <w:szCs w:val="22"/>
        </w:rPr>
        <w:t>ć</w:t>
      </w:r>
      <w:r>
        <w:rPr>
          <w:rFonts w:ascii="Calibri" w:eastAsia="MingLiU_HKSCS" w:hAnsi="Calibri"/>
          <w:sz w:val="22"/>
          <w:szCs w:val="22"/>
        </w:rPr>
        <w:t xml:space="preserve"> zawarta w formie pisemnej i mie</w:t>
      </w:r>
      <w:r>
        <w:rPr>
          <w:rFonts w:ascii="Calibri" w:eastAsia="MingLiU_HKSCS" w:hAnsi="Calibri" w:cs="Cambria"/>
          <w:sz w:val="22"/>
          <w:szCs w:val="22"/>
        </w:rPr>
        <w:t>ć</w:t>
      </w:r>
      <w:r>
        <w:rPr>
          <w:rFonts w:ascii="Calibri" w:eastAsia="MingLiU_HKSCS" w:hAnsi="Calibri"/>
          <w:sz w:val="22"/>
          <w:szCs w:val="22"/>
        </w:rPr>
        <w:t xml:space="preserve"> charakter odp</w:t>
      </w:r>
      <w:r>
        <w:rPr>
          <w:rFonts w:ascii="Calibri" w:eastAsia="MingLiU_HKSCS" w:hAnsi="Calibri" w:cs="Cambria"/>
          <w:sz w:val="22"/>
          <w:szCs w:val="22"/>
        </w:rPr>
        <w:t>ł</w:t>
      </w:r>
      <w:r>
        <w:rPr>
          <w:rFonts w:ascii="Calibri" w:eastAsia="MingLiU_HKSCS" w:hAnsi="Calibri"/>
          <w:sz w:val="22"/>
          <w:szCs w:val="22"/>
        </w:rPr>
        <w:t>atny, a tak</w:t>
      </w:r>
      <w:r>
        <w:rPr>
          <w:rFonts w:ascii="Calibri" w:eastAsia="MingLiU_HKSCS" w:hAnsi="Calibri" w:cs="Cambria"/>
          <w:sz w:val="22"/>
          <w:szCs w:val="22"/>
        </w:rPr>
        <w:t>ż</w:t>
      </w:r>
      <w:r>
        <w:rPr>
          <w:rFonts w:ascii="Calibri" w:eastAsia="MingLiU_HKSCS" w:hAnsi="Calibri"/>
          <w:sz w:val="22"/>
          <w:szCs w:val="22"/>
        </w:rPr>
        <w:t>e musi okre</w:t>
      </w:r>
      <w:r>
        <w:rPr>
          <w:rFonts w:ascii="Calibri" w:eastAsia="MingLiU_HKSCS" w:hAnsi="Calibri" w:cs="Cambria"/>
          <w:sz w:val="22"/>
          <w:szCs w:val="22"/>
        </w:rPr>
        <w:t>ś</w:t>
      </w:r>
      <w:r>
        <w:rPr>
          <w:rFonts w:ascii="Calibri" w:eastAsia="MingLiU_HKSCS" w:hAnsi="Calibri"/>
          <w:sz w:val="22"/>
          <w:szCs w:val="22"/>
        </w:rPr>
        <w:t>la</w:t>
      </w:r>
      <w:r>
        <w:rPr>
          <w:rFonts w:ascii="Calibri" w:eastAsia="MingLiU_HKSCS" w:hAnsi="Calibri" w:cs="Cambria"/>
          <w:sz w:val="22"/>
          <w:szCs w:val="22"/>
        </w:rPr>
        <w:t>ć</w:t>
      </w:r>
      <w:r>
        <w:rPr>
          <w:rFonts w:ascii="Calibri" w:eastAsia="MingLiU_HKSCS" w:hAnsi="Calibri"/>
          <w:sz w:val="22"/>
          <w:szCs w:val="22"/>
        </w:rPr>
        <w:t xml:space="preserve"> jaka cz</w:t>
      </w:r>
      <w:r>
        <w:rPr>
          <w:rFonts w:ascii="Calibri" w:eastAsia="MingLiU_HKSCS" w:hAnsi="Calibri" w:cs="Cambria"/>
          <w:sz w:val="22"/>
          <w:szCs w:val="22"/>
        </w:rPr>
        <w:t>ęść</w:t>
      </w:r>
      <w:r>
        <w:rPr>
          <w:rFonts w:ascii="Calibri" w:eastAsia="MingLiU_HKSCS" w:hAnsi="Calibri"/>
          <w:sz w:val="22"/>
          <w:szCs w:val="22"/>
        </w:rPr>
        <w:t xml:space="preserve"> przedmiotu umowy o zam</w:t>
      </w:r>
      <w:r>
        <w:rPr>
          <w:rFonts w:ascii="Calibri" w:eastAsia="MingLiU_HKSCS" w:hAnsi="Calibri" w:cs="MingLiU_HKSCS"/>
          <w:sz w:val="22"/>
          <w:szCs w:val="22"/>
        </w:rPr>
        <w:t>ó</w:t>
      </w:r>
      <w:r>
        <w:rPr>
          <w:rFonts w:ascii="Calibri" w:eastAsia="MingLiU_HKSCS" w:hAnsi="Calibri"/>
          <w:sz w:val="22"/>
          <w:szCs w:val="22"/>
        </w:rPr>
        <w:t>wienie publiczne zostanie wykonana przez Podwykonawc</w:t>
      </w:r>
      <w:r>
        <w:rPr>
          <w:rFonts w:ascii="Calibri" w:eastAsia="MingLiU_HKSCS" w:hAnsi="Calibri" w:cs="Cambria"/>
          <w:sz w:val="22"/>
          <w:szCs w:val="22"/>
        </w:rPr>
        <w:t>ę</w:t>
      </w:r>
      <w:r>
        <w:rPr>
          <w:rFonts w:ascii="Calibri" w:eastAsia="MingLiU_HKSCS" w:hAnsi="Calibri"/>
          <w:sz w:val="22"/>
          <w:szCs w:val="22"/>
        </w:rPr>
        <w:t xml:space="preserve">. </w:t>
      </w:r>
    </w:p>
    <w:p w14:paraId="23AB1E71" w14:textId="693479FE" w:rsidR="00A84700" w:rsidRPr="00344332" w:rsidRDefault="00344332" w:rsidP="00344332">
      <w:pPr>
        <w:pStyle w:val="Default"/>
        <w:spacing w:after="53"/>
        <w:rPr>
          <w:rFonts w:ascii="Calibri" w:eastAsia="MingLiU_HKSCS" w:hAnsi="Calibri"/>
          <w:sz w:val="22"/>
          <w:szCs w:val="22"/>
        </w:rPr>
      </w:pPr>
      <w:r>
        <w:rPr>
          <w:rFonts w:ascii="Calibri" w:eastAsia="MingLiU_HKSCS" w:hAnsi="Calibri"/>
          <w:sz w:val="22"/>
          <w:szCs w:val="22"/>
        </w:rPr>
        <w:t>5. Termin zap</w:t>
      </w:r>
      <w:r>
        <w:rPr>
          <w:rFonts w:ascii="Calibri" w:eastAsia="MingLiU_HKSCS" w:hAnsi="Calibri" w:cs="Cambria"/>
          <w:sz w:val="22"/>
          <w:szCs w:val="22"/>
        </w:rPr>
        <w:t>ł</w:t>
      </w:r>
      <w:r>
        <w:rPr>
          <w:rFonts w:ascii="Calibri" w:eastAsia="MingLiU_HKSCS" w:hAnsi="Calibri"/>
          <w:sz w:val="22"/>
          <w:szCs w:val="22"/>
        </w:rPr>
        <w:t>aty wynagrodzenia Podwykonawcy przewidziany w umowie o podwykonawstwo nie mo</w:t>
      </w:r>
      <w:r>
        <w:rPr>
          <w:rFonts w:ascii="Calibri" w:eastAsia="MingLiU_HKSCS" w:hAnsi="Calibri" w:cs="Cambria"/>
          <w:sz w:val="22"/>
          <w:szCs w:val="22"/>
        </w:rPr>
        <w:t>ż</w:t>
      </w:r>
      <w:r>
        <w:rPr>
          <w:rFonts w:ascii="Calibri" w:eastAsia="MingLiU_HKSCS" w:hAnsi="Calibri"/>
          <w:sz w:val="22"/>
          <w:szCs w:val="22"/>
        </w:rPr>
        <w:t>e by</w:t>
      </w:r>
      <w:r>
        <w:rPr>
          <w:rFonts w:ascii="Calibri" w:eastAsia="MingLiU_HKSCS" w:hAnsi="Calibri" w:cs="Cambria"/>
          <w:sz w:val="22"/>
          <w:szCs w:val="22"/>
        </w:rPr>
        <w:t>ć</w:t>
      </w:r>
      <w:r>
        <w:rPr>
          <w:rFonts w:ascii="Calibri" w:eastAsia="MingLiU_HKSCS" w:hAnsi="Calibri"/>
          <w:sz w:val="22"/>
          <w:szCs w:val="22"/>
        </w:rPr>
        <w:t xml:space="preserve"> d</w:t>
      </w:r>
      <w:r>
        <w:rPr>
          <w:rFonts w:ascii="Calibri" w:eastAsia="MingLiU_HKSCS" w:hAnsi="Calibri" w:cs="Cambria"/>
          <w:sz w:val="22"/>
          <w:szCs w:val="22"/>
        </w:rPr>
        <w:t>ł</w:t>
      </w:r>
      <w:r>
        <w:rPr>
          <w:rFonts w:ascii="Calibri" w:eastAsia="MingLiU_HKSCS" w:hAnsi="Calibri"/>
          <w:sz w:val="22"/>
          <w:szCs w:val="22"/>
        </w:rPr>
        <w:t>u</w:t>
      </w:r>
      <w:r>
        <w:rPr>
          <w:rFonts w:ascii="Calibri" w:eastAsia="MingLiU_HKSCS" w:hAnsi="Calibri" w:cs="Cambria"/>
          <w:sz w:val="22"/>
          <w:szCs w:val="22"/>
        </w:rPr>
        <w:t>ż</w:t>
      </w:r>
      <w:r>
        <w:rPr>
          <w:rFonts w:ascii="Calibri" w:eastAsia="MingLiU_HKSCS" w:hAnsi="Calibri"/>
          <w:sz w:val="22"/>
          <w:szCs w:val="22"/>
        </w:rPr>
        <w:t>szy ni</w:t>
      </w:r>
      <w:r>
        <w:rPr>
          <w:rFonts w:ascii="Calibri" w:eastAsia="MingLiU_HKSCS" w:hAnsi="Calibri" w:cs="Cambria"/>
          <w:sz w:val="22"/>
          <w:szCs w:val="22"/>
        </w:rPr>
        <w:t>ż</w:t>
      </w:r>
      <w:r>
        <w:rPr>
          <w:rFonts w:ascii="Calibri" w:eastAsia="MingLiU_HKSCS" w:hAnsi="Calibri"/>
          <w:sz w:val="22"/>
          <w:szCs w:val="22"/>
        </w:rPr>
        <w:t xml:space="preserve"> 30 dni od dnia dor</w:t>
      </w:r>
      <w:r>
        <w:rPr>
          <w:rFonts w:ascii="Calibri" w:eastAsia="MingLiU_HKSCS" w:hAnsi="Calibri" w:cs="Cambria"/>
          <w:sz w:val="22"/>
          <w:szCs w:val="22"/>
        </w:rPr>
        <w:t>ę</w:t>
      </w:r>
      <w:r>
        <w:rPr>
          <w:rFonts w:ascii="Calibri" w:eastAsia="MingLiU_HKSCS" w:hAnsi="Calibri"/>
          <w:sz w:val="22"/>
          <w:szCs w:val="22"/>
        </w:rPr>
        <w:t>czenia Wykonawcy faktury lub rachunku, potwierdzaj</w:t>
      </w:r>
      <w:r>
        <w:rPr>
          <w:rFonts w:ascii="Calibri" w:eastAsia="MingLiU_HKSCS" w:hAnsi="Calibri" w:cs="Cambria"/>
          <w:sz w:val="22"/>
          <w:szCs w:val="22"/>
        </w:rPr>
        <w:t>ą</w:t>
      </w:r>
      <w:r>
        <w:rPr>
          <w:rFonts w:ascii="Calibri" w:eastAsia="MingLiU_HKSCS" w:hAnsi="Calibri"/>
          <w:sz w:val="22"/>
          <w:szCs w:val="22"/>
        </w:rPr>
        <w:t>cych wykonanie zleconych Podwykonawcy zada</w:t>
      </w:r>
      <w:r>
        <w:rPr>
          <w:rFonts w:ascii="Calibri" w:eastAsia="MingLiU_HKSCS" w:hAnsi="Calibri" w:cs="Cambria"/>
          <w:sz w:val="22"/>
          <w:szCs w:val="22"/>
        </w:rPr>
        <w:t>ń</w:t>
      </w:r>
      <w:r>
        <w:rPr>
          <w:rFonts w:ascii="Calibri" w:eastAsia="MingLiU_HKSCS" w:hAnsi="Calibri"/>
          <w:sz w:val="22"/>
          <w:szCs w:val="22"/>
        </w:rPr>
        <w:t xml:space="preserve">. </w:t>
      </w:r>
    </w:p>
    <w:p w14:paraId="1BE5A5BE" w14:textId="1D38E675" w:rsidR="00A84700" w:rsidRDefault="00344332" w:rsidP="00A84700">
      <w:pPr>
        <w:pStyle w:val="Default"/>
        <w:rPr>
          <w:rFonts w:asciiTheme="minorHAnsi" w:eastAsia="MingLiU_HKSCS" w:hAnsiTheme="minorHAnsi"/>
          <w:sz w:val="22"/>
          <w:szCs w:val="22"/>
        </w:rPr>
      </w:pPr>
      <w:r>
        <w:rPr>
          <w:rFonts w:asciiTheme="minorHAnsi" w:eastAsia="MingLiU_HKSCS" w:hAnsiTheme="minorHAnsi"/>
          <w:sz w:val="22"/>
          <w:szCs w:val="22"/>
        </w:rPr>
        <w:t xml:space="preserve">6. </w:t>
      </w:r>
      <w:r w:rsidR="00A84700">
        <w:rPr>
          <w:rFonts w:asciiTheme="minorHAnsi" w:eastAsia="MingLiU_HKSCS" w:hAnsiTheme="minorHAnsi"/>
          <w:sz w:val="22"/>
          <w:szCs w:val="22"/>
        </w:rPr>
        <w:t>Wykonawca zobowi</w:t>
      </w:r>
      <w:r w:rsidR="00A84700">
        <w:rPr>
          <w:rFonts w:asciiTheme="minorHAnsi" w:eastAsia="MingLiU_HKSCS" w:hAnsiTheme="minorHAnsi" w:cs="Cambria"/>
          <w:sz w:val="22"/>
          <w:szCs w:val="22"/>
        </w:rPr>
        <w:t>ą</w:t>
      </w:r>
      <w:r w:rsidR="00A84700">
        <w:rPr>
          <w:rFonts w:asciiTheme="minorHAnsi" w:eastAsia="MingLiU_HKSCS" w:hAnsiTheme="minorHAnsi"/>
          <w:sz w:val="22"/>
          <w:szCs w:val="22"/>
        </w:rPr>
        <w:t>zuje si</w:t>
      </w:r>
      <w:r w:rsidR="00A84700">
        <w:rPr>
          <w:rFonts w:asciiTheme="minorHAnsi" w:eastAsia="MingLiU_HKSCS" w:hAnsiTheme="minorHAnsi" w:cs="Cambria"/>
          <w:sz w:val="22"/>
          <w:szCs w:val="22"/>
        </w:rPr>
        <w:t>ę</w:t>
      </w:r>
      <w:r w:rsidR="00A84700">
        <w:rPr>
          <w:rFonts w:asciiTheme="minorHAnsi" w:eastAsia="MingLiU_HKSCS" w:hAnsiTheme="minorHAnsi"/>
          <w:sz w:val="22"/>
          <w:szCs w:val="22"/>
        </w:rPr>
        <w:t xml:space="preserve"> do wykonania przedmiotu zam</w:t>
      </w:r>
      <w:r w:rsidR="00A84700">
        <w:rPr>
          <w:rFonts w:asciiTheme="minorHAnsi" w:eastAsia="MingLiU_HKSCS" w:hAnsiTheme="minorHAnsi" w:cs="MingLiU_HKSCS"/>
          <w:sz w:val="22"/>
          <w:szCs w:val="22"/>
        </w:rPr>
        <w:t>ó</w:t>
      </w:r>
      <w:r w:rsidR="00A84700">
        <w:rPr>
          <w:rFonts w:asciiTheme="minorHAnsi" w:eastAsia="MingLiU_HKSCS" w:hAnsiTheme="minorHAnsi"/>
          <w:sz w:val="22"/>
          <w:szCs w:val="22"/>
        </w:rPr>
        <w:t>wienia w</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asnymi si</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 xml:space="preserve">ami.* </w:t>
      </w:r>
    </w:p>
    <w:p w14:paraId="57B40131" w14:textId="541423B8" w:rsidR="00686738" w:rsidRDefault="00A84700" w:rsidP="00A84700">
      <w:pPr>
        <w:pStyle w:val="Default"/>
        <w:spacing w:after="53"/>
        <w:rPr>
          <w:rFonts w:asciiTheme="minorHAnsi" w:eastAsia="MingLiU_HKSCS" w:hAnsiTheme="minorHAnsi"/>
          <w:i/>
          <w:iCs/>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29F707F4" w14:textId="77777777" w:rsidR="0016614D" w:rsidRDefault="0016614D" w:rsidP="0016614D">
      <w:pPr>
        <w:spacing w:line="160" w:lineRule="atLeast"/>
        <w:ind w:right="945" w:firstLine="851"/>
        <w:jc w:val="center"/>
        <w:rPr>
          <w:rFonts w:ascii="Calibri" w:hAnsi="Calibri" w:cs="Calibri"/>
          <w:b/>
          <w:bCs/>
          <w:i/>
          <w:iCs/>
          <w:sz w:val="22"/>
          <w:szCs w:val="22"/>
          <w:lang w:eastAsia="ar-SA"/>
        </w:rPr>
      </w:pPr>
    </w:p>
    <w:p w14:paraId="1EC30E30" w14:textId="04F8F303" w:rsidR="0016614D" w:rsidRPr="0016614D" w:rsidRDefault="0016614D" w:rsidP="0016614D">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14</w:t>
      </w:r>
      <w:bookmarkStart w:id="1" w:name="_GoBack"/>
      <w:bookmarkEnd w:id="1"/>
    </w:p>
    <w:p w14:paraId="5AE658B3" w14:textId="77777777" w:rsidR="0016614D" w:rsidRPr="0016614D" w:rsidRDefault="0016614D" w:rsidP="0016614D">
      <w:pPr>
        <w:jc w:val="center"/>
        <w:rPr>
          <w:rFonts w:asciiTheme="minorHAnsi" w:eastAsia="Calibri" w:hAnsiTheme="minorHAnsi" w:cstheme="minorHAnsi"/>
          <w:b/>
          <w:sz w:val="22"/>
          <w:szCs w:val="22"/>
          <w:lang w:eastAsia="ar-SA"/>
        </w:rPr>
      </w:pPr>
      <w:r w:rsidRPr="0016614D">
        <w:rPr>
          <w:rFonts w:asciiTheme="minorHAnsi" w:eastAsia="Calibri" w:hAnsiTheme="minorHAnsi" w:cstheme="minorHAnsi"/>
          <w:b/>
          <w:sz w:val="22"/>
          <w:szCs w:val="22"/>
          <w:lang w:eastAsia="ar-SA"/>
        </w:rPr>
        <w:t>Waloryzacja w przypadku umów zawartych na okres dłuższy niż 12 miesięcy</w:t>
      </w:r>
    </w:p>
    <w:p w14:paraId="51E5BBDE" w14:textId="77777777" w:rsidR="0016614D" w:rsidRPr="0016614D" w:rsidRDefault="0016614D" w:rsidP="0016614D">
      <w:pPr>
        <w:jc w:val="center"/>
        <w:rPr>
          <w:rFonts w:asciiTheme="minorHAnsi" w:eastAsia="Calibri" w:hAnsiTheme="minorHAnsi" w:cstheme="minorHAnsi"/>
          <w:b/>
          <w:sz w:val="22"/>
          <w:szCs w:val="22"/>
          <w:lang w:eastAsia="ar-SA"/>
        </w:rPr>
      </w:pPr>
    </w:p>
    <w:p w14:paraId="7565229D" w14:textId="0FD79D8C" w:rsidR="0016614D" w:rsidRPr="0016614D" w:rsidRDefault="0016614D" w:rsidP="0016614D">
      <w:pPr>
        <w:numPr>
          <w:ilvl w:val="0"/>
          <w:numId w:val="15"/>
        </w:numPr>
        <w:tabs>
          <w:tab w:val="left" w:pos="360"/>
        </w:tabs>
        <w:spacing w:line="160" w:lineRule="atLeast"/>
        <w:rPr>
          <w:rFonts w:asciiTheme="minorHAnsi" w:eastAsia="Calibri" w:hAnsiTheme="minorHAnsi" w:cstheme="minorHAnsi"/>
          <w:sz w:val="22"/>
          <w:szCs w:val="22"/>
          <w:lang w:eastAsia="ar-SA"/>
        </w:rPr>
      </w:pPr>
      <w:r w:rsidRPr="0016614D">
        <w:rPr>
          <w:rFonts w:asciiTheme="minorHAnsi" w:eastAsia="Calibri" w:hAnsiTheme="minorHAnsi" w:cstheme="minorHAnsi"/>
          <w:sz w:val="22"/>
          <w:szCs w:val="22"/>
          <w:lang w:eastAsia="ar-SA"/>
        </w:rPr>
        <w:t>W przypadku umów zawartych na okres dłuższy niż 12 miesięcy strony przewidują, iż istnieje możliwość zmiany umowy w zakresie wynagrodzenia jeżeli</w:t>
      </w:r>
      <w:r w:rsidRPr="0016614D">
        <w:rPr>
          <w:rFonts w:asciiTheme="minorHAnsi" w:eastAsia="Calibri" w:hAnsiTheme="minorHAnsi" w:cstheme="minorHAnsi"/>
          <w:sz w:val="22"/>
          <w:szCs w:val="22"/>
          <w:lang w:eastAsia="ar-SA"/>
        </w:rPr>
        <w:t xml:space="preserve"> w okresie obowiązywania umowy, </w:t>
      </w:r>
      <w:r w:rsidRPr="0016614D">
        <w:rPr>
          <w:rFonts w:asciiTheme="minorHAnsi" w:eastAsia="Calibri" w:hAnsiTheme="minorHAnsi" w:cstheme="minorHAnsi"/>
          <w:sz w:val="22"/>
          <w:szCs w:val="22"/>
          <w:lang w:eastAsia="ar-SA"/>
        </w:rPr>
        <w:t>po okresie niezmienności cen zaistnieje:</w:t>
      </w:r>
    </w:p>
    <w:p w14:paraId="43EDE19D" w14:textId="39F83D6C" w:rsidR="0016614D" w:rsidRPr="0016614D" w:rsidRDefault="0016614D" w:rsidP="0016614D">
      <w:pPr>
        <w:tabs>
          <w:tab w:val="left" w:pos="360"/>
        </w:tabs>
        <w:spacing w:line="160" w:lineRule="atLeast"/>
        <w:ind w:left="360"/>
        <w:rPr>
          <w:rFonts w:asciiTheme="minorHAnsi" w:eastAsia="Calibri" w:hAnsiTheme="minorHAnsi" w:cstheme="minorHAnsi"/>
          <w:sz w:val="22"/>
          <w:szCs w:val="22"/>
          <w:lang w:eastAsia="ar-SA"/>
        </w:rPr>
      </w:pPr>
      <w:r w:rsidRPr="0016614D">
        <w:rPr>
          <w:rFonts w:asciiTheme="minorHAnsi" w:eastAsia="Calibri" w:hAnsiTheme="minorHAnsi" w:cstheme="minorHAnsi"/>
          <w:sz w:val="22"/>
          <w:szCs w:val="22"/>
          <w:lang w:eastAsia="ar-SA"/>
        </w:rPr>
        <w:t>1) zmiana wysokości minimalnego wynagrodzenia za pracę albo wysokości minimalnej stawki godzinowej, ustalonych na podstawie przepisów ustawy z dnia 10 października 2002r. o minimalnym wynagrodzeniu za pracę</w:t>
      </w:r>
    </w:p>
    <w:p w14:paraId="17F51230" w14:textId="77777777" w:rsidR="0016614D" w:rsidRPr="0016614D" w:rsidRDefault="0016614D" w:rsidP="0016614D">
      <w:pPr>
        <w:tabs>
          <w:tab w:val="left" w:pos="360"/>
        </w:tabs>
        <w:spacing w:line="160" w:lineRule="atLeast"/>
        <w:ind w:left="360"/>
        <w:rPr>
          <w:rFonts w:asciiTheme="minorHAnsi" w:eastAsia="Calibri" w:hAnsiTheme="minorHAnsi" w:cstheme="minorHAnsi"/>
          <w:sz w:val="22"/>
          <w:szCs w:val="22"/>
          <w:lang w:eastAsia="ar-SA"/>
        </w:rPr>
      </w:pPr>
      <w:r w:rsidRPr="0016614D">
        <w:rPr>
          <w:rFonts w:asciiTheme="minorHAnsi" w:eastAsia="Calibri" w:hAnsiTheme="minorHAnsi" w:cstheme="minorHAnsi"/>
          <w:sz w:val="22"/>
          <w:szCs w:val="22"/>
          <w:lang w:eastAsia="ar-SA"/>
        </w:rPr>
        <w:t xml:space="preserve">2) zmiana zasad podlegania ubezpieczeniom społecznym lub ubezpieczeniu zdrowotnemu lub wysokości stawki składki na ubezpieczenie społeczne lub zdrowotne, </w:t>
      </w:r>
    </w:p>
    <w:p w14:paraId="2FC78039" w14:textId="77777777" w:rsidR="0016614D" w:rsidRPr="0016614D" w:rsidRDefault="0016614D" w:rsidP="0016614D">
      <w:pPr>
        <w:tabs>
          <w:tab w:val="left" w:pos="360"/>
        </w:tabs>
        <w:spacing w:line="160" w:lineRule="atLeast"/>
        <w:ind w:left="360"/>
        <w:rPr>
          <w:rFonts w:asciiTheme="minorHAnsi" w:eastAsia="Calibri" w:hAnsiTheme="minorHAnsi" w:cstheme="minorHAnsi"/>
          <w:sz w:val="22"/>
          <w:szCs w:val="22"/>
          <w:lang w:eastAsia="ar-SA"/>
        </w:rPr>
      </w:pPr>
      <w:r w:rsidRPr="0016614D">
        <w:rPr>
          <w:rFonts w:asciiTheme="minorHAnsi" w:eastAsia="Calibri" w:hAnsiTheme="minorHAnsi" w:cstheme="minorHAnsi"/>
          <w:sz w:val="22"/>
          <w:szCs w:val="22"/>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138EDACF" w14:textId="77777777" w:rsidR="0016614D" w:rsidRPr="0016614D" w:rsidRDefault="0016614D" w:rsidP="0016614D">
      <w:pPr>
        <w:numPr>
          <w:ilvl w:val="0"/>
          <w:numId w:val="15"/>
        </w:numPr>
        <w:spacing w:after="53"/>
        <w:contextualSpacing/>
        <w:rPr>
          <w:rFonts w:asciiTheme="minorHAnsi" w:hAnsiTheme="minorHAnsi" w:cstheme="minorHAnsi"/>
          <w:color w:val="000000"/>
          <w:sz w:val="22"/>
          <w:szCs w:val="22"/>
        </w:rPr>
      </w:pPr>
      <w:r w:rsidRPr="0016614D">
        <w:rPr>
          <w:rFonts w:asciiTheme="minorHAnsi" w:hAnsiTheme="minorHAnsi" w:cstheme="minorHAnsi"/>
          <w:color w:val="000000"/>
          <w:sz w:val="22"/>
          <w:szCs w:val="22"/>
        </w:rPr>
        <w:t xml:space="preserve">Wykonawca najpóźniej w terminie 30 dni od dnia wejścia w życie przepisów wprowadzających zmiany, o których mowa w ust. 1, może wystąpić do Zamawiającego z pisemnym wnioskiem o </w:t>
      </w:r>
      <w:r w:rsidRPr="0016614D">
        <w:rPr>
          <w:rFonts w:asciiTheme="minorHAnsi" w:hAnsiTheme="minorHAnsi" w:cstheme="minorHAnsi"/>
          <w:color w:val="000000"/>
          <w:sz w:val="22"/>
          <w:szCs w:val="22"/>
        </w:rPr>
        <w:lastRenderedPageBreak/>
        <w:t>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A6CF157" w14:textId="77777777" w:rsidR="0016614D" w:rsidRPr="0016614D" w:rsidRDefault="0016614D" w:rsidP="0016614D">
      <w:pPr>
        <w:ind w:left="360"/>
        <w:contextualSpacing/>
        <w:rPr>
          <w:rFonts w:asciiTheme="minorHAnsi" w:hAnsiTheme="minorHAnsi" w:cstheme="minorHAnsi"/>
          <w:color w:val="000000"/>
          <w:sz w:val="22"/>
          <w:szCs w:val="22"/>
        </w:rPr>
      </w:pPr>
      <w:r w:rsidRPr="0016614D">
        <w:rPr>
          <w:rFonts w:asciiTheme="minorHAnsi" w:hAnsiTheme="minorHAnsi" w:cstheme="minorHAnsi"/>
          <w:color w:val="000000"/>
          <w:sz w:val="22"/>
          <w:szCs w:val="22"/>
        </w:rPr>
        <w:t>a) szczegółową kalkulację proponowanej zmienionej wysokości wynagrodzenia Wykonawcy oraz wykazanie adekwatności propozycji do zmiany wysokości kosztów wykonania umowy przez Wykonawcę,</w:t>
      </w:r>
    </w:p>
    <w:p w14:paraId="70739502" w14:textId="3CBB5BCB" w:rsidR="0016614D" w:rsidRPr="0016614D" w:rsidRDefault="0016614D" w:rsidP="0016614D">
      <w:pPr>
        <w:ind w:left="360"/>
        <w:contextualSpacing/>
        <w:rPr>
          <w:rFonts w:asciiTheme="minorHAnsi" w:hAnsiTheme="minorHAnsi" w:cstheme="minorHAnsi"/>
          <w:color w:val="000000"/>
          <w:sz w:val="22"/>
          <w:szCs w:val="22"/>
        </w:rPr>
      </w:pPr>
      <w:r w:rsidRPr="0016614D">
        <w:rPr>
          <w:rFonts w:asciiTheme="minorHAnsi" w:hAnsiTheme="minorHAnsi" w:cstheme="minorHAnsi"/>
          <w:color w:val="000000"/>
          <w:sz w:val="22"/>
          <w:szCs w:val="22"/>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1D2857FA" w14:textId="31664D97" w:rsidR="0016614D" w:rsidRPr="0016614D" w:rsidRDefault="0016614D" w:rsidP="0016614D">
      <w:pPr>
        <w:numPr>
          <w:ilvl w:val="0"/>
          <w:numId w:val="15"/>
        </w:numPr>
        <w:spacing w:after="55"/>
        <w:contextualSpacing/>
        <w:rPr>
          <w:rFonts w:asciiTheme="minorHAnsi" w:hAnsiTheme="minorHAnsi" w:cstheme="minorHAnsi"/>
          <w:color w:val="000000"/>
          <w:sz w:val="22"/>
          <w:szCs w:val="22"/>
        </w:rPr>
      </w:pPr>
      <w:r w:rsidRPr="0016614D">
        <w:rPr>
          <w:rFonts w:asciiTheme="minorHAnsi" w:hAnsiTheme="minorHAnsi" w:cstheme="minorHAnsi"/>
          <w:color w:val="000000"/>
          <w:sz w:val="22"/>
          <w:szCs w:val="22"/>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2FC3DB2D" w14:textId="77777777" w:rsidR="0016614D" w:rsidRPr="0016614D" w:rsidRDefault="0016614D" w:rsidP="0016614D">
      <w:pPr>
        <w:numPr>
          <w:ilvl w:val="0"/>
          <w:numId w:val="15"/>
        </w:numPr>
        <w:spacing w:after="55"/>
        <w:contextualSpacing/>
        <w:rPr>
          <w:rFonts w:asciiTheme="minorHAnsi" w:hAnsiTheme="minorHAnsi" w:cstheme="minorHAnsi"/>
          <w:color w:val="000000"/>
          <w:sz w:val="22"/>
          <w:szCs w:val="22"/>
        </w:rPr>
      </w:pPr>
      <w:r w:rsidRPr="0016614D">
        <w:rPr>
          <w:rFonts w:asciiTheme="minorHAnsi" w:hAnsiTheme="minorHAnsi" w:cstheme="minorHAnsi"/>
          <w:color w:val="000000"/>
          <w:sz w:val="22"/>
          <w:szCs w:val="22"/>
        </w:rPr>
        <w:t>Zamawiający w terminie 30 dni od otrzymania kompletnego wniosku zajmie wobec niego pisemne stanowisko. Za dzień przekazania stanowiska uznaje się dzień jego wysłania na adres właściwy dla doręczeń pism dla Wykonawcy.</w:t>
      </w:r>
    </w:p>
    <w:p w14:paraId="07BC2086" w14:textId="77777777" w:rsidR="0016614D" w:rsidRPr="0016614D" w:rsidRDefault="0016614D" w:rsidP="0016614D">
      <w:pPr>
        <w:numPr>
          <w:ilvl w:val="0"/>
          <w:numId w:val="15"/>
        </w:numPr>
        <w:spacing w:after="55"/>
        <w:contextualSpacing/>
        <w:rPr>
          <w:rFonts w:asciiTheme="minorHAnsi" w:hAnsiTheme="minorHAnsi" w:cstheme="minorHAnsi"/>
          <w:color w:val="000000"/>
          <w:sz w:val="22"/>
          <w:szCs w:val="22"/>
        </w:rPr>
      </w:pPr>
      <w:r w:rsidRPr="0016614D">
        <w:rPr>
          <w:rFonts w:asciiTheme="minorHAnsi" w:hAnsiTheme="minorHAnsi" w:cstheme="minorHAnsi"/>
          <w:color w:val="000000"/>
          <w:sz w:val="22"/>
          <w:szCs w:val="22"/>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5738599E" w14:textId="77777777" w:rsidR="0016614D" w:rsidRPr="0016614D" w:rsidRDefault="0016614D" w:rsidP="0016614D">
      <w:pPr>
        <w:numPr>
          <w:ilvl w:val="0"/>
          <w:numId w:val="15"/>
        </w:numPr>
        <w:spacing w:after="53"/>
        <w:contextualSpacing/>
        <w:rPr>
          <w:rFonts w:asciiTheme="minorHAnsi" w:hAnsiTheme="minorHAnsi" w:cstheme="minorHAnsi"/>
          <w:color w:val="000000"/>
          <w:sz w:val="22"/>
          <w:szCs w:val="22"/>
        </w:rPr>
      </w:pPr>
      <w:r w:rsidRPr="0016614D">
        <w:rPr>
          <w:rFonts w:asciiTheme="minorHAnsi" w:hAnsiTheme="minorHAnsi" w:cstheme="minorHAnsi"/>
          <w:color w:val="000000"/>
          <w:sz w:val="22"/>
          <w:szCs w:val="22"/>
        </w:rPr>
        <w:t xml:space="preserve">Przed przekazaniem wniosku, o którym mowa w ust. 5, Zamawiający może zwrócić się do Wykonawcy o udzielenie informacji lub przekazanie wyjaśnień lub dokumentów (oryginałów do wglądu lub kopii potwierdzonych za zgodność </w:t>
      </w:r>
    </w:p>
    <w:p w14:paraId="627F9D7D" w14:textId="79E77783" w:rsidR="0016614D" w:rsidRPr="0016614D" w:rsidRDefault="0016614D" w:rsidP="0016614D">
      <w:pPr>
        <w:spacing w:after="53"/>
        <w:ind w:left="360"/>
        <w:contextualSpacing/>
        <w:rPr>
          <w:rFonts w:asciiTheme="minorHAnsi" w:hAnsiTheme="minorHAnsi" w:cstheme="minorHAnsi"/>
          <w:color w:val="000000"/>
          <w:sz w:val="22"/>
          <w:szCs w:val="22"/>
        </w:rPr>
      </w:pPr>
      <w:r w:rsidRPr="0016614D">
        <w:rPr>
          <w:rFonts w:asciiTheme="minorHAnsi" w:hAnsiTheme="minorHAnsi" w:cstheme="minorHAnsi"/>
          <w:color w:val="000000"/>
          <w:sz w:val="22"/>
          <w:szCs w:val="22"/>
        </w:rPr>
        <w:t>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z tym, że Wykonawca jest zobowiązany w każdym przypadku do zajęcia pisemnego stanowiska w terminie 30dni od dnia otrzymania wniosku od Zamawiającego.</w:t>
      </w:r>
    </w:p>
    <w:p w14:paraId="75BD74A7" w14:textId="4EDDB1B3" w:rsidR="0016614D" w:rsidRPr="0016614D" w:rsidRDefault="0016614D" w:rsidP="0016614D">
      <w:pPr>
        <w:numPr>
          <w:ilvl w:val="0"/>
          <w:numId w:val="15"/>
        </w:numPr>
        <w:spacing w:after="53"/>
        <w:contextualSpacing/>
        <w:rPr>
          <w:rFonts w:asciiTheme="minorHAnsi" w:hAnsiTheme="minorHAnsi" w:cstheme="minorHAnsi"/>
          <w:color w:val="000000"/>
          <w:sz w:val="22"/>
          <w:szCs w:val="22"/>
        </w:rPr>
      </w:pPr>
      <w:r w:rsidRPr="0016614D">
        <w:rPr>
          <w:rFonts w:asciiTheme="minorHAnsi" w:hAnsiTheme="minorHAnsi" w:cstheme="minorHAnsi"/>
          <w:color w:val="000000"/>
          <w:sz w:val="22"/>
          <w:szCs w:val="22"/>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902CC78" w14:textId="687A880D" w:rsidR="00EB54D3" w:rsidRDefault="0016614D"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15</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09775B53" w:rsidR="00EB54D3" w:rsidRDefault="00E45351"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w:t>
      </w:r>
      <w:r w:rsidR="00EB54D3">
        <w:rPr>
          <w:rFonts w:ascii="Calibri" w:hAnsi="Calibri" w:cs="Calibri"/>
          <w:sz w:val="22"/>
          <w:szCs w:val="22"/>
          <w:lang w:eastAsia="ar-SA"/>
        </w:rPr>
        <w:t>ch jed</w:t>
      </w:r>
      <w:r>
        <w:rPr>
          <w:rFonts w:ascii="Calibri" w:hAnsi="Calibri" w:cs="Calibri"/>
          <w:sz w:val="22"/>
          <w:szCs w:val="22"/>
          <w:lang w:eastAsia="ar-SA"/>
        </w:rPr>
        <w:t>nobrzmiących egzemplarzach, jeden</w:t>
      </w:r>
      <w:r w:rsidR="00EB54D3">
        <w:rPr>
          <w:rFonts w:ascii="Calibri" w:hAnsi="Calibri" w:cs="Calibri"/>
          <w:sz w:val="22"/>
          <w:szCs w:val="22"/>
          <w:lang w:eastAsia="ar-SA"/>
        </w:rPr>
        <w:t xml:space="preserve"> dla Zamawiającego i jeden dla Wykonawcy.</w:t>
      </w:r>
    </w:p>
    <w:p w14:paraId="54FB7FB2" w14:textId="77777777" w:rsidR="000D03B4" w:rsidRDefault="000D03B4">
      <w:pPr>
        <w:ind w:left="851" w:right="945"/>
        <w:rPr>
          <w:rFonts w:ascii="Calibri" w:hAnsi="Calibri" w:cs="Calibri"/>
          <w:b/>
          <w:bCs/>
          <w:sz w:val="22"/>
          <w:szCs w:val="22"/>
        </w:rPr>
      </w:pPr>
    </w:p>
    <w:p w14:paraId="76BB8B4C" w14:textId="77777777" w:rsidR="00A84700" w:rsidRDefault="00A84700">
      <w:pPr>
        <w:ind w:left="851" w:right="945"/>
        <w:rPr>
          <w:rFonts w:ascii="Calibri" w:hAnsi="Calibri" w:cs="Calibri"/>
          <w:b/>
          <w:bCs/>
          <w:sz w:val="22"/>
          <w:szCs w:val="22"/>
        </w:rPr>
      </w:pPr>
    </w:p>
    <w:p w14:paraId="471DD2D8" w14:textId="77777777" w:rsidR="00AC0E04" w:rsidRDefault="00AC0E04">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11"/>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ekcja Zaopatrzenia i Zamówień Publicznych" w:initials="ZP">
    <w:p w14:paraId="71BD394A" w14:textId="77777777" w:rsidR="00B776EB" w:rsidRDefault="00B776EB" w:rsidP="00B776E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034BB576" w14:textId="77777777" w:rsidR="00B776EB" w:rsidRDefault="00B776EB" w:rsidP="00B776EB">
      <w:pPr>
        <w:pStyle w:val="Tekstkomentarza"/>
      </w:pPr>
      <w:r>
        <w:t>Proszę o wstawienie właściwych viewer’ów</w:t>
      </w:r>
    </w:p>
    <w:p w14:paraId="0A7D20CD" w14:textId="77777777" w:rsidR="00B776EB" w:rsidRDefault="00B776EB" w:rsidP="00B776E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7D20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967E45" w14:textId="77777777" w:rsidR="00312CD0" w:rsidRDefault="00312CD0">
      <w:r>
        <w:separator/>
      </w:r>
    </w:p>
  </w:endnote>
  <w:endnote w:type="continuationSeparator" w:id="0">
    <w:p w14:paraId="6A86AF7F" w14:textId="77777777" w:rsidR="00312CD0" w:rsidRDefault="00312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0E7028" w14:textId="77777777" w:rsidR="00312CD0" w:rsidRDefault="00312CD0">
      <w:r>
        <w:separator/>
      </w:r>
    </w:p>
  </w:footnote>
  <w:footnote w:type="continuationSeparator" w:id="0">
    <w:p w14:paraId="73BE3703" w14:textId="77777777" w:rsidR="00312CD0" w:rsidRDefault="00312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0104E" w14:textId="66244DD2" w:rsidR="00197F31" w:rsidRPr="00197F31" w:rsidRDefault="00197F31">
    <w:pPr>
      <w:pStyle w:val="Nagwek"/>
      <w:rPr>
        <w:i/>
        <w:sz w:val="20"/>
        <w:szCs w:val="20"/>
      </w:rPr>
    </w:pPr>
    <w:r w:rsidRPr="00197F31">
      <w:rPr>
        <w:i/>
        <w:sz w:val="20"/>
        <w:szCs w:val="20"/>
      </w:rPr>
      <w:t>Projekt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2"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3"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4"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8"/>
  </w:num>
  <w:num w:numId="2">
    <w:abstractNumId w:val="6"/>
  </w:num>
  <w:num w:numId="3">
    <w:abstractNumId w:val="1"/>
  </w:num>
  <w:num w:numId="4">
    <w:abstractNumId w:val="10"/>
  </w:num>
  <w:num w:numId="5">
    <w:abstractNumId w:val="2"/>
  </w:num>
  <w:num w:numId="6">
    <w:abstractNumId w:val="14"/>
  </w:num>
  <w:num w:numId="7">
    <w:abstractNumId w:val="5"/>
  </w:num>
  <w:num w:numId="8">
    <w:abstractNumId w:val="9"/>
  </w:num>
  <w:num w:numId="9">
    <w:abstractNumId w:val="11"/>
  </w:num>
  <w:num w:numId="10">
    <w:abstractNumId w:val="13"/>
  </w:num>
  <w:num w:numId="11">
    <w:abstractNumId w:val="3"/>
  </w:num>
  <w:num w:numId="12">
    <w:abstractNumId w:val="0"/>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06992"/>
    <w:rsid w:val="00013DAC"/>
    <w:rsid w:val="00037ED9"/>
    <w:rsid w:val="000443E6"/>
    <w:rsid w:val="00055647"/>
    <w:rsid w:val="000718FA"/>
    <w:rsid w:val="00073F86"/>
    <w:rsid w:val="00075CD6"/>
    <w:rsid w:val="00080EE6"/>
    <w:rsid w:val="000B13EA"/>
    <w:rsid w:val="000D03B4"/>
    <w:rsid w:val="000D6ACD"/>
    <w:rsid w:val="000F677A"/>
    <w:rsid w:val="001301F1"/>
    <w:rsid w:val="00145AB9"/>
    <w:rsid w:val="0016607D"/>
    <w:rsid w:val="0016614D"/>
    <w:rsid w:val="0019656F"/>
    <w:rsid w:val="00197F31"/>
    <w:rsid w:val="001A386E"/>
    <w:rsid w:val="001A6FC9"/>
    <w:rsid w:val="001B6F62"/>
    <w:rsid w:val="001C143D"/>
    <w:rsid w:val="001C7A64"/>
    <w:rsid w:val="00206458"/>
    <w:rsid w:val="00215C5B"/>
    <w:rsid w:val="00242E67"/>
    <w:rsid w:val="002514CF"/>
    <w:rsid w:val="0025305D"/>
    <w:rsid w:val="0025611A"/>
    <w:rsid w:val="002630CA"/>
    <w:rsid w:val="00264170"/>
    <w:rsid w:val="00265D40"/>
    <w:rsid w:val="002720B1"/>
    <w:rsid w:val="002744DB"/>
    <w:rsid w:val="00287C11"/>
    <w:rsid w:val="00290945"/>
    <w:rsid w:val="002942AF"/>
    <w:rsid w:val="002A3BD4"/>
    <w:rsid w:val="002A4417"/>
    <w:rsid w:val="002B522F"/>
    <w:rsid w:val="002B68F5"/>
    <w:rsid w:val="00312CD0"/>
    <w:rsid w:val="003267FB"/>
    <w:rsid w:val="00340D3C"/>
    <w:rsid w:val="00344332"/>
    <w:rsid w:val="00352CAB"/>
    <w:rsid w:val="003634D3"/>
    <w:rsid w:val="00372E74"/>
    <w:rsid w:val="003804BF"/>
    <w:rsid w:val="00384CE1"/>
    <w:rsid w:val="0039533A"/>
    <w:rsid w:val="003A5B71"/>
    <w:rsid w:val="003A62CA"/>
    <w:rsid w:val="003E013F"/>
    <w:rsid w:val="00414CBA"/>
    <w:rsid w:val="00420C80"/>
    <w:rsid w:val="00434B7E"/>
    <w:rsid w:val="00453777"/>
    <w:rsid w:val="00470C07"/>
    <w:rsid w:val="00480BB9"/>
    <w:rsid w:val="004868CE"/>
    <w:rsid w:val="00490D1E"/>
    <w:rsid w:val="0049199D"/>
    <w:rsid w:val="004C64F0"/>
    <w:rsid w:val="004C6567"/>
    <w:rsid w:val="00515959"/>
    <w:rsid w:val="00527695"/>
    <w:rsid w:val="00543F12"/>
    <w:rsid w:val="00546D59"/>
    <w:rsid w:val="005514D7"/>
    <w:rsid w:val="00554F7B"/>
    <w:rsid w:val="00557BBD"/>
    <w:rsid w:val="005641CE"/>
    <w:rsid w:val="005674F0"/>
    <w:rsid w:val="0057234C"/>
    <w:rsid w:val="005A4C72"/>
    <w:rsid w:val="005B519E"/>
    <w:rsid w:val="005B5E75"/>
    <w:rsid w:val="005D1BAD"/>
    <w:rsid w:val="005E22A6"/>
    <w:rsid w:val="005E77B1"/>
    <w:rsid w:val="005F73AC"/>
    <w:rsid w:val="006215DC"/>
    <w:rsid w:val="006447BE"/>
    <w:rsid w:val="00686738"/>
    <w:rsid w:val="00691697"/>
    <w:rsid w:val="006A004E"/>
    <w:rsid w:val="006D219B"/>
    <w:rsid w:val="006E05AD"/>
    <w:rsid w:val="006E0A2F"/>
    <w:rsid w:val="006F047C"/>
    <w:rsid w:val="00712E70"/>
    <w:rsid w:val="00742935"/>
    <w:rsid w:val="007466B7"/>
    <w:rsid w:val="00756AB0"/>
    <w:rsid w:val="00771A59"/>
    <w:rsid w:val="00771B36"/>
    <w:rsid w:val="00784AA9"/>
    <w:rsid w:val="007A02B1"/>
    <w:rsid w:val="007B7B67"/>
    <w:rsid w:val="007B7C26"/>
    <w:rsid w:val="007C0D2E"/>
    <w:rsid w:val="007F274E"/>
    <w:rsid w:val="00804B64"/>
    <w:rsid w:val="008058C6"/>
    <w:rsid w:val="00806FAA"/>
    <w:rsid w:val="00835FE2"/>
    <w:rsid w:val="008412C8"/>
    <w:rsid w:val="00842C5C"/>
    <w:rsid w:val="00865861"/>
    <w:rsid w:val="00880205"/>
    <w:rsid w:val="00896BF3"/>
    <w:rsid w:val="008971B2"/>
    <w:rsid w:val="008A3F4D"/>
    <w:rsid w:val="008F3CEE"/>
    <w:rsid w:val="008F40C8"/>
    <w:rsid w:val="009106E0"/>
    <w:rsid w:val="00923E3A"/>
    <w:rsid w:val="00935C9B"/>
    <w:rsid w:val="009445BC"/>
    <w:rsid w:val="00944D3E"/>
    <w:rsid w:val="00960496"/>
    <w:rsid w:val="00966D79"/>
    <w:rsid w:val="009671C2"/>
    <w:rsid w:val="00970014"/>
    <w:rsid w:val="009A05D7"/>
    <w:rsid w:val="009B223A"/>
    <w:rsid w:val="009C2833"/>
    <w:rsid w:val="009D7DE7"/>
    <w:rsid w:val="009E0363"/>
    <w:rsid w:val="009E779D"/>
    <w:rsid w:val="009F0710"/>
    <w:rsid w:val="009F564A"/>
    <w:rsid w:val="00A062EE"/>
    <w:rsid w:val="00A10AC4"/>
    <w:rsid w:val="00A15D69"/>
    <w:rsid w:val="00A32B2A"/>
    <w:rsid w:val="00A53256"/>
    <w:rsid w:val="00A65930"/>
    <w:rsid w:val="00A84700"/>
    <w:rsid w:val="00AA1772"/>
    <w:rsid w:val="00AB1139"/>
    <w:rsid w:val="00AB31D8"/>
    <w:rsid w:val="00AC0E04"/>
    <w:rsid w:val="00AD21C1"/>
    <w:rsid w:val="00AF0906"/>
    <w:rsid w:val="00B407F8"/>
    <w:rsid w:val="00B45972"/>
    <w:rsid w:val="00B47839"/>
    <w:rsid w:val="00B53DE7"/>
    <w:rsid w:val="00B76600"/>
    <w:rsid w:val="00B776EB"/>
    <w:rsid w:val="00B93811"/>
    <w:rsid w:val="00B9794B"/>
    <w:rsid w:val="00BB0616"/>
    <w:rsid w:val="00BB65AE"/>
    <w:rsid w:val="00BB7F83"/>
    <w:rsid w:val="00BD0670"/>
    <w:rsid w:val="00BE397A"/>
    <w:rsid w:val="00BE4AE3"/>
    <w:rsid w:val="00C24046"/>
    <w:rsid w:val="00C366D2"/>
    <w:rsid w:val="00C54719"/>
    <w:rsid w:val="00C6341D"/>
    <w:rsid w:val="00C708CD"/>
    <w:rsid w:val="00C71331"/>
    <w:rsid w:val="00C90A27"/>
    <w:rsid w:val="00CE42BB"/>
    <w:rsid w:val="00CE6341"/>
    <w:rsid w:val="00CF7526"/>
    <w:rsid w:val="00D20128"/>
    <w:rsid w:val="00D278ED"/>
    <w:rsid w:val="00D334A2"/>
    <w:rsid w:val="00D35AE8"/>
    <w:rsid w:val="00D5599C"/>
    <w:rsid w:val="00D60483"/>
    <w:rsid w:val="00D60A97"/>
    <w:rsid w:val="00D616AE"/>
    <w:rsid w:val="00D84D75"/>
    <w:rsid w:val="00D9616B"/>
    <w:rsid w:val="00D9793A"/>
    <w:rsid w:val="00DA2505"/>
    <w:rsid w:val="00DC44CE"/>
    <w:rsid w:val="00DC4FA5"/>
    <w:rsid w:val="00DF0790"/>
    <w:rsid w:val="00DF4815"/>
    <w:rsid w:val="00E1038A"/>
    <w:rsid w:val="00E440C3"/>
    <w:rsid w:val="00E45351"/>
    <w:rsid w:val="00EB54D3"/>
    <w:rsid w:val="00ED25CA"/>
    <w:rsid w:val="00EE2EEC"/>
    <w:rsid w:val="00EF0327"/>
    <w:rsid w:val="00F118EC"/>
    <w:rsid w:val="00F30AE3"/>
    <w:rsid w:val="00F318EF"/>
    <w:rsid w:val="00F453F2"/>
    <w:rsid w:val="00F56064"/>
    <w:rsid w:val="00F81BB6"/>
    <w:rsid w:val="00F8795D"/>
    <w:rsid w:val="00F96A1B"/>
    <w:rsid w:val="00FA2BA7"/>
    <w:rsid w:val="00FB363F"/>
    <w:rsid w:val="00FB3DB6"/>
    <w:rsid w:val="00FE188A"/>
    <w:rsid w:val="00FE3D8F"/>
    <w:rsid w:val="00FE7016"/>
    <w:rsid w:val="00FE749A"/>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89858">
      <w:bodyDiv w:val="1"/>
      <w:marLeft w:val="0"/>
      <w:marRight w:val="0"/>
      <w:marTop w:val="0"/>
      <w:marBottom w:val="0"/>
      <w:divBdr>
        <w:top w:val="none" w:sz="0" w:space="0" w:color="auto"/>
        <w:left w:val="none" w:sz="0" w:space="0" w:color="auto"/>
        <w:bottom w:val="none" w:sz="0" w:space="0" w:color="auto"/>
        <w:right w:val="none" w:sz="0" w:space="0" w:color="auto"/>
      </w:divBdr>
    </w:div>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04692287">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161316065">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 w:id="1486823251">
      <w:bodyDiv w:val="1"/>
      <w:marLeft w:val="0"/>
      <w:marRight w:val="0"/>
      <w:marTop w:val="0"/>
      <w:marBottom w:val="0"/>
      <w:divBdr>
        <w:top w:val="none" w:sz="0" w:space="0" w:color="auto"/>
        <w:left w:val="none" w:sz="0" w:space="0" w:color="auto"/>
        <w:bottom w:val="none" w:sz="0" w:space="0" w:color="auto"/>
        <w:right w:val="none" w:sz="0" w:space="0" w:color="auto"/>
      </w:divBdr>
    </w:div>
    <w:div w:id="1765299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E4C1C-B62E-4D31-BDBA-02A5F129E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4325</Words>
  <Characters>25950</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Lucyna Talar</cp:lastModifiedBy>
  <cp:revision>4</cp:revision>
  <cp:lastPrinted>2025-01-28T07:23:00Z</cp:lastPrinted>
  <dcterms:created xsi:type="dcterms:W3CDTF">2025-03-06T06:37:00Z</dcterms:created>
  <dcterms:modified xsi:type="dcterms:W3CDTF">2025-03-06T07:21:00Z</dcterms:modified>
  <dc:language>pl-PL</dc:language>
</cp:coreProperties>
</file>