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0612A" w:rsidRDefault="003E2E7D" w:rsidP="00D0612A">
      <w:pPr>
        <w:rPr>
          <w:rFonts w:ascii="Arial Narrow" w:hAnsi="Arial Narrow" w:cs="Arial"/>
          <w:sz w:val="22"/>
        </w:rPr>
      </w:pPr>
      <w:bookmarkStart w:id="0" w:name="_Hlk53520193"/>
      <w:r w:rsidRPr="00D0612A">
        <w:rPr>
          <w:rFonts w:ascii="Arial Narrow" w:hAnsi="Arial Narrow" w:cs="Arial"/>
          <w:b/>
          <w:bCs/>
          <w:sz w:val="22"/>
        </w:rPr>
        <w:t>10WSzKzP SPZOZ</w:t>
      </w:r>
      <w:r w:rsidR="00D0612A" w:rsidRPr="00D0612A">
        <w:rPr>
          <w:rFonts w:ascii="Arial Narrow" w:hAnsi="Arial Narrow" w:cs="Arial"/>
          <w:sz w:val="22"/>
        </w:rPr>
        <w:t xml:space="preserve"> </w:t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>
        <w:rPr>
          <w:rFonts w:ascii="Arial Narrow" w:hAnsi="Arial Narrow" w:cs="Arial"/>
          <w:sz w:val="22"/>
        </w:rPr>
        <w:tab/>
      </w:r>
      <w:r w:rsidR="00D0612A" w:rsidRPr="00D0612A">
        <w:rPr>
          <w:rFonts w:ascii="Arial Narrow" w:hAnsi="Arial Narrow" w:cs="Arial"/>
          <w:sz w:val="22"/>
        </w:rPr>
        <w:t>Bydgoszcz dnia: 2025-03-10</w:t>
      </w:r>
    </w:p>
    <w:p w:rsidR="00B36EDA" w:rsidRPr="00D0612A" w:rsidRDefault="003E2E7D" w:rsidP="00D0612A">
      <w:pPr>
        <w:ind w:right="3969"/>
        <w:rPr>
          <w:rFonts w:ascii="Arial Narrow" w:hAnsi="Arial Narrow" w:cs="Arial"/>
          <w:sz w:val="22"/>
        </w:rPr>
      </w:pPr>
      <w:r w:rsidRPr="00D0612A">
        <w:rPr>
          <w:rFonts w:ascii="Arial Narrow" w:hAnsi="Arial Narrow" w:cs="Arial"/>
          <w:sz w:val="22"/>
        </w:rPr>
        <w:t>Powstańców Warszawy</w:t>
      </w:r>
      <w:r w:rsidR="00B36EDA" w:rsidRPr="00D0612A">
        <w:rPr>
          <w:rFonts w:ascii="Arial Narrow" w:hAnsi="Arial Narrow" w:cs="Arial"/>
          <w:sz w:val="22"/>
        </w:rPr>
        <w:t xml:space="preserve"> </w:t>
      </w:r>
      <w:r w:rsidRPr="00D0612A">
        <w:rPr>
          <w:rFonts w:ascii="Arial Narrow" w:hAnsi="Arial Narrow" w:cs="Arial"/>
          <w:sz w:val="22"/>
        </w:rPr>
        <w:t>5</w:t>
      </w:r>
    </w:p>
    <w:p w:rsidR="00B36EDA" w:rsidRPr="00D0612A" w:rsidRDefault="003E2E7D" w:rsidP="00D0612A">
      <w:pPr>
        <w:ind w:right="3969"/>
        <w:rPr>
          <w:rFonts w:ascii="Arial Narrow" w:hAnsi="Arial Narrow" w:cs="Arial"/>
          <w:sz w:val="22"/>
        </w:rPr>
      </w:pPr>
      <w:r w:rsidRPr="00D0612A">
        <w:rPr>
          <w:rFonts w:ascii="Arial Narrow" w:hAnsi="Arial Narrow" w:cs="Arial"/>
          <w:sz w:val="22"/>
        </w:rPr>
        <w:t>85-681</w:t>
      </w:r>
      <w:r w:rsidR="00B36EDA" w:rsidRPr="00D0612A">
        <w:rPr>
          <w:rFonts w:ascii="Arial Narrow" w:hAnsi="Arial Narrow" w:cs="Arial"/>
          <w:sz w:val="22"/>
        </w:rPr>
        <w:t xml:space="preserve"> </w:t>
      </w:r>
      <w:r w:rsidRPr="00D0612A">
        <w:rPr>
          <w:rFonts w:ascii="Arial Narrow" w:hAnsi="Arial Narrow" w:cs="Arial"/>
          <w:sz w:val="22"/>
        </w:rPr>
        <w:t>Bydgoszcz</w:t>
      </w:r>
    </w:p>
    <w:p w:rsidR="00B36EDA" w:rsidRPr="00D0612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0612A" w:rsidTr="00B36EDA">
        <w:tc>
          <w:tcPr>
            <w:tcW w:w="9923" w:type="dxa"/>
            <w:shd w:val="clear" w:color="auto" w:fill="F2F2F2"/>
            <w:hideMark/>
          </w:tcPr>
          <w:p w:rsidR="00B36EDA" w:rsidRPr="00D0612A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D0612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D0612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0612A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D0612A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D0612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D0612A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D0612A">
        <w:rPr>
          <w:rFonts w:ascii="Arial Narrow" w:hAnsi="Arial Narrow" w:cs="Arial"/>
          <w:sz w:val="22"/>
        </w:rPr>
        <w:t>postępowania o udzielenie zamówienia publicznego</w:t>
      </w:r>
      <w:r w:rsidRPr="00D0612A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0612A" w:rsidTr="00B36EDA">
        <w:tc>
          <w:tcPr>
            <w:tcW w:w="2269" w:type="dxa"/>
            <w:shd w:val="clear" w:color="auto" w:fill="auto"/>
          </w:tcPr>
          <w:p w:rsidR="00B36EDA" w:rsidRPr="00D0612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0612A" w:rsidRDefault="003E2E7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Dostawy sukcesywne wkłuć żyły centralnej na okres 24 miesięcy</w:t>
            </w:r>
          </w:p>
        </w:tc>
      </w:tr>
      <w:tr w:rsidR="003E2E7D" w:rsidRPr="00D0612A" w:rsidTr="00362EBE">
        <w:tc>
          <w:tcPr>
            <w:tcW w:w="2269" w:type="dxa"/>
            <w:shd w:val="clear" w:color="auto" w:fill="auto"/>
          </w:tcPr>
          <w:p w:rsidR="003E2E7D" w:rsidRPr="00D0612A" w:rsidRDefault="003E2E7D" w:rsidP="00362E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E2E7D" w:rsidRPr="00D0612A" w:rsidRDefault="003E2E7D" w:rsidP="00362E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148/2024</w:t>
            </w:r>
          </w:p>
        </w:tc>
      </w:tr>
    </w:tbl>
    <w:p w:rsidR="00B36EDA" w:rsidRPr="00D0612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D0612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D0612A">
        <w:rPr>
          <w:rFonts w:ascii="Arial Narrow" w:hAnsi="Arial Narrow" w:cs="Arial"/>
          <w:sz w:val="22"/>
        </w:rPr>
        <w:t xml:space="preserve">Zamawiający, </w:t>
      </w:r>
      <w:r w:rsidR="003E2E7D" w:rsidRPr="00D0612A">
        <w:rPr>
          <w:rFonts w:ascii="Arial Narrow" w:hAnsi="Arial Narrow" w:cs="Arial"/>
          <w:b/>
          <w:sz w:val="22"/>
        </w:rPr>
        <w:t>10WSzKzP SPZOZ</w:t>
      </w:r>
      <w:r w:rsidRPr="00D0612A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3E2E7D" w:rsidRPr="00D0612A">
        <w:rPr>
          <w:rFonts w:ascii="Arial Narrow" w:hAnsi="Arial Narrow" w:cs="Arial"/>
          <w:sz w:val="22"/>
        </w:rPr>
        <w:t>(t.j. Dz. U. z 2024 poz. 1320)</w:t>
      </w:r>
      <w:r w:rsidRPr="00D0612A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 xml:space="preserve">Zestaw do kaniulacji tętnicy udowej metodą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Seldingera</w:t>
            </w:r>
            <w:proofErr w:type="spellEnd"/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Aesculap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Chifa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="00D0612A">
              <w:rPr>
                <w:rFonts w:ascii="Arial Narrow" w:hAnsi="Arial Narrow" w:cs="Arial"/>
                <w:b/>
                <w:sz w:val="22"/>
              </w:rPr>
              <w:t>Sp. z o.o.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Tysiąclecia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14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64-300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Nowy Tomyśl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11 880.00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2"/>
              </w:rPr>
              <w:t xml:space="preserve"> - cewniki dwuświatłowe o dużym przepływie</w:t>
            </w:r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Billmed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Sp.</w:t>
            </w:r>
            <w:r w:rsidR="00D0612A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sz w:val="22"/>
              </w:rPr>
              <w:t>z</w:t>
            </w:r>
            <w:r w:rsidR="00D0612A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sz w:val="22"/>
              </w:rPr>
              <w:t>o.o.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Krypska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24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/1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04-082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5 832.00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2"/>
              </w:rPr>
              <w:t xml:space="preserve"> I</w:t>
            </w:r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0612A">
              <w:rPr>
                <w:rFonts w:ascii="Arial Narrow" w:hAnsi="Arial Narrow" w:cs="Arial"/>
                <w:b/>
                <w:sz w:val="22"/>
              </w:rPr>
              <w:t>SINMED Sp. z o. 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Graniczna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32B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44-178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Przyszowice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204 336.00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 xml:space="preserve">Zestaw do kaniulacji naczyń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centralnucj</w:t>
            </w:r>
            <w:proofErr w:type="spellEnd"/>
            <w:r w:rsidRPr="00D0612A">
              <w:rPr>
                <w:rFonts w:ascii="Arial Narrow" w:hAnsi="Arial Narrow" w:cs="Arial"/>
                <w:sz w:val="22"/>
              </w:rPr>
              <w:t xml:space="preserve"> metodą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Seldignera</w:t>
            </w:r>
            <w:proofErr w:type="spellEnd"/>
            <w:r w:rsidRPr="00D0612A">
              <w:rPr>
                <w:rFonts w:ascii="Arial Narrow" w:hAnsi="Arial Narrow" w:cs="Arial"/>
                <w:sz w:val="22"/>
              </w:rPr>
              <w:t xml:space="preserve"> II</w:t>
            </w:r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Żwirki i Wigury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16A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02-092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91 762.20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5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2"/>
              </w:rPr>
              <w:t xml:space="preserve"> III</w:t>
            </w:r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Żwirki i Wigury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16A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02-092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38 880.00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E2E7D" w:rsidRPr="00D0612A" w:rsidTr="00D0612A">
        <w:trPr>
          <w:cantSplit/>
        </w:trPr>
        <w:tc>
          <w:tcPr>
            <w:tcW w:w="9923" w:type="dxa"/>
            <w:hideMark/>
          </w:tcPr>
          <w:p w:rsidR="003E2E7D" w:rsidRPr="00D0612A" w:rsidRDefault="003E2E7D" w:rsidP="00362EB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D0612A">
              <w:rPr>
                <w:rFonts w:ascii="Arial Narrow" w:hAnsi="Arial Narrow" w:cs="Arial"/>
                <w:sz w:val="22"/>
              </w:rPr>
              <w:t xml:space="preserve">: </w:t>
            </w:r>
            <w:r w:rsidRPr="00D0612A">
              <w:rPr>
                <w:rFonts w:ascii="Arial Narrow" w:hAnsi="Arial Narrow" w:cs="Arial"/>
                <w:sz w:val="22"/>
              </w:rPr>
              <w:t>Zamknięty system dostępu naczyniowego z silikonową membraną</w:t>
            </w:r>
          </w:p>
          <w:p w:rsidR="003E2E7D" w:rsidRPr="00D0612A" w:rsidRDefault="003E2E7D" w:rsidP="00362EB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0612A">
              <w:rPr>
                <w:rFonts w:ascii="Arial Narrow" w:hAnsi="Arial Narrow" w:cs="Arial"/>
                <w:b/>
                <w:sz w:val="22"/>
              </w:rPr>
              <w:t xml:space="preserve">KD </w:t>
            </w:r>
            <w:proofErr w:type="spellStart"/>
            <w:r w:rsidRPr="00D0612A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D0612A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Legionów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192B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3E2E7D" w:rsidRPr="00D0612A" w:rsidRDefault="003E2E7D" w:rsidP="00362EB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43-502</w:t>
            </w:r>
            <w:r w:rsidRPr="00D0612A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Cs/>
                <w:sz w:val="22"/>
              </w:rPr>
              <w:t>Czechowice-Dziedzice</w:t>
            </w:r>
          </w:p>
          <w:p w:rsidR="003E2E7D" w:rsidRPr="00D0612A" w:rsidRDefault="003E2E7D" w:rsidP="00362EB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0612A">
              <w:rPr>
                <w:rFonts w:ascii="Arial Narrow" w:hAnsi="Arial Narrow" w:cs="Arial"/>
                <w:b/>
                <w:sz w:val="22"/>
              </w:rPr>
              <w:t>96 120.00 zł</w:t>
            </w:r>
            <w:r w:rsidRPr="00D0612A">
              <w:rPr>
                <w:rFonts w:ascii="Arial Narrow" w:hAnsi="Arial Narrow" w:cs="Arial"/>
                <w:sz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0612A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E2E7D" w:rsidRPr="00D0612A" w:rsidRDefault="003E2E7D" w:rsidP="00362EB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0612A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E2E7D" w:rsidRPr="00D0612A" w:rsidRDefault="003E2E7D" w:rsidP="00362EB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0612A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D0612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D0612A">
        <w:rPr>
          <w:rFonts w:ascii="Arial Narrow" w:hAnsi="Arial Narrow" w:cs="Arial"/>
          <w:b/>
          <w:bCs/>
          <w:color w:val="000000"/>
          <w:sz w:val="22"/>
        </w:rPr>
        <w:lastRenderedPageBreak/>
        <w:t>Punktacja przyznana ofertom w każdym kryterium oceny ofert wraz z łączną punktacją</w:t>
      </w:r>
      <w:r w:rsidRPr="00D0612A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3260"/>
        <w:gridCol w:w="2410"/>
        <w:gridCol w:w="1276"/>
      </w:tblGrid>
      <w:tr w:rsidR="00B36EDA" w:rsidRPr="00D0612A" w:rsidTr="00D0612A">
        <w:tc>
          <w:tcPr>
            <w:tcW w:w="2977" w:type="dxa"/>
            <w:shd w:val="clear" w:color="auto" w:fill="F2F2F2"/>
            <w:hideMark/>
          </w:tcPr>
          <w:p w:rsidR="00B36EDA" w:rsidRPr="00D061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260" w:type="dxa"/>
            <w:shd w:val="clear" w:color="auto" w:fill="F2F2F2"/>
            <w:hideMark/>
          </w:tcPr>
          <w:p w:rsidR="00B36EDA" w:rsidRPr="00D061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D0612A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410" w:type="dxa"/>
            <w:shd w:val="clear" w:color="auto" w:fill="F2F2F2"/>
            <w:hideMark/>
          </w:tcPr>
          <w:p w:rsidR="00B36EDA" w:rsidRPr="00D061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276" w:type="dxa"/>
            <w:shd w:val="clear" w:color="auto" w:fill="F2F2F2"/>
            <w:hideMark/>
          </w:tcPr>
          <w:p w:rsidR="00B36EDA" w:rsidRPr="00D061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0612A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tętnicy udowej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cewniki dwuświatłowe o dużym przepływie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Billmed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z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Krypska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24/1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04-082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cewniki dwuświatłowe o dużym przepływie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Żwirki i Wigury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16A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02-092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- 44.26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84,26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cewniki dwuświatłowe o dużym przepływie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- 33.75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73,75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Balton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Nowy Świat 7 m 14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7/14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00-496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SINMED Sp. z o. 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Graniczna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32B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44-178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Przyszowice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Kazimierzowska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46/48/35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02-546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- 55.24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95,24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Żwirki i Wigury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16A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02-092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- 34.85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74,85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3260" w:type="dxa"/>
            <w:hideMark/>
          </w:tcPr>
          <w:p w:rsidR="003E2E7D" w:rsidRPr="00D0612A" w:rsidRDefault="00D0612A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- 20.71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60,71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centralnucj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Seldignera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VYGON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ul. Francuska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39/6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03-905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centralnucj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Seldignera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Żwirki i Wigury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16A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02-092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centralnucj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Seldignera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VYGON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ul. Francuska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39/6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03-905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- 56.25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96,25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Teleflex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Żwirki i Wigury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16A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02-092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Zestaw do kaniulacji naczyń centralnych metodą </w:t>
            </w:r>
            <w:proofErr w:type="spellStart"/>
            <w:r w:rsidRPr="00D0612A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III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Tysiąclecia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64-300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Nowy Tomyśl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- 49.09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89,09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lastRenderedPageBreak/>
              <w:t>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Zamknięty system dostępu naczyniowego z silikonową membraną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VYGON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ul. Francuska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39/6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03-905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- 39.56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79,56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Zamknięty system dostępu naczyniowego z silikonową membraną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KD </w:t>
            </w:r>
            <w:proofErr w:type="spellStart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Legionów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192B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43-502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Czechowice-Dziedzice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Zamknięty system dostępu naczyniowego z silikonową membraną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AKSIS Hurtownia Sprzętu Medycznego Ignaciuk Spigarski Spółka Jawna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Przyrodników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1c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80-298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- 10.68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50,68</w:t>
            </w:r>
          </w:p>
        </w:tc>
      </w:tr>
      <w:tr w:rsidR="003E2E7D" w:rsidRPr="00D0612A" w:rsidTr="00D0612A">
        <w:tc>
          <w:tcPr>
            <w:tcW w:w="2977" w:type="dxa"/>
            <w:vAlign w:val="center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Zamknięty system dostępu naczyniowego z silikonową membraną</w:t>
            </w:r>
          </w:p>
        </w:tc>
        <w:tc>
          <w:tcPr>
            <w:tcW w:w="3260" w:type="dxa"/>
            <w:hideMark/>
          </w:tcPr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3E2E7D" w:rsidRPr="00D0612A" w:rsidRDefault="003E2E7D" w:rsidP="00362EB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Kazimierzowska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46/48/35</w:t>
            </w:r>
          </w:p>
          <w:p w:rsidR="003E2E7D" w:rsidRPr="00D0612A" w:rsidRDefault="003E2E7D" w:rsidP="00362EB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02-546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D0612A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410" w:type="dxa"/>
            <w:hideMark/>
          </w:tcPr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1 - Cena - 33.17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3E2E7D" w:rsidRPr="00D0612A" w:rsidRDefault="003E2E7D" w:rsidP="00362EB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276" w:type="dxa"/>
            <w:vAlign w:val="center"/>
            <w:hideMark/>
          </w:tcPr>
          <w:p w:rsidR="003E2E7D" w:rsidRPr="00D0612A" w:rsidRDefault="003E2E7D" w:rsidP="00362EB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0612A">
              <w:rPr>
                <w:rFonts w:ascii="Arial Narrow" w:hAnsi="Arial Narrow" w:cs="Arial"/>
                <w:sz w:val="20"/>
                <w:szCs w:val="22"/>
              </w:rPr>
              <w:t xml:space="preserve">  33,17</w:t>
            </w:r>
          </w:p>
        </w:tc>
      </w:tr>
    </w:tbl>
    <w:p w:rsidR="00B464D3" w:rsidRPr="00D0612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D0612A">
        <w:rPr>
          <w:rFonts w:ascii="Arial Narrow" w:hAnsi="Arial Narrow" w:cs="Arial"/>
          <w:i/>
          <w:sz w:val="22"/>
        </w:rPr>
        <w:t>Zamawiający</w:t>
      </w:r>
    </w:p>
    <w:p w:rsidR="00B82579" w:rsidRDefault="003E2E7D" w:rsidP="00B36EDA">
      <w:pPr>
        <w:ind w:right="-425"/>
        <w:jc w:val="right"/>
        <w:rPr>
          <w:rFonts w:ascii="Arial Narrow" w:hAnsi="Arial Narrow" w:cs="Arial"/>
          <w:sz w:val="22"/>
          <w:vertAlign w:val="superscript"/>
        </w:rPr>
      </w:pPr>
      <w:r w:rsidRPr="00D0612A">
        <w:rPr>
          <w:rFonts w:ascii="Arial Narrow" w:hAnsi="Arial Narrow" w:cs="Arial"/>
          <w:sz w:val="22"/>
        </w:rPr>
        <w:t xml:space="preserve">  </w:t>
      </w:r>
      <w:bookmarkEnd w:id="0"/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Pr="00B82579" w:rsidRDefault="00B82579" w:rsidP="00B82579">
      <w:pPr>
        <w:rPr>
          <w:rFonts w:ascii="Arial Narrow" w:hAnsi="Arial Narrow" w:cs="Arial"/>
          <w:sz w:val="22"/>
        </w:rPr>
      </w:pPr>
    </w:p>
    <w:p w:rsidR="00B82579" w:rsidRDefault="00B82579" w:rsidP="00B82579">
      <w:pPr>
        <w:rPr>
          <w:rFonts w:ascii="Arial Narrow" w:hAnsi="Arial Narrow" w:cs="Arial"/>
          <w:sz w:val="22"/>
        </w:rPr>
      </w:pPr>
    </w:p>
    <w:p w:rsidR="00B82579" w:rsidRDefault="00B82579" w:rsidP="00B82579">
      <w:pPr>
        <w:rPr>
          <w:rFonts w:ascii="Arial Narrow" w:hAnsi="Arial Narrow" w:cs="Arial"/>
          <w:sz w:val="22"/>
        </w:rPr>
      </w:pPr>
    </w:p>
    <w:p w:rsidR="008642B3" w:rsidRDefault="00B82579" w:rsidP="00B82579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2 ark.</w:t>
      </w:r>
    </w:p>
    <w:p w:rsidR="00B82579" w:rsidRDefault="00B82579" w:rsidP="00B82579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B82579" w:rsidRDefault="00B82579" w:rsidP="00B82579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077261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B82579" w:rsidRPr="00B82579" w:rsidRDefault="00B82579" w:rsidP="00B82579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2025-03-10</w:t>
      </w:r>
    </w:p>
    <w:sectPr w:rsidR="00B82579" w:rsidRPr="00B8257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5BA" w:rsidRDefault="00D475BA">
      <w:r>
        <w:separator/>
      </w:r>
    </w:p>
  </w:endnote>
  <w:endnote w:type="continuationSeparator" w:id="1">
    <w:p w:rsidR="00D475BA" w:rsidRDefault="00D47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5BA" w:rsidRDefault="00D475BA">
      <w:r>
        <w:separator/>
      </w:r>
    </w:p>
  </w:footnote>
  <w:footnote w:type="continuationSeparator" w:id="1">
    <w:p w:rsidR="00D475BA" w:rsidRDefault="00D475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E7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2E7D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8257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612A"/>
    <w:rsid w:val="00D26ED6"/>
    <w:rsid w:val="00D42C90"/>
    <w:rsid w:val="00D475B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B825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1133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2025-03-10T11:56:00Z</dcterms:created>
  <dcterms:modified xsi:type="dcterms:W3CDTF">2025-03-10T12:01:00Z</dcterms:modified>
</cp:coreProperties>
</file>