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D02B" w14:textId="069B7C1B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5450558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1C48F0A7" w14:textId="77777777" w:rsidR="00663CD3" w:rsidRDefault="00663CD3" w:rsidP="00663CD3">
      <w:pPr>
        <w:jc w:val="both"/>
        <w:rPr>
          <w:b/>
          <w:bCs/>
        </w:rPr>
      </w:pPr>
    </w:p>
    <w:p w14:paraId="10E17ECF" w14:textId="0C75BFBA" w:rsidR="00663CD3" w:rsidRPr="00663CD3" w:rsidRDefault="00663CD3" w:rsidP="00663CD3">
      <w:pPr>
        <w:jc w:val="both"/>
      </w:pPr>
      <w:r w:rsidRPr="00663CD3">
        <w:t>Przedmiotem zamówienia jest czytnik płytek o wymienionych poniżej parametrach:</w:t>
      </w:r>
    </w:p>
    <w:p w14:paraId="2F02BA68" w14:textId="77777777" w:rsidR="00663CD3" w:rsidRPr="00663CD3" w:rsidRDefault="00663CD3" w:rsidP="00663CD3">
      <w:pPr>
        <w:jc w:val="both"/>
      </w:pPr>
      <w:r w:rsidRPr="00663CD3">
        <w:t>- możliwość pomiaru absorbancji, fluorescencji i luminescencji</w:t>
      </w:r>
    </w:p>
    <w:p w14:paraId="16B5E167" w14:textId="77777777" w:rsidR="00663CD3" w:rsidRPr="00663CD3" w:rsidRDefault="00663CD3" w:rsidP="00663CD3">
      <w:pPr>
        <w:jc w:val="both"/>
      </w:pPr>
      <w:r w:rsidRPr="00663CD3">
        <w:t>- dolna i górna optyka</w:t>
      </w:r>
    </w:p>
    <w:p w14:paraId="5A94FA0B" w14:textId="77777777" w:rsidR="00663CD3" w:rsidRPr="00663CD3" w:rsidRDefault="00663CD3" w:rsidP="00663CD3">
      <w:pPr>
        <w:jc w:val="both"/>
      </w:pPr>
      <w:r w:rsidRPr="00663CD3">
        <w:t>- pomiar fluorescencji przy zastosowaniu monochromatora</w:t>
      </w:r>
    </w:p>
    <w:p w14:paraId="38DDC484" w14:textId="6AC2E5B7" w:rsidR="00663CD3" w:rsidRPr="00663CD3" w:rsidRDefault="00663CD3" w:rsidP="00663CD3">
      <w:pPr>
        <w:jc w:val="both"/>
      </w:pPr>
      <w:r w:rsidRPr="00663CD3">
        <w:t xml:space="preserve">- zakres długości fali ekscytacji przynajmniej 250-700 </w:t>
      </w:r>
      <w:proofErr w:type="spellStart"/>
      <w:r w:rsidRPr="00663CD3">
        <w:t>nm</w:t>
      </w:r>
      <w:proofErr w:type="spellEnd"/>
      <w:r w:rsidRPr="00663CD3">
        <w:t>, emisji przynajmniej</w:t>
      </w:r>
      <w:r>
        <w:t xml:space="preserve"> </w:t>
      </w:r>
      <w:r w:rsidRPr="00663CD3">
        <w:t xml:space="preserve">250-700 </w:t>
      </w:r>
      <w:proofErr w:type="spellStart"/>
      <w:r w:rsidRPr="00663CD3">
        <w:t>nm</w:t>
      </w:r>
      <w:proofErr w:type="spellEnd"/>
    </w:p>
    <w:p w14:paraId="2EC8D9D7" w14:textId="77777777" w:rsidR="00663CD3" w:rsidRPr="00663CD3" w:rsidRDefault="00663CD3" w:rsidP="00663CD3">
      <w:pPr>
        <w:jc w:val="both"/>
      </w:pPr>
      <w:r w:rsidRPr="00663CD3">
        <w:t>- możliwość pomiaru płytek 96 dołkowych</w:t>
      </w:r>
    </w:p>
    <w:p w14:paraId="13AA9E5C" w14:textId="44E89DDC" w:rsidR="00663CD3" w:rsidRPr="00663CD3" w:rsidRDefault="00663CD3" w:rsidP="00663CD3">
      <w:pPr>
        <w:jc w:val="both"/>
      </w:pPr>
      <w:r w:rsidRPr="00663CD3">
        <w:t>- możliwość zastosowania dostawki dla pomiarów kwasów nukleinowych w</w:t>
      </w:r>
      <w:r>
        <w:t xml:space="preserve"> </w:t>
      </w:r>
      <w:proofErr w:type="spellStart"/>
      <w:r w:rsidRPr="00663CD3">
        <w:t>mik</w:t>
      </w:r>
      <w:r>
        <w:t>r</w:t>
      </w:r>
      <w:r w:rsidRPr="00663CD3">
        <w:t>oobjętościach</w:t>
      </w:r>
      <w:proofErr w:type="spellEnd"/>
    </w:p>
    <w:p w14:paraId="1389EB84" w14:textId="77777777" w:rsidR="00663CD3" w:rsidRPr="00663CD3" w:rsidRDefault="00663CD3" w:rsidP="00663CD3">
      <w:pPr>
        <w:jc w:val="both"/>
      </w:pPr>
      <w:r w:rsidRPr="00663CD3">
        <w:t>- oprogramowanie z możliwością eksportu wyników do plików Microsoft Excel</w:t>
      </w:r>
    </w:p>
    <w:p w14:paraId="2D1CF45B" w14:textId="77777777" w:rsidR="00663CD3" w:rsidRPr="00663CD3" w:rsidRDefault="00663CD3" w:rsidP="00663CD3">
      <w:pPr>
        <w:jc w:val="both"/>
      </w:pPr>
      <w:r w:rsidRPr="00663CD3">
        <w:t>- instalacja i instruktaż</w:t>
      </w:r>
    </w:p>
    <w:p w14:paraId="4918CF38" w14:textId="4AD712E3" w:rsidR="00995B7F" w:rsidRPr="00663CD3" w:rsidRDefault="00663CD3" w:rsidP="00663CD3">
      <w:pPr>
        <w:jc w:val="both"/>
      </w:pPr>
      <w:r w:rsidRPr="00663CD3">
        <w:t>- przynajmniej roczna gwarancja</w:t>
      </w:r>
    </w:p>
    <w:p w14:paraId="5409E56C" w14:textId="77777777" w:rsidR="00995B7F" w:rsidRDefault="00995B7F" w:rsidP="00F838DB">
      <w:pPr>
        <w:jc w:val="both"/>
        <w:rPr>
          <w:b/>
          <w:bCs/>
        </w:rPr>
      </w:pPr>
    </w:p>
    <w:sectPr w:rsidR="00995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084118">
    <w:abstractNumId w:val="0"/>
  </w:num>
  <w:num w:numId="2" w16cid:durableId="2083140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190C45"/>
    <w:rsid w:val="00231645"/>
    <w:rsid w:val="003132BA"/>
    <w:rsid w:val="003B3FA6"/>
    <w:rsid w:val="00457092"/>
    <w:rsid w:val="004D1CC5"/>
    <w:rsid w:val="0059643C"/>
    <w:rsid w:val="00636520"/>
    <w:rsid w:val="00663CD3"/>
    <w:rsid w:val="006D75B0"/>
    <w:rsid w:val="00744BEC"/>
    <w:rsid w:val="0093193B"/>
    <w:rsid w:val="00995B7F"/>
    <w:rsid w:val="00B37197"/>
    <w:rsid w:val="00C44AEC"/>
    <w:rsid w:val="00C71677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Alicja Bemowicz</cp:lastModifiedBy>
  <cp:revision>9</cp:revision>
  <dcterms:created xsi:type="dcterms:W3CDTF">2025-01-31T08:47:00Z</dcterms:created>
  <dcterms:modified xsi:type="dcterms:W3CDTF">2025-03-14T10:10:00Z</dcterms:modified>
</cp:coreProperties>
</file>