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0881" w14:textId="77777777" w:rsidR="00843A88" w:rsidRPr="00AD45A9" w:rsidRDefault="006207C3" w:rsidP="00455D0A">
      <w:pPr>
        <w:jc w:val="right"/>
        <w:rPr>
          <w:rFonts w:ascii="Arial" w:hAnsi="Arial" w:cs="Arial"/>
          <w:sz w:val="24"/>
          <w:szCs w:val="24"/>
        </w:rPr>
      </w:pPr>
      <w:r w:rsidRPr="006207C3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207C3">
        <w:rPr>
          <w:rFonts w:ascii="Arial" w:hAnsi="Arial" w:cs="Arial"/>
          <w:sz w:val="24"/>
          <w:szCs w:val="24"/>
        </w:rPr>
        <w:t>2025-03-20</w:t>
      </w:r>
    </w:p>
    <w:p w14:paraId="1D7217AE" w14:textId="77777777" w:rsidR="006207C3" w:rsidRPr="006207C3" w:rsidRDefault="006207C3" w:rsidP="00455D0A">
      <w:pPr>
        <w:rPr>
          <w:rFonts w:ascii="Arial" w:hAnsi="Arial" w:cs="Arial"/>
          <w:b/>
          <w:bCs/>
          <w:sz w:val="24"/>
          <w:szCs w:val="24"/>
        </w:rPr>
      </w:pPr>
      <w:r w:rsidRPr="006207C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D032762" w14:textId="77777777" w:rsidR="00843A88" w:rsidRPr="00AD45A9" w:rsidRDefault="006207C3" w:rsidP="00455D0A">
      <w:pPr>
        <w:rPr>
          <w:rFonts w:ascii="Arial" w:hAnsi="Arial" w:cs="Arial"/>
          <w:b/>
          <w:bCs/>
          <w:sz w:val="24"/>
          <w:szCs w:val="24"/>
        </w:rPr>
      </w:pPr>
      <w:r w:rsidRPr="006207C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D0AA4C8" w14:textId="77777777" w:rsidR="00843A88" w:rsidRPr="00AD45A9" w:rsidRDefault="006207C3" w:rsidP="00455D0A">
      <w:pPr>
        <w:rPr>
          <w:rFonts w:ascii="Arial" w:hAnsi="Arial" w:cs="Arial"/>
          <w:sz w:val="24"/>
          <w:szCs w:val="24"/>
        </w:rPr>
      </w:pPr>
      <w:r w:rsidRPr="006207C3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207C3">
        <w:rPr>
          <w:rFonts w:ascii="Arial" w:hAnsi="Arial" w:cs="Arial"/>
          <w:sz w:val="24"/>
          <w:szCs w:val="24"/>
        </w:rPr>
        <w:t>7/19</w:t>
      </w:r>
    </w:p>
    <w:p w14:paraId="5C605FC0" w14:textId="77777777" w:rsidR="00843A88" w:rsidRPr="00AD45A9" w:rsidRDefault="006207C3" w:rsidP="00455D0A">
      <w:pPr>
        <w:rPr>
          <w:rFonts w:ascii="Arial" w:hAnsi="Arial" w:cs="Arial"/>
          <w:sz w:val="24"/>
          <w:szCs w:val="24"/>
        </w:rPr>
      </w:pPr>
      <w:r w:rsidRPr="006207C3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207C3">
        <w:rPr>
          <w:rFonts w:ascii="Arial" w:hAnsi="Arial" w:cs="Arial"/>
          <w:sz w:val="24"/>
          <w:szCs w:val="24"/>
        </w:rPr>
        <w:t>Poznań</w:t>
      </w:r>
    </w:p>
    <w:p w14:paraId="708BB8B0" w14:textId="77777777" w:rsidR="00455D0A" w:rsidRDefault="00455D0A" w:rsidP="00455D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9FB41E8" w14:textId="3D2C88DF" w:rsidR="00843A88" w:rsidRPr="00AD45A9" w:rsidRDefault="00843A88" w:rsidP="00455D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71C3E0A" w14:textId="77777777" w:rsidR="00843A88" w:rsidRDefault="00843A88" w:rsidP="00455D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3E4776D" w14:textId="77777777" w:rsidR="00455D0A" w:rsidRDefault="00455D0A" w:rsidP="00455D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09D08F2" w14:textId="77777777" w:rsidR="00455D0A" w:rsidRDefault="00455D0A" w:rsidP="00455D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18500E5" w14:textId="77777777" w:rsidR="004E4B64" w:rsidRPr="004E4B64" w:rsidRDefault="004E4B64" w:rsidP="00455D0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651454B" w14:textId="77777777" w:rsidTr="00FD4AEC">
        <w:tc>
          <w:tcPr>
            <w:tcW w:w="2269" w:type="dxa"/>
            <w:shd w:val="clear" w:color="auto" w:fill="auto"/>
          </w:tcPr>
          <w:p w14:paraId="367FFD06" w14:textId="77777777" w:rsidR="004E4B64" w:rsidRPr="004E4B64" w:rsidRDefault="004E4B64" w:rsidP="00455D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1AB2FB" w14:textId="77777777" w:rsidR="004E4B64" w:rsidRPr="004E4B64" w:rsidRDefault="006207C3" w:rsidP="00455D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07C3">
              <w:rPr>
                <w:rFonts w:ascii="Arial" w:hAnsi="Arial" w:cs="Arial"/>
                <w:bCs/>
                <w:sz w:val="24"/>
                <w:szCs w:val="24"/>
              </w:rPr>
              <w:t>Sukcesywna dostawa przypraw, przetworów i artykułów spożywczych - powtórka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207C3" w:rsidRPr="004E4B64" w14:paraId="13C932EF" w14:textId="77777777" w:rsidTr="00D6009B">
        <w:tc>
          <w:tcPr>
            <w:tcW w:w="2269" w:type="dxa"/>
            <w:shd w:val="clear" w:color="auto" w:fill="auto"/>
          </w:tcPr>
          <w:p w14:paraId="76DBF641" w14:textId="77777777" w:rsidR="006207C3" w:rsidRPr="004E4B64" w:rsidRDefault="006207C3" w:rsidP="00455D0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831BAA" w14:textId="77777777" w:rsidR="006207C3" w:rsidRPr="004E4B64" w:rsidRDefault="006207C3" w:rsidP="00455D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07C3">
              <w:rPr>
                <w:rFonts w:ascii="Arial" w:hAnsi="Arial" w:cs="Arial"/>
                <w:bCs/>
                <w:sz w:val="24"/>
                <w:szCs w:val="24"/>
              </w:rPr>
              <w:t>SZW/DZP/16/2025</w:t>
            </w:r>
          </w:p>
        </w:tc>
      </w:tr>
    </w:tbl>
    <w:p w14:paraId="28B3BD23" w14:textId="77777777" w:rsidR="004E4B64" w:rsidRPr="00AD45A9" w:rsidRDefault="004E4B64" w:rsidP="00455D0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98026AF" w14:textId="77777777" w:rsidTr="00C46732">
        <w:tc>
          <w:tcPr>
            <w:tcW w:w="9330" w:type="dxa"/>
            <w:shd w:val="clear" w:color="auto" w:fill="F2F2F2"/>
            <w:hideMark/>
          </w:tcPr>
          <w:p w14:paraId="126BB80B" w14:textId="77777777" w:rsidR="00843A88" w:rsidRPr="00AD45A9" w:rsidRDefault="00843A88" w:rsidP="00455D0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5BC8EBA" w14:textId="77777777" w:rsidR="00455D0A" w:rsidRDefault="00455D0A" w:rsidP="00455D0A">
      <w:pPr>
        <w:jc w:val="both"/>
        <w:rPr>
          <w:rFonts w:ascii="Arial" w:hAnsi="Arial" w:cs="Arial"/>
          <w:sz w:val="24"/>
          <w:szCs w:val="24"/>
        </w:rPr>
      </w:pPr>
    </w:p>
    <w:p w14:paraId="7F3EBE48" w14:textId="77777777" w:rsidR="00455D0A" w:rsidRDefault="00455D0A" w:rsidP="00455D0A">
      <w:pPr>
        <w:jc w:val="both"/>
        <w:rPr>
          <w:rFonts w:ascii="Arial" w:hAnsi="Arial" w:cs="Arial"/>
          <w:sz w:val="24"/>
          <w:szCs w:val="24"/>
        </w:rPr>
      </w:pPr>
    </w:p>
    <w:p w14:paraId="6EAD299F" w14:textId="2E6501F2" w:rsidR="0012774F" w:rsidRPr="00E935D6" w:rsidRDefault="00520165" w:rsidP="00455D0A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207C3" w:rsidRPr="006207C3">
        <w:rPr>
          <w:rFonts w:ascii="Arial" w:hAnsi="Arial" w:cs="Arial"/>
          <w:b/>
          <w:sz w:val="24"/>
          <w:szCs w:val="24"/>
        </w:rPr>
        <w:t>Szpital Wojewódzki w Poznaniu</w:t>
      </w:r>
      <w:r w:rsidR="00455D0A">
        <w:rPr>
          <w:rFonts w:ascii="Arial" w:hAnsi="Arial" w:cs="Arial"/>
          <w:b/>
          <w:sz w:val="24"/>
          <w:szCs w:val="24"/>
        </w:rPr>
        <w:t xml:space="preserve">, </w:t>
      </w:r>
      <w:r w:rsidR="006207C3" w:rsidRPr="006207C3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207C3" w:rsidRPr="006207C3">
        <w:rPr>
          <w:rFonts w:ascii="Arial" w:hAnsi="Arial" w:cs="Arial"/>
          <w:sz w:val="24"/>
          <w:szCs w:val="24"/>
        </w:rPr>
        <w:t>(</w:t>
      </w:r>
      <w:proofErr w:type="spellStart"/>
      <w:r w:rsidR="006207C3" w:rsidRPr="006207C3">
        <w:rPr>
          <w:rFonts w:ascii="Arial" w:hAnsi="Arial" w:cs="Arial"/>
          <w:sz w:val="24"/>
          <w:szCs w:val="24"/>
        </w:rPr>
        <w:t>t.j</w:t>
      </w:r>
      <w:proofErr w:type="spellEnd"/>
      <w:r w:rsidR="006207C3" w:rsidRPr="006207C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07C3" w:rsidRPr="00E935D6" w14:paraId="5C2F1176" w14:textId="77777777" w:rsidTr="00D6009B">
        <w:tc>
          <w:tcPr>
            <w:tcW w:w="9356" w:type="dxa"/>
            <w:shd w:val="clear" w:color="auto" w:fill="auto"/>
          </w:tcPr>
          <w:p w14:paraId="7FF3427A" w14:textId="77777777" w:rsidR="00455D0A" w:rsidRDefault="00455D0A" w:rsidP="00455D0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5BB16D1" w14:textId="74085D61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Proszę o informację czy Zamawiający wyrazi zgodę na produkty w n/w gramaturach w proporcjonalnym przeliczeniu:</w:t>
            </w:r>
          </w:p>
          <w:p w14:paraId="55674E67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1 ananas plastry w puszce a 3100g - puszka  565g</w:t>
            </w:r>
          </w:p>
          <w:p w14:paraId="7737B6A2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6 brzoskwinia konserwowa a 850g - puszka 820g</w:t>
            </w:r>
          </w:p>
          <w:p w14:paraId="2F66504D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9 cebulka perłowa konserwowa a 860g - 900g</w:t>
            </w:r>
          </w:p>
          <w:p w14:paraId="03235FBC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12 chrzan konserwowy tarty a 1kg, min. 53% chrzanu - 880g</w:t>
            </w:r>
          </w:p>
          <w:p w14:paraId="7F1C66E4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28 galaretka a 40g - 75g</w:t>
            </w:r>
          </w:p>
          <w:p w14:paraId="7FA4307D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42 ketchup łagodny a 910ml typu Kotliński - 1kg</w:t>
            </w:r>
          </w:p>
          <w:p w14:paraId="58E51F53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 xml:space="preserve">Poz. 49 koncentrat pomidorowy zaw. Ekstraktu 30% +/- 2% a 4550g typu  Złoty Bażant (bez dodatku wody, soli, substancji konserwujących) - 4500g </w:t>
            </w:r>
          </w:p>
          <w:p w14:paraId="68EF8CFD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 xml:space="preserve">Poz. 50 koncentrat pomidorowy zaw. Ekstraktu 30% +/- 2% a 920g (bez dodatku wody, soli, substancji konserwujących) typu Pudliszki, Międzychód,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Dawtona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 xml:space="preserve"> - 900g</w:t>
            </w:r>
          </w:p>
          <w:p w14:paraId="4900BDF2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68 Musztarda Sarepska - ostra a 900g typu PEGAZ - 210g</w:t>
            </w:r>
          </w:p>
          <w:p w14:paraId="3C83C64E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69 Musztarda Stołowa a 900g typu PEGAZ - 210g</w:t>
            </w:r>
          </w:p>
          <w:p w14:paraId="265B6C90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76 ogórek konserwowy 4100ml - 1600g</w:t>
            </w:r>
          </w:p>
          <w:p w14:paraId="1C609C11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77 ogórek konserwowy 900g - 870g</w:t>
            </w:r>
          </w:p>
          <w:p w14:paraId="41500427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84 papryka konserwowa a 650g - 860g</w:t>
            </w:r>
          </w:p>
          <w:p w14:paraId="35BC2D0D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93 pieprz zielony w zalewie octowej a 720g - 710g</w:t>
            </w:r>
          </w:p>
          <w:p w14:paraId="0F19203F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95 pomidory suszone paski w oleju słoik 1600ml - słoik 314ml</w:t>
            </w:r>
          </w:p>
          <w:p w14:paraId="51F6C02A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109 seler konserwowy a 1700ml - 900ml. Odpowiedź: Zamawiający wyraża zgodę na produkty n/w gramaturach w proporcjonalnym przeliczeniu.</w:t>
            </w:r>
          </w:p>
          <w:p w14:paraId="0236FCB4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Poz. 101 przyprawa do kurczaka. W rubryce "jedn." Zamawiający podał jednostkę miary "szt.". Czy w tej pozycji jednostką miary nie powinien być "kg"?. Odpowiedź: Zamawiający zmodyfikował formularz asortymentowo-cenowy.</w:t>
            </w:r>
          </w:p>
          <w:p w14:paraId="12893905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5D2E11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 xml:space="preserve">Zamawiający w formularzu asortymentowo- cenowym, podał na poz. 34 i 35 poniższe </w:t>
            </w:r>
            <w:r w:rsidRPr="006207C3">
              <w:rPr>
                <w:rFonts w:ascii="Arial" w:hAnsi="Arial" w:cs="Arial"/>
                <w:sz w:val="24"/>
                <w:szCs w:val="24"/>
              </w:rPr>
              <w:lastRenderedPageBreak/>
              <w:t xml:space="preserve">Herbaty: Herbata mix smaków (czarna,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earl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gray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 xml:space="preserve">) a 2 g konfekcjonowana pakowana porcyjnie typu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herbapol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 xml:space="preserve"> Herbata mix smaków owocowa a 2 g konfekcjonowana pakowana porcyjnie typu Herbapol. Patrząc na powyższe Zapisy, czy Zamawiający ma na myśli, Herbaty, które są pakowane pojedynczo, w tzw." Koperty"? Odpowiedź: Wszystkie pozycje herbat typu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herbapol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 xml:space="preserve"> Zamawiający wymaga aby były pakowane każda osobno, w tzw. koperty.</w:t>
            </w:r>
          </w:p>
          <w:p w14:paraId="52BD03F6" w14:textId="77777777" w:rsid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Zwracamy się również z Pytaniem, czy Zamawiający Wyraża zgodę na tzw. "Przeliczanie Cen"? Np. Poz. 6 - Brzoskwinia konserwowa a 850 g- 1,00 zł Natomiast Wykonawca Proponuje, Brzoskwinia konserwowa a 820g- wtedy 0,96 zł/szt. Czy dla każdej pozycji z osobna należy złożyć Zapytanie? Odpowiedź: Zamawiający wyraża zgodę na przeliczanie cen w pozycjach w arkuszu cenowym. Zamawiający wyraża zgodę na produkty n/w gramaturach w proporcjonalnym przeliczeniu.</w:t>
            </w:r>
          </w:p>
          <w:p w14:paraId="11C71BEC" w14:textId="77777777" w:rsidR="00455D0A" w:rsidRPr="006207C3" w:rsidRDefault="00455D0A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4DE0A4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1. Dotyczy wzoru umowy - §3 ust. 2 pkt 3):</w:t>
            </w:r>
          </w:p>
          <w:p w14:paraId="565D5697" w14:textId="39E68BAD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Co Zamawiający rozumie pod pojęciem "instrukcji dotyczących magazynowania, warunków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przechowywania Asortymentu"? Odpowiedź: Jeżeli zakres asortymentu wymaga szczególnych zasad magazynowania lub przechowywania Asortymentu, wówczas będzie Wykonawca obowiązany do ich wskazania.</w:t>
            </w:r>
          </w:p>
          <w:p w14:paraId="55CFBC84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7FEFBE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2. Dotyczy wzoru umowy - §5 ust. 4:</w:t>
            </w:r>
          </w:p>
          <w:p w14:paraId="501D130E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Czy Zamawiający wykreśli z projektu umowy ust. 4 w § 5 lub ewentualnie dokona modyfikacji zapisu i wprowadzi treść, jak niżej:</w:t>
            </w:r>
          </w:p>
          <w:p w14:paraId="27DE2BF3" w14:textId="4FABF668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4) W przypadku niezrealizowania zamówienia w terminie, o którym mowa w ust. 1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powyżej, Wykonawca pokryje Zamawiającemu różnicę pomiędzy ceną zakupu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zamówionego i niedostarczonego w terminie przez Wykonawcę Asortymentu, a zakupem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Asortymentu u innych dostawców. Różnica nie może przekroczyć 10% wartości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zamówionego i niedostarczonego Asortymentu. W przypadku wykonania zastępczego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określonego jak wyżej, Zamawiający nie naliczy kary umownej Wykonawcy określonej w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§ 11 Umowy. Odpowiedź: Zgodnie z SWZ.</w:t>
            </w:r>
          </w:p>
          <w:p w14:paraId="1148CB71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B17070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3. Dotyczy wzoru umowy - §7:</w:t>
            </w:r>
          </w:p>
          <w:p w14:paraId="22334FFB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Czy Zamawiający dokona poprawki redakcyjnej i zmieni numerację w § 7 Umowy, gdyż powiela się numeracja, albowiem po ust. 3 wprowadzono znowu ust. 1 i kolejne. Odpowiedź: Zamawiający dokonał poprawki.</w:t>
            </w:r>
          </w:p>
          <w:p w14:paraId="25901B1D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6CF397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4. Dotyczy wzoru umowy - § 8 ust. 1:</w:t>
            </w:r>
          </w:p>
          <w:p w14:paraId="02C9A959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Czy Zamawiający dokona zmiany brzmienia § 8 ust. 1 Umowy na brzmienie, jak niżej:</w:t>
            </w:r>
          </w:p>
          <w:p w14:paraId="78A79D2A" w14:textId="39A09DEB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1. Zamawiający ma prawo do składania reklamacji ilościowych w terminie 3 dni od daty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otrzymania faktury i Asortymentu, a reklamacji jakościowych w każdym czasie</w:t>
            </w:r>
          </w:p>
          <w:p w14:paraId="5145592E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obowiązywania umowy. Reklamacje można złożyć drogą mailową na adres _______,</w:t>
            </w:r>
          </w:p>
          <w:p w14:paraId="6C7B1C8A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każdorazowo podając numer faktury lub nr dowodu dostawy.</w:t>
            </w:r>
          </w:p>
          <w:p w14:paraId="4A02CA60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681AA29C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Biorąc pod uwagę doświadczenie Wykonawcy, że reklamacje ilościowe są bardzo rzadkie i stanowią błąd wykonawcy, który na etapie odbioru dostawy Asortymentu przez Zamawiającego jest weryfikowany, Wykonawca zwraca się z prośbą o skrócenie terminu na składanie reklamacji ilościowych, gdyż to zapewni prawidłowość i pewność obrotu zarówno towarowego, jak i prawidłową dokumentację transakcji handlowych, co do wystawienia faktur i ewentualnie korekt do faktur. Uprzejmie prosimy o przychylenie się do prośby Wykonawcy. Odpowiedź: Zgodnie z SWZ.</w:t>
            </w:r>
          </w:p>
          <w:p w14:paraId="60DD1D6D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BEC7E0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lastRenderedPageBreak/>
              <w:t>5. Dotyczy wzoru umowy - § 8 ust. 3:</w:t>
            </w:r>
          </w:p>
          <w:p w14:paraId="06F7424B" w14:textId="118BB885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Co Zamawiający rozumie pod pojęciem "12 miesięcznej gwarancji jakości na dostarczony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Asortyment"?</w:t>
            </w:r>
          </w:p>
          <w:p w14:paraId="56B6DF8E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Komentarz:</w:t>
            </w:r>
          </w:p>
          <w:p w14:paraId="2630AB01" w14:textId="7CDCD49C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Wykonawca przypomina, że gwarancja jakości dla artykułów spożywczych to zobowiązanie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producenta lub sprzedawcy (wykonawcy) dotyczące określonych cech produktu, takich jak jego skład, świeżość, trwałość, zgodność z normami sanitarnymi i bezpieczeństwem żywności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obowiązującym w Polsce i UE. W związku z powyższym czy należy rozumieć gwarancję jakości dla artykułów spożywczych w poniższych aspektach, jak: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4C2D37" w14:textId="50A5E85C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a) Zgodność z normami prawnymi - produkty musi spełniać wymagania określone w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przepisach krajowych (PL) i unijnych (UE);</w:t>
            </w:r>
          </w:p>
          <w:p w14:paraId="36C0E00A" w14:textId="1DF0938E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b) Okres przydatności do spożycia - producent zapewnia, że produkt zachowa swoje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właściwości do określonej daty;</w:t>
            </w:r>
          </w:p>
          <w:p w14:paraId="1394A60C" w14:textId="1932F23A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c) Certyfikaty jakości - produkty mogą posiadać oznaczenia takie jak HACCP, ISO 22000, IFS,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BRC, które potwierdzają kontrolę jakości na różnych etapach produkcji i dystrybucji; Odpowiedź: Tak Zamawiający potwierdza.</w:t>
            </w:r>
          </w:p>
          <w:p w14:paraId="48B2C7B1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A3A706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6. Czy Zamawiający dokona zmiany brzmienia § 8 ust. 3 Umowy na brzmienie, jak niżej:</w:t>
            </w:r>
          </w:p>
          <w:p w14:paraId="06C03DCC" w14:textId="5FDBAF3C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3. Wykonawca udziela 12 miesięcznej gwarancji jakości w rozumienie zgodności z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normami prawnymi obowiązującymi w Polsce i UE na dostarczany Asortyment, a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6207C3">
              <w:rPr>
                <w:rFonts w:ascii="Arial" w:hAnsi="Arial" w:cs="Arial"/>
                <w:sz w:val="24"/>
                <w:szCs w:val="24"/>
              </w:rPr>
              <w:t>termin przydatności do spożycia Asortymentu nie będzie krótszy niż 12 miesięcy od</w:t>
            </w:r>
            <w:r w:rsidR="0045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dnia dostawy Asortymentu do Zamawiającego. Odpowiedź: W związku z wyjaśnieniem jak w pkt 5 Zamawiający pozostawia zapis bez zmian.</w:t>
            </w:r>
          </w:p>
          <w:p w14:paraId="180F757C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1AC1C5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7. Czy Zamawiający dokona zmiany brzmienia § 11 Umowy (kary umowne) na brzmienie, jak niżej: §11</w:t>
            </w:r>
          </w:p>
          <w:p w14:paraId="3700AC72" w14:textId="7E9ACA86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1. W przypadku zwłoki Wykonawcy w dostawie zamówionego Asortymentu,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Zamawiający może naliczyć Wykonawcy karę umowną w wysokości 0,5% wartości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zamówionego Asortymentu (w danym jednostkowym zamówieniu), jednak nie mniej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niż 50,00 zł za każdy dzień zwłoki, ponad termin dostawy określony Umową.</w:t>
            </w:r>
          </w:p>
          <w:p w14:paraId="2FE4512E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2. W przypadku zwłoki Wykonawcy, w dostawie Asortymentu pełnowartościowego, po zgłoszeniu reklamacji jakościowej przez Zamawiającego, Zamawiający może naliczyć Wykonawcy karę umowna w wysokości 0,5% wartości zareklamowanego Asortymentu (z danego jednostkowego zamówienia), jednak nie mniej niż 30,00 zł, za każdy dzień oczekiwania na wymianę, ponad termin określony Umową.</w:t>
            </w:r>
          </w:p>
          <w:p w14:paraId="650B1B4A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3. W przypadku naruszenia postanowień umowy przez Wykonawcę, którego skutkiem</w:t>
            </w:r>
          </w:p>
          <w:p w14:paraId="3EF2415B" w14:textId="77077AA8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będzie odstąpienie od umowy przez Zamawiającego z przyczyn dotyczących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Wykonawcy, Zamawiający ma prawo do obciążenia Wykonawcy karą umowną w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wysokości 10% kwoty netto określonej w § 7 ust. 1 Umowy.</w:t>
            </w:r>
          </w:p>
          <w:p w14:paraId="44F6F793" w14:textId="23E9033B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4. W przypadku, gdy powstała szkoda przewyższa ustanowioną karę umowną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Zamawiający ma prawo żądać odszkodowania uzupełniającego na zasadach ogólnych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Kodeksu cywilnego.</w:t>
            </w:r>
          </w:p>
          <w:p w14:paraId="51848E87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5. Maksymalna kara umowna z tytułu zwłoki w realizacji poszczególnej dostawy przez</w:t>
            </w:r>
          </w:p>
          <w:p w14:paraId="655CBFDC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Wykonawcę, wyliczonej zgodnie z §11 ust. 1 Umowy nie może przekroczyć kwoty 5%</w:t>
            </w:r>
          </w:p>
          <w:p w14:paraId="32394D90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kwoty netto określonej w § 7 ust. 1 Umowy. Maksymalna kara umowna z tytułu zwłoki w wymianie zareklamowanego Asortymentu, wyliczonej zgodnie z §11 ust. 2 Umowy nie może przekroczyć kwoty 5% kwoty netto określonej w § 7 ust. 1 Umowy.</w:t>
            </w:r>
          </w:p>
          <w:p w14:paraId="5B6163B4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 xml:space="preserve">6. Łączna maksymalna wysokość kar umownych dla każdej ze stron nie może </w:t>
            </w:r>
            <w:r w:rsidRPr="006207C3">
              <w:rPr>
                <w:rFonts w:ascii="Arial" w:hAnsi="Arial" w:cs="Arial"/>
                <w:sz w:val="24"/>
                <w:szCs w:val="24"/>
              </w:rPr>
              <w:lastRenderedPageBreak/>
              <w:t>przekraczać 10% wartości netto określonej w §7 ust. 1 Umowy.</w:t>
            </w:r>
          </w:p>
          <w:p w14:paraId="423ADACA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7. Zamawiający zastrzega sobie prawo potrącenia naliczonych kar umownych z należności przysługującej Wykonawcy po przesłaniu pisemnego oświadczenia do Wykonawcy o zastosowaniu potrącenia kary umownej z bieżących należności. Odpowiedź:  Zgodnie z SWZ.</w:t>
            </w:r>
          </w:p>
          <w:p w14:paraId="66E84E86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194E08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8. Czy Zamawiający dokona zmiany brzmienia § 15 ust.2 i 3 Umowy na brzmienie, jak niżej:</w:t>
            </w:r>
          </w:p>
          <w:p w14:paraId="5AD38390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2. Dochodzenie jakiejkolwiek kary umownej zastrzeżonej w Umowie w żadnym wypadku nie wymaga wykazania wysokości poniesionej szkody przez Zamawiającego. Niezależnie od powyższego, obok kar umownych przewidzianych w  Umowie, Zamawiający jest uprawniony do dochodzenia odszkodowania na podstawie ogólnych przepisów Kodeksu cywilnego do wysokości rzeczywiście poniesionej szkody.</w:t>
            </w:r>
          </w:p>
          <w:p w14:paraId="50D8B1F7" w14:textId="5A06D25D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3. Odpowiedzialność Zamawiającego z tytułu niewykonania lub nienależytego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wykonania Umowy ograniczona jest do rzeczywistej szkody poniesionej przez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Wykonawcę z wyłączeniem utraconych korzyści. Wyłącza się odpowiedzialność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Zamawiającego za szkody wyrządzone nieumyślnie Wykonawcy. Wykonawca zrzeka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się roszczeń jakie mogą wyniknąć z sytuacji faktycznej, gdy nie dojdzie w okresie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obowiązywania Umowy do wyczerpania całego wolumenu dostaw Asortymentu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objętego przedmiotem Umową, jednak Zamawiający mając na uwadze brzmienie art.433 pkt 4) wskazuje minimalną wartość (wielkość) świadczenia na 50% wartości</w:t>
            </w:r>
            <w:r w:rsidR="00B65D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7C3">
              <w:rPr>
                <w:rFonts w:ascii="Arial" w:hAnsi="Arial" w:cs="Arial"/>
                <w:sz w:val="24"/>
                <w:szCs w:val="24"/>
              </w:rPr>
              <w:t>określonej w § 7 ust. 1 Umowy.</w:t>
            </w:r>
          </w:p>
          <w:p w14:paraId="24302D58" w14:textId="77777777" w:rsidR="006207C3" w:rsidRP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>Komentarz:</w:t>
            </w:r>
          </w:p>
          <w:p w14:paraId="3BAE5F1A" w14:textId="77777777" w:rsidR="006207C3" w:rsidRDefault="006207C3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7C3">
              <w:rPr>
                <w:rFonts w:ascii="Arial" w:hAnsi="Arial" w:cs="Arial"/>
                <w:sz w:val="24"/>
                <w:szCs w:val="24"/>
              </w:rPr>
              <w:t xml:space="preserve">Wykonawca przypomina o ustawowym zakazie wskazanym w art. 433 pkt 4) ustawy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 xml:space="preserve">, to jest możliwości ograniczenia zakresu zamówienia przez Zamawiającego bez wskazania minimalnej wartości lub wielkości świadczenia stron i wymogu zrzeczenia się roszczeń od Wykonawcy. W związku z powyższym niezbędne jest wprowadzeni modyfikacji zapisów Umowy w kontekście ustawowego zakazu wskazanego w art. 433 pkt 4) ustawy </w:t>
            </w:r>
            <w:proofErr w:type="spellStart"/>
            <w:r w:rsidRPr="006207C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07C3">
              <w:rPr>
                <w:rFonts w:ascii="Arial" w:hAnsi="Arial" w:cs="Arial"/>
                <w:sz w:val="24"/>
                <w:szCs w:val="24"/>
              </w:rPr>
              <w:t>, co potwierdza to chociażby wyrok z dnia 17.11.2023r. (KIO 3212/23). W związku z powyższym Wykonawca wnosi o powyższą modyfikację zapisów umownych. Odpowiedź: Zgodnie z SWZ. Zamawiający nie przewiduje ograniczenia zakresu zamówienia, a zapis dotyczy jedynie ograniczenia odpowiedzialności Zamawiającego.</w:t>
            </w:r>
          </w:p>
          <w:p w14:paraId="64340BF8" w14:textId="77777777" w:rsidR="0050067B" w:rsidRDefault="0050067B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9781B9" w14:textId="460B6749" w:rsidR="0050067B" w:rsidRPr="0050067B" w:rsidRDefault="0050067B" w:rsidP="0050067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067B">
              <w:rPr>
                <w:rFonts w:ascii="Arial" w:hAnsi="Arial" w:cs="Arial"/>
                <w:sz w:val="24"/>
                <w:szCs w:val="24"/>
              </w:rPr>
              <w:t xml:space="preserve">Jednocześnie Zamawiający informuje, iż termin składania i otwarcia ofert zostaje przesunięty z </w:t>
            </w:r>
            <w:r>
              <w:rPr>
                <w:rFonts w:ascii="Arial" w:hAnsi="Arial" w:cs="Arial"/>
                <w:sz w:val="24"/>
                <w:szCs w:val="24"/>
              </w:rPr>
              <w:t>21.03.2025</w:t>
            </w:r>
            <w:r w:rsidRPr="0050067B">
              <w:rPr>
                <w:rFonts w:ascii="Arial" w:hAnsi="Arial" w:cs="Arial"/>
                <w:sz w:val="24"/>
                <w:szCs w:val="24"/>
              </w:rPr>
              <w:t xml:space="preserve">r. na </w:t>
            </w:r>
            <w:r>
              <w:rPr>
                <w:rFonts w:ascii="Arial" w:hAnsi="Arial" w:cs="Arial"/>
                <w:sz w:val="24"/>
                <w:szCs w:val="24"/>
              </w:rPr>
              <w:t>25.03.2025r.</w:t>
            </w:r>
            <w:r w:rsidRPr="0050067B">
              <w:rPr>
                <w:rFonts w:ascii="Arial" w:hAnsi="Arial" w:cs="Arial"/>
                <w:sz w:val="24"/>
                <w:szCs w:val="24"/>
              </w:rPr>
              <w:t>. godziny i miejsca pozostają bez zmian.</w:t>
            </w:r>
          </w:p>
          <w:p w14:paraId="67484FEC" w14:textId="77777777" w:rsidR="0050067B" w:rsidRPr="004E4B64" w:rsidRDefault="0050067B" w:rsidP="00455D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4BDB7F5" w14:textId="77777777" w:rsidR="00BE7BFD" w:rsidRPr="00E935D6" w:rsidRDefault="00BE7BFD" w:rsidP="00455D0A">
      <w:pPr>
        <w:jc w:val="both"/>
        <w:rPr>
          <w:rFonts w:ascii="Arial" w:hAnsi="Arial" w:cs="Arial"/>
          <w:sz w:val="22"/>
          <w:szCs w:val="22"/>
        </w:rPr>
      </w:pPr>
    </w:p>
    <w:p w14:paraId="4D46EE8C" w14:textId="0B4C1203" w:rsidR="006D4AB3" w:rsidRDefault="006D4AB3" w:rsidP="00455D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60C9BC9" w14:textId="77777777" w:rsidR="0050067B" w:rsidRDefault="0050067B" w:rsidP="00455D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E27E3F7" w14:textId="77777777" w:rsidR="0050067B" w:rsidRPr="0050067B" w:rsidRDefault="0050067B" w:rsidP="0050067B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>/-/ Dyrektor Szpitala Wojewódzkiego w Poznaniu</w:t>
      </w:r>
    </w:p>
    <w:p w14:paraId="5B61801A" w14:textId="5CC16D3F" w:rsidR="0050067B" w:rsidRPr="0050067B" w:rsidRDefault="0050067B" w:rsidP="0050067B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</w:t>
      </w:r>
    </w:p>
    <w:p w14:paraId="467C4B93" w14:textId="77777777" w:rsidR="0050067B" w:rsidRPr="0050067B" w:rsidRDefault="0050067B" w:rsidP="0050067B">
      <w:pPr>
        <w:pStyle w:val="Tekstpodstawowy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>dr hab. n. med. – prof. UZ</w:t>
      </w:r>
    </w:p>
    <w:p w14:paraId="296C0FFC" w14:textId="77777777" w:rsidR="0050067B" w:rsidRPr="0050067B" w:rsidRDefault="0050067B" w:rsidP="0050067B">
      <w:pPr>
        <w:pStyle w:val="Tekstpodstawowy"/>
        <w:jc w:val="right"/>
        <w:rPr>
          <w:rFonts w:ascii="Arial" w:hAnsi="Arial" w:cs="Arial"/>
          <w:i/>
          <w:iCs/>
          <w:sz w:val="24"/>
          <w:szCs w:val="24"/>
        </w:rPr>
      </w:pPr>
      <w:r w:rsidRPr="0050067B">
        <w:rPr>
          <w:rFonts w:ascii="Arial" w:hAnsi="Arial" w:cs="Arial"/>
          <w:iCs/>
          <w:sz w:val="20"/>
        </w:rPr>
        <w:t>Dawid Murawa</w:t>
      </w:r>
    </w:p>
    <w:p w14:paraId="3C2CFBA3" w14:textId="77777777" w:rsidR="0050067B" w:rsidRPr="00E935D6" w:rsidRDefault="0050067B" w:rsidP="00455D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0067B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424FC" w14:textId="77777777" w:rsidR="000C12B5" w:rsidRDefault="000C12B5">
      <w:r>
        <w:separator/>
      </w:r>
    </w:p>
  </w:endnote>
  <w:endnote w:type="continuationSeparator" w:id="0">
    <w:p w14:paraId="5D4EE203" w14:textId="77777777" w:rsidR="000C12B5" w:rsidRDefault="000C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48C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D1E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A165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475D5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D0B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B77F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9DC5F6" w14:textId="77777777" w:rsidR="006D4AB3" w:rsidRDefault="006D4AB3">
    <w:pPr>
      <w:pStyle w:val="Stopka"/>
      <w:tabs>
        <w:tab w:val="clear" w:pos="4536"/>
        <w:tab w:val="left" w:pos="6237"/>
      </w:tabs>
    </w:pPr>
  </w:p>
  <w:p w14:paraId="7FC04A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6BEA6" w14:textId="77777777" w:rsidR="000C12B5" w:rsidRDefault="000C12B5">
      <w:r>
        <w:separator/>
      </w:r>
    </w:p>
  </w:footnote>
  <w:footnote w:type="continuationSeparator" w:id="0">
    <w:p w14:paraId="24E6EE55" w14:textId="77777777" w:rsidR="000C12B5" w:rsidRDefault="000C1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327BC" w14:textId="77777777" w:rsidR="006207C3" w:rsidRDefault="00620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842F" w14:textId="77777777" w:rsidR="006207C3" w:rsidRDefault="00620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7C24" w14:textId="77777777" w:rsidR="006207C3" w:rsidRDefault="00620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6257848">
    <w:abstractNumId w:val="3"/>
  </w:num>
  <w:num w:numId="2" w16cid:durableId="2109688494">
    <w:abstractNumId w:val="6"/>
  </w:num>
  <w:num w:numId="3" w16cid:durableId="1046758955">
    <w:abstractNumId w:val="2"/>
  </w:num>
  <w:num w:numId="4" w16cid:durableId="875237289">
    <w:abstractNumId w:val="5"/>
  </w:num>
  <w:num w:numId="5" w16cid:durableId="158933819">
    <w:abstractNumId w:val="0"/>
  </w:num>
  <w:num w:numId="6" w16cid:durableId="917440478">
    <w:abstractNumId w:val="1"/>
  </w:num>
  <w:num w:numId="7" w16cid:durableId="137496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2B5"/>
    <w:rsid w:val="00031374"/>
    <w:rsid w:val="000A1097"/>
    <w:rsid w:val="000C12B5"/>
    <w:rsid w:val="000E2A8F"/>
    <w:rsid w:val="0012774F"/>
    <w:rsid w:val="00144B7A"/>
    <w:rsid w:val="00180C6E"/>
    <w:rsid w:val="0029606A"/>
    <w:rsid w:val="00455D0A"/>
    <w:rsid w:val="004848F3"/>
    <w:rsid w:val="004A75F2"/>
    <w:rsid w:val="004E4B64"/>
    <w:rsid w:val="0050067B"/>
    <w:rsid w:val="005144A9"/>
    <w:rsid w:val="00520165"/>
    <w:rsid w:val="005B1B08"/>
    <w:rsid w:val="006207C3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65D7D"/>
    <w:rsid w:val="00BA6584"/>
    <w:rsid w:val="00BE7BFD"/>
    <w:rsid w:val="00C370F2"/>
    <w:rsid w:val="00C44EEC"/>
    <w:rsid w:val="00C46732"/>
    <w:rsid w:val="00D22FFA"/>
    <w:rsid w:val="00D8461B"/>
    <w:rsid w:val="00D915F2"/>
    <w:rsid w:val="00DD17F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A2473"/>
  <w15:chartTrackingRefBased/>
  <w15:docId w15:val="{F4DC6C6E-6687-4A54-B91F-A10A8A2E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1529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2025-03-20T06:34:00Z</cp:lastPrinted>
  <dcterms:created xsi:type="dcterms:W3CDTF">2025-03-20T06:35:00Z</dcterms:created>
  <dcterms:modified xsi:type="dcterms:W3CDTF">2025-03-20T06:35:00Z</dcterms:modified>
</cp:coreProperties>
</file>