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65D41"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2025/BZP 00183287/01</w:t>
      </w:r>
    </w:p>
    <w:p w14:paraId="3D610105" w14:textId="77777777" w:rsidR="00BC4B1E" w:rsidRPr="00BC4B1E" w:rsidRDefault="00BC4B1E" w:rsidP="00BC4B1E">
      <w:pPr>
        <w:jc w:val="center"/>
        <w:rPr>
          <w:rFonts w:ascii="Arial Narrow" w:hAnsi="Arial Narrow"/>
          <w:sz w:val="20"/>
          <w:szCs w:val="20"/>
        </w:rPr>
      </w:pPr>
      <w:r w:rsidRPr="00BC4B1E">
        <w:rPr>
          <w:rFonts w:ascii="Arial Narrow" w:hAnsi="Arial Narrow"/>
          <w:sz w:val="20"/>
          <w:szCs w:val="20"/>
        </w:rPr>
        <w:t>Ogłoszenie o zamówieniu</w:t>
      </w:r>
      <w:r w:rsidRPr="00BC4B1E">
        <w:rPr>
          <w:rFonts w:ascii="Arial Narrow" w:hAnsi="Arial Narrow"/>
          <w:sz w:val="20"/>
          <w:szCs w:val="20"/>
        </w:rPr>
        <w:br/>
        <w:t>Dostawy</w:t>
      </w:r>
      <w:r w:rsidRPr="00BC4B1E">
        <w:rPr>
          <w:rFonts w:ascii="Arial Narrow" w:hAnsi="Arial Narrow"/>
          <w:sz w:val="20"/>
          <w:szCs w:val="20"/>
        </w:rPr>
        <w:br/>
      </w:r>
      <w:proofErr w:type="spellStart"/>
      <w:r w:rsidRPr="00BC4B1E">
        <w:rPr>
          <w:rFonts w:ascii="Arial Narrow" w:hAnsi="Arial Narrow"/>
          <w:sz w:val="20"/>
          <w:szCs w:val="20"/>
        </w:rPr>
        <w:t>Dostawy</w:t>
      </w:r>
      <w:proofErr w:type="spellEnd"/>
      <w:r w:rsidRPr="00BC4B1E">
        <w:rPr>
          <w:rFonts w:ascii="Arial Narrow" w:hAnsi="Arial Narrow"/>
          <w:sz w:val="20"/>
          <w:szCs w:val="20"/>
        </w:rPr>
        <w:t xml:space="preserve"> sukcesywne materiałów biurowych, urządzeń wielofunkcyjnych i papieru ksero</w:t>
      </w:r>
    </w:p>
    <w:p w14:paraId="4D71027E"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SEKCJA I - ZAMAWIAJĄCY</w:t>
      </w:r>
    </w:p>
    <w:p w14:paraId="0379884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1.1.) Rola zamawiającego</w:t>
      </w:r>
    </w:p>
    <w:p w14:paraId="686D9981"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Postępowanie prowadzone jest samodzielnie przez zamawiającego</w:t>
      </w:r>
    </w:p>
    <w:p w14:paraId="4FA6CCE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1.2.) Nazwa zamawiającego: </w:t>
      </w:r>
      <w:r w:rsidRPr="00BC4B1E">
        <w:rPr>
          <w:rFonts w:ascii="Arial Narrow" w:hAnsi="Arial Narrow"/>
          <w:sz w:val="20"/>
          <w:szCs w:val="20"/>
        </w:rPr>
        <w:t>10 Wojskowy Szpital Kliniczny z Polikliniką Samodzielny Publiczny Zakład Opieki Zdrowotnej</w:t>
      </w:r>
    </w:p>
    <w:p w14:paraId="4D10322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1.3.) Oddział zamawiającego: </w:t>
      </w:r>
      <w:r w:rsidRPr="00BC4B1E">
        <w:rPr>
          <w:rFonts w:ascii="Arial Narrow" w:hAnsi="Arial Narrow"/>
          <w:sz w:val="20"/>
          <w:szCs w:val="20"/>
        </w:rPr>
        <w:t>Sekcja Zamówień Publicznych</w:t>
      </w:r>
    </w:p>
    <w:p w14:paraId="0160F9C2"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1.4) Krajowy Numer Identyfikacyjny: </w:t>
      </w:r>
      <w:r w:rsidRPr="00BC4B1E">
        <w:rPr>
          <w:rFonts w:ascii="Arial Narrow" w:hAnsi="Arial Narrow"/>
          <w:sz w:val="20"/>
          <w:szCs w:val="20"/>
        </w:rPr>
        <w:t>REGON 090538318</w:t>
      </w:r>
    </w:p>
    <w:p w14:paraId="005A370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1.5) Adres zamawiającego</w:t>
      </w:r>
    </w:p>
    <w:p w14:paraId="1FFEFB0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1.5.1.) Ulica: </w:t>
      </w:r>
      <w:r w:rsidRPr="00BC4B1E">
        <w:rPr>
          <w:rFonts w:ascii="Arial Narrow" w:hAnsi="Arial Narrow"/>
          <w:sz w:val="20"/>
          <w:szCs w:val="20"/>
        </w:rPr>
        <w:t>Powstańców Warszawy 5</w:t>
      </w:r>
    </w:p>
    <w:p w14:paraId="13F183A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1.5.2.) Miejscowość: </w:t>
      </w:r>
      <w:r w:rsidRPr="00BC4B1E">
        <w:rPr>
          <w:rFonts w:ascii="Arial Narrow" w:hAnsi="Arial Narrow"/>
          <w:sz w:val="20"/>
          <w:szCs w:val="20"/>
        </w:rPr>
        <w:t>Bydgoszcz</w:t>
      </w:r>
    </w:p>
    <w:p w14:paraId="3353DFD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1.5.3.) Kod pocztowy: </w:t>
      </w:r>
      <w:r w:rsidRPr="00BC4B1E">
        <w:rPr>
          <w:rFonts w:ascii="Arial Narrow" w:hAnsi="Arial Narrow"/>
          <w:sz w:val="20"/>
          <w:szCs w:val="20"/>
        </w:rPr>
        <w:t>85-681</w:t>
      </w:r>
    </w:p>
    <w:p w14:paraId="33BF8DA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1.5.4.) Województwo: </w:t>
      </w:r>
      <w:r w:rsidRPr="00BC4B1E">
        <w:rPr>
          <w:rFonts w:ascii="Arial Narrow" w:hAnsi="Arial Narrow"/>
          <w:sz w:val="20"/>
          <w:szCs w:val="20"/>
        </w:rPr>
        <w:t>kujawsko-pomorskie</w:t>
      </w:r>
    </w:p>
    <w:p w14:paraId="56AA293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1.5.5.) Kraj: </w:t>
      </w:r>
      <w:r w:rsidRPr="00BC4B1E">
        <w:rPr>
          <w:rFonts w:ascii="Arial Narrow" w:hAnsi="Arial Narrow"/>
          <w:sz w:val="20"/>
          <w:szCs w:val="20"/>
        </w:rPr>
        <w:t>Polska</w:t>
      </w:r>
    </w:p>
    <w:p w14:paraId="58FD06B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1.5.6.) Lokalizacja NUTS 3: </w:t>
      </w:r>
      <w:r w:rsidRPr="00BC4B1E">
        <w:rPr>
          <w:rFonts w:ascii="Arial Narrow" w:hAnsi="Arial Narrow"/>
          <w:sz w:val="20"/>
          <w:szCs w:val="20"/>
        </w:rPr>
        <w:t>PL613 - Bydgosko-toruński</w:t>
      </w:r>
    </w:p>
    <w:p w14:paraId="7DF86AF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1.5.7.) Numer telefonu: </w:t>
      </w:r>
      <w:r w:rsidRPr="00BC4B1E">
        <w:rPr>
          <w:rFonts w:ascii="Arial Narrow" w:hAnsi="Arial Narrow"/>
          <w:sz w:val="20"/>
          <w:szCs w:val="20"/>
        </w:rPr>
        <w:t>261 417 001; 261 417 449</w:t>
      </w:r>
    </w:p>
    <w:p w14:paraId="3E2D15B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1.5.9.) Adres poczty elektronicznej: </w:t>
      </w:r>
      <w:r w:rsidRPr="00BC4B1E">
        <w:rPr>
          <w:rFonts w:ascii="Arial Narrow" w:hAnsi="Arial Narrow"/>
          <w:sz w:val="20"/>
          <w:szCs w:val="20"/>
        </w:rPr>
        <w:t>marta.sierek@10wsk.mil.pl</w:t>
      </w:r>
    </w:p>
    <w:p w14:paraId="62A71B7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1.5.10.) Adres strony internetowej zamawiającego: </w:t>
      </w:r>
      <w:r w:rsidRPr="00BC4B1E">
        <w:rPr>
          <w:rFonts w:ascii="Arial Narrow" w:hAnsi="Arial Narrow"/>
          <w:sz w:val="20"/>
          <w:szCs w:val="20"/>
        </w:rPr>
        <w:t>www.10wsk.mil.pl</w:t>
      </w:r>
    </w:p>
    <w:p w14:paraId="3FD5AC7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1.6.) Rodzaj zamawiającego: </w:t>
      </w:r>
      <w:r w:rsidRPr="00BC4B1E">
        <w:rPr>
          <w:rFonts w:ascii="Arial Narrow" w:hAnsi="Arial Narrow"/>
          <w:sz w:val="20"/>
          <w:szCs w:val="20"/>
        </w:rPr>
        <w:t>Zamawiający publiczny - jednostka sektora finansów publicznych - samodzielny publiczny zakład opieki zdrowotnej</w:t>
      </w:r>
    </w:p>
    <w:p w14:paraId="03459A2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1.7.) Przedmiot działalności zamawiającego: </w:t>
      </w:r>
      <w:r w:rsidRPr="00BC4B1E">
        <w:rPr>
          <w:rFonts w:ascii="Arial Narrow" w:hAnsi="Arial Narrow"/>
          <w:sz w:val="20"/>
          <w:szCs w:val="20"/>
        </w:rPr>
        <w:t>Zdrowie</w:t>
      </w:r>
    </w:p>
    <w:p w14:paraId="2037DD54"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SEKCJA II – INFORMACJE PODSTAWOWE</w:t>
      </w:r>
    </w:p>
    <w:p w14:paraId="1A32AF7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2.1.) Ogłoszenie dotyczy:</w:t>
      </w:r>
    </w:p>
    <w:p w14:paraId="258251CE"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Zamówienia publicznego</w:t>
      </w:r>
    </w:p>
    <w:p w14:paraId="1389230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2.2.) Ogłoszenie dotyczy usług społecznych i innych szczególnych usług: </w:t>
      </w:r>
      <w:r w:rsidRPr="00BC4B1E">
        <w:rPr>
          <w:rFonts w:ascii="Arial Narrow" w:hAnsi="Arial Narrow"/>
          <w:sz w:val="20"/>
          <w:szCs w:val="20"/>
        </w:rPr>
        <w:t>Nie</w:t>
      </w:r>
    </w:p>
    <w:p w14:paraId="0F12940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2.3.) Nazwa zamówienia albo umowy ramowej:</w:t>
      </w:r>
    </w:p>
    <w:p w14:paraId="56C66088"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Dostawy sukcesywne materiałów biurowych, urządzeń wielofunkcyjnych i papieru ksero</w:t>
      </w:r>
    </w:p>
    <w:p w14:paraId="137228E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2.4.) Identyfikator postępowania: </w:t>
      </w:r>
      <w:r w:rsidRPr="00BC4B1E">
        <w:rPr>
          <w:rFonts w:ascii="Arial Narrow" w:hAnsi="Arial Narrow"/>
          <w:sz w:val="20"/>
          <w:szCs w:val="20"/>
        </w:rPr>
        <w:t>ocds-148610-805452a4-93e3-400b-8026-150f93b242d6</w:t>
      </w:r>
    </w:p>
    <w:p w14:paraId="1D973A0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2.5.) Numer ogłoszenia: </w:t>
      </w:r>
      <w:r w:rsidRPr="00BC4B1E">
        <w:rPr>
          <w:rFonts w:ascii="Arial Narrow" w:hAnsi="Arial Narrow"/>
          <w:sz w:val="20"/>
          <w:szCs w:val="20"/>
        </w:rPr>
        <w:t>2025/BZP 00183287</w:t>
      </w:r>
    </w:p>
    <w:p w14:paraId="4D99BC7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2.6.) Wersja ogłoszenia: </w:t>
      </w:r>
      <w:r w:rsidRPr="00BC4B1E">
        <w:rPr>
          <w:rFonts w:ascii="Arial Narrow" w:hAnsi="Arial Narrow"/>
          <w:sz w:val="20"/>
          <w:szCs w:val="20"/>
        </w:rPr>
        <w:t>01</w:t>
      </w:r>
    </w:p>
    <w:p w14:paraId="1DDF00B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2.7.) Data ogłoszenia: </w:t>
      </w:r>
      <w:r w:rsidRPr="00BC4B1E">
        <w:rPr>
          <w:rFonts w:ascii="Arial Narrow" w:hAnsi="Arial Narrow"/>
          <w:sz w:val="20"/>
          <w:szCs w:val="20"/>
        </w:rPr>
        <w:t>2025-04-09</w:t>
      </w:r>
    </w:p>
    <w:p w14:paraId="0F2C034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2.8.) Zamówienie albo umowa ramowa zostały ujęte w planie postępowań: </w:t>
      </w:r>
      <w:r w:rsidRPr="00BC4B1E">
        <w:rPr>
          <w:rFonts w:ascii="Arial Narrow" w:hAnsi="Arial Narrow"/>
          <w:sz w:val="20"/>
          <w:szCs w:val="20"/>
        </w:rPr>
        <w:t>Tak</w:t>
      </w:r>
    </w:p>
    <w:p w14:paraId="2687034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lastRenderedPageBreak/>
        <w:t>2.9.) Numer planu postępowań w BZP: </w:t>
      </w:r>
      <w:r w:rsidRPr="00BC4B1E">
        <w:rPr>
          <w:rFonts w:ascii="Arial Narrow" w:hAnsi="Arial Narrow"/>
          <w:sz w:val="20"/>
          <w:szCs w:val="20"/>
        </w:rPr>
        <w:t>2025/BZP 00058794/01/P</w:t>
      </w:r>
    </w:p>
    <w:p w14:paraId="24967D8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2.10.) Identyfikator pozycji planu postępowań:</w:t>
      </w:r>
    </w:p>
    <w:p w14:paraId="3C59CA94"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1.2.29 Dostawy sukcesywne papieru ksero</w:t>
      </w:r>
    </w:p>
    <w:p w14:paraId="5BBD6E40"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1.2.30 Dostawy sukcesywne materiałów biurowych i urządzeń kserujących</w:t>
      </w:r>
    </w:p>
    <w:p w14:paraId="0D3B68F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2.11.) O udzielenie zamówienia mogą ubiegać się wyłącznie wykonawcy, o których mowa w art. 94 ustawy: </w:t>
      </w:r>
      <w:r w:rsidRPr="00BC4B1E">
        <w:rPr>
          <w:rFonts w:ascii="Arial Narrow" w:hAnsi="Arial Narrow"/>
          <w:sz w:val="20"/>
          <w:szCs w:val="20"/>
        </w:rPr>
        <w:t>Nie</w:t>
      </w:r>
    </w:p>
    <w:p w14:paraId="3B368BC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2.14.) Czy zamówienie albo umowa ramowa dotyczy projektu lub programu współfinansowanego ze środków Unii Europejskiej: </w:t>
      </w:r>
      <w:r w:rsidRPr="00BC4B1E">
        <w:rPr>
          <w:rFonts w:ascii="Arial Narrow" w:hAnsi="Arial Narrow"/>
          <w:sz w:val="20"/>
          <w:szCs w:val="20"/>
        </w:rPr>
        <w:t>Nie</w:t>
      </w:r>
    </w:p>
    <w:p w14:paraId="369DD03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2.16.) Tryb udzielenia zamówienia wraz z podstawą prawną</w:t>
      </w:r>
    </w:p>
    <w:p w14:paraId="5F490C1E"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Zamówienie udzielane jest w trybie podstawowym na podstawie: art. 275 pkt 1 ustawy</w:t>
      </w:r>
    </w:p>
    <w:p w14:paraId="1062C1B4"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SEKCJA III – UDOSTĘPNIANIE DOKUMENTÓW ZAMÓWIENIA I KOMUNIKACJA</w:t>
      </w:r>
    </w:p>
    <w:p w14:paraId="37ADD1F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3.1.) Adres strony internetowej prowadzonego postępowania</w:t>
      </w:r>
    </w:p>
    <w:p w14:paraId="225C8D5B"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https://e-propublico.pl</w:t>
      </w:r>
    </w:p>
    <w:p w14:paraId="53A79E5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3.2.) Zamawiający zastrzega dostęp do dokumentów zamówienia: </w:t>
      </w:r>
      <w:r w:rsidRPr="00BC4B1E">
        <w:rPr>
          <w:rFonts w:ascii="Arial Narrow" w:hAnsi="Arial Narrow"/>
          <w:sz w:val="20"/>
          <w:szCs w:val="20"/>
        </w:rPr>
        <w:t>Nie</w:t>
      </w:r>
    </w:p>
    <w:p w14:paraId="607372D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BC4B1E">
        <w:rPr>
          <w:rFonts w:ascii="Arial Narrow" w:hAnsi="Arial Narrow"/>
          <w:sz w:val="20"/>
          <w:szCs w:val="20"/>
        </w:rPr>
        <w:t>Tak</w:t>
      </w:r>
    </w:p>
    <w:p w14:paraId="48094AC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3.5.) Informacje o środkach komunikacji elektronicznej, przy użyciu których zamawiający będzie komunikował się z wykonawcami - adres strony internetowej: </w:t>
      </w:r>
      <w:r w:rsidRPr="00BC4B1E">
        <w:rPr>
          <w:rFonts w:ascii="Arial Narrow" w:hAnsi="Arial Narrow"/>
          <w:sz w:val="20"/>
          <w:szCs w:val="20"/>
        </w:rPr>
        <w:t>https://e-propublico.pl</w:t>
      </w:r>
    </w:p>
    <w:p w14:paraId="2787196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3.6.) Wymagania techniczne i organizacyjne dotyczące korespondencji elektronicznej: </w:t>
      </w:r>
      <w:r w:rsidRPr="00BC4B1E">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BC4B1E">
        <w:rPr>
          <w:rFonts w:ascii="Arial Narrow" w:hAnsi="Arial Narrow"/>
          <w:sz w:val="20"/>
          <w:szCs w:val="20"/>
        </w:rPr>
        <w:t>Firefox</w:t>
      </w:r>
      <w:proofErr w:type="spellEnd"/>
      <w:r w:rsidRPr="00BC4B1E">
        <w:rPr>
          <w:rFonts w:ascii="Arial Narrow" w:hAnsi="Arial Narrow"/>
          <w:sz w:val="20"/>
          <w:szCs w:val="20"/>
        </w:rPr>
        <w:t xml:space="preserve">, Google Chrome, Opera); włączona obsługa JavaScript oraz </w:t>
      </w:r>
      <w:proofErr w:type="spellStart"/>
      <w:r w:rsidRPr="00BC4B1E">
        <w:rPr>
          <w:rFonts w:ascii="Arial Narrow" w:hAnsi="Arial Narrow"/>
          <w:sz w:val="20"/>
          <w:szCs w:val="20"/>
        </w:rPr>
        <w:t>Cookies</w:t>
      </w:r>
      <w:proofErr w:type="spellEnd"/>
      <w:r w:rsidRPr="00BC4B1E">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BC4B1E">
        <w:rPr>
          <w:rFonts w:ascii="Arial Narrow" w:hAnsi="Arial Narrow"/>
          <w:sz w:val="20"/>
          <w:szCs w:val="20"/>
        </w:rPr>
        <w:t>hh:mm:ss</w:t>
      </w:r>
      <w:proofErr w:type="spellEnd"/>
      <w:r w:rsidRPr="00BC4B1E">
        <w:rPr>
          <w:rFonts w:ascii="Arial Narrow" w:hAnsi="Arial Narrow"/>
          <w:sz w:val="20"/>
          <w:szCs w:val="20"/>
        </w:rPr>
        <w:t>), widoczne przy wysłanym dokumencie w kolumnie "Data przesłania"; o terminie przesłania decyduje czas pełnego przeprocesowania transakcji pliku na Platformie.</w:t>
      </w:r>
    </w:p>
    <w:p w14:paraId="04E72F9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BC4B1E">
        <w:rPr>
          <w:rFonts w:ascii="Arial Narrow" w:hAnsi="Arial Narrow"/>
          <w:sz w:val="20"/>
          <w:szCs w:val="20"/>
        </w:rPr>
        <w:t>Nie</w:t>
      </w:r>
    </w:p>
    <w:p w14:paraId="341A325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3.12.) Oferta - katalog elektroniczny: </w:t>
      </w:r>
      <w:r w:rsidRPr="00BC4B1E">
        <w:rPr>
          <w:rFonts w:ascii="Arial Narrow" w:hAnsi="Arial Narrow"/>
          <w:sz w:val="20"/>
          <w:szCs w:val="20"/>
        </w:rPr>
        <w:t>Nie dotyczy</w:t>
      </w:r>
    </w:p>
    <w:p w14:paraId="6C08FB3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3.14.) Języki, w jakich mogą być sporządzane dokumenty składane w postępowaniu:</w:t>
      </w:r>
    </w:p>
    <w:p w14:paraId="2F99F96B" w14:textId="77777777" w:rsidR="00BC4B1E" w:rsidRPr="00BC4B1E" w:rsidRDefault="00BC4B1E" w:rsidP="00BC4B1E">
      <w:pPr>
        <w:rPr>
          <w:rFonts w:ascii="Arial Narrow" w:hAnsi="Arial Narrow"/>
          <w:sz w:val="20"/>
          <w:szCs w:val="20"/>
        </w:rPr>
      </w:pPr>
      <w:r w:rsidRPr="00BC4B1E">
        <w:rPr>
          <w:rFonts w:ascii="Arial Narrow" w:hAnsi="Arial Narrow"/>
          <w:sz w:val="20"/>
          <w:szCs w:val="20"/>
        </w:rPr>
        <w:lastRenderedPageBreak/>
        <w:t>polski</w:t>
      </w:r>
    </w:p>
    <w:p w14:paraId="41025DB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3.15.) RODO (obowiązek informacyjny): </w:t>
      </w:r>
      <w:r w:rsidRPr="00BC4B1E">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C4B1E">
        <w:rPr>
          <w:rFonts w:ascii="Arial Narrow" w:hAnsi="Arial Narrow"/>
          <w:sz w:val="20"/>
          <w:szCs w:val="20"/>
        </w:rPr>
        <w:t>Dz.Urz</w:t>
      </w:r>
      <w:proofErr w:type="spellEnd"/>
      <w:r w:rsidRPr="00BC4B1E">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BC4B1E">
        <w:rPr>
          <w:rFonts w:ascii="Arial Narrow" w:hAnsi="Arial Narrow"/>
          <w:sz w:val="20"/>
          <w:szCs w:val="20"/>
        </w:rPr>
        <w:t>Zdrowotnej .</w:t>
      </w:r>
      <w:proofErr w:type="gramEnd"/>
      <w:r w:rsidRPr="00BC4B1E">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2D1A872"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3.16.) RODO (ograniczenia stosowania): </w:t>
      </w:r>
      <w:r w:rsidRPr="00BC4B1E">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037E007"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SEKCJA IV – PRZEDMIOT ZAMÓWIENIA</w:t>
      </w:r>
    </w:p>
    <w:p w14:paraId="4A9A326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4.1.) Informacje ogólne odnoszące się do przedmiotu zamówienia.</w:t>
      </w:r>
    </w:p>
    <w:p w14:paraId="188B71C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4.1.1.) Przed wszczęciem postępowania przeprowadzono konsultacje rynkowe: </w:t>
      </w:r>
      <w:r w:rsidRPr="00BC4B1E">
        <w:rPr>
          <w:rFonts w:ascii="Arial Narrow" w:hAnsi="Arial Narrow"/>
          <w:sz w:val="20"/>
          <w:szCs w:val="20"/>
        </w:rPr>
        <w:t>Nie</w:t>
      </w:r>
    </w:p>
    <w:p w14:paraId="3899B90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4.1.2.) Numer referencyjny: </w:t>
      </w:r>
      <w:r w:rsidRPr="00BC4B1E">
        <w:rPr>
          <w:rFonts w:ascii="Arial Narrow" w:hAnsi="Arial Narrow"/>
          <w:sz w:val="20"/>
          <w:szCs w:val="20"/>
        </w:rPr>
        <w:t>34/2025</w:t>
      </w:r>
    </w:p>
    <w:p w14:paraId="7C5B855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lastRenderedPageBreak/>
        <w:t>4.1.3.) Rodzaj zamówienia: </w:t>
      </w:r>
      <w:r w:rsidRPr="00BC4B1E">
        <w:rPr>
          <w:rFonts w:ascii="Arial Narrow" w:hAnsi="Arial Narrow"/>
          <w:sz w:val="20"/>
          <w:szCs w:val="20"/>
        </w:rPr>
        <w:t>Dostawy</w:t>
      </w:r>
    </w:p>
    <w:p w14:paraId="5E18932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4.1.4.) Zamawiający udziela zamówienia w częściach, z których każda stanowi przedmiot odrębnego postępowania: </w:t>
      </w:r>
      <w:r w:rsidRPr="00BC4B1E">
        <w:rPr>
          <w:rFonts w:ascii="Arial Narrow" w:hAnsi="Arial Narrow"/>
          <w:sz w:val="20"/>
          <w:szCs w:val="20"/>
        </w:rPr>
        <w:t>Nie</w:t>
      </w:r>
    </w:p>
    <w:p w14:paraId="6FD34DB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4.1.8.) Możliwe jest składanie ofert częściowych: </w:t>
      </w:r>
      <w:r w:rsidRPr="00BC4B1E">
        <w:rPr>
          <w:rFonts w:ascii="Arial Narrow" w:hAnsi="Arial Narrow"/>
          <w:sz w:val="20"/>
          <w:szCs w:val="20"/>
        </w:rPr>
        <w:t>Tak</w:t>
      </w:r>
    </w:p>
    <w:p w14:paraId="18591E9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4.1.9.) Liczba części: </w:t>
      </w:r>
      <w:r w:rsidRPr="00BC4B1E">
        <w:rPr>
          <w:rFonts w:ascii="Arial Narrow" w:hAnsi="Arial Narrow"/>
          <w:sz w:val="20"/>
          <w:szCs w:val="20"/>
        </w:rPr>
        <w:t>10</w:t>
      </w:r>
    </w:p>
    <w:p w14:paraId="2DF6D72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4.1.10.) Ofertę można składać na wszystkie części</w:t>
      </w:r>
    </w:p>
    <w:p w14:paraId="71A7CBC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4.1.11.) Zamawiający ogranicza liczbę części zamówienia, którą można udzielić jednemu wykonawcy: </w:t>
      </w:r>
      <w:r w:rsidRPr="00BC4B1E">
        <w:rPr>
          <w:rFonts w:ascii="Arial Narrow" w:hAnsi="Arial Narrow"/>
          <w:sz w:val="20"/>
          <w:szCs w:val="20"/>
        </w:rPr>
        <w:t>Nie</w:t>
      </w:r>
    </w:p>
    <w:p w14:paraId="4D41736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4.1.13.) Zamawiający uwzględnia aspekty społeczne, środowiskowe lub etykiety w opisie przedmiotu zamówienia: </w:t>
      </w:r>
      <w:r w:rsidRPr="00BC4B1E">
        <w:rPr>
          <w:rFonts w:ascii="Arial Narrow" w:hAnsi="Arial Narrow"/>
          <w:sz w:val="20"/>
          <w:szCs w:val="20"/>
        </w:rPr>
        <w:t>Nie</w:t>
      </w:r>
    </w:p>
    <w:p w14:paraId="62F3FAD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 Informacje szczegółowe odnoszące się do przedmiotu zamówienia:</w:t>
      </w:r>
    </w:p>
    <w:p w14:paraId="44EC246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Część 1</w:t>
      </w:r>
    </w:p>
    <w:p w14:paraId="323DC37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4.2.2.) Krótki opis przedmiotu zamówienia</w:t>
      </w:r>
    </w:p>
    <w:p w14:paraId="06804E40"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Artykuły i materiały biurowe- zgodnie z formularzem cenowym i zapisami w SWZ</w:t>
      </w:r>
    </w:p>
    <w:p w14:paraId="0346B29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4.2.6.) Główny kod CPV: </w:t>
      </w:r>
      <w:r w:rsidRPr="00BC4B1E">
        <w:rPr>
          <w:rFonts w:ascii="Arial Narrow" w:hAnsi="Arial Narrow"/>
          <w:sz w:val="20"/>
          <w:szCs w:val="20"/>
        </w:rPr>
        <w:t>30190000-7 - Różny sprzęt i artykuły biurowe</w:t>
      </w:r>
    </w:p>
    <w:p w14:paraId="4A3CF27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4.2.8.) Zamówienie obejmuje opcje: </w:t>
      </w:r>
      <w:r w:rsidRPr="00BC4B1E">
        <w:rPr>
          <w:rFonts w:ascii="Arial Narrow" w:hAnsi="Arial Narrow"/>
          <w:sz w:val="20"/>
          <w:szCs w:val="20"/>
        </w:rPr>
        <w:t>Nie</w:t>
      </w:r>
    </w:p>
    <w:p w14:paraId="1F2E82E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4.2.10.) Okres realizacji zamówienia albo umowy ramowej: </w:t>
      </w:r>
      <w:r w:rsidRPr="00BC4B1E">
        <w:rPr>
          <w:rFonts w:ascii="Arial Narrow" w:hAnsi="Arial Narrow"/>
          <w:sz w:val="20"/>
          <w:szCs w:val="20"/>
        </w:rPr>
        <w:t>12 miesiące</w:t>
      </w:r>
    </w:p>
    <w:p w14:paraId="5660567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4.2.11.) Zamawiający przewiduje wznowienia: </w:t>
      </w:r>
      <w:r w:rsidRPr="00BC4B1E">
        <w:rPr>
          <w:rFonts w:ascii="Arial Narrow" w:hAnsi="Arial Narrow"/>
          <w:sz w:val="20"/>
          <w:szCs w:val="20"/>
        </w:rPr>
        <w:t>Nie</w:t>
      </w:r>
    </w:p>
    <w:p w14:paraId="48E30EA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4.2.13.) Zamawiający przewiduje udzielenie dotychczasowemu wykonawcy zamówień na podobne usługi lub roboty budowlane: </w:t>
      </w:r>
      <w:r w:rsidRPr="00BC4B1E">
        <w:rPr>
          <w:rFonts w:ascii="Arial Narrow" w:hAnsi="Arial Narrow"/>
          <w:sz w:val="20"/>
          <w:szCs w:val="20"/>
        </w:rPr>
        <w:t>Nie</w:t>
      </w:r>
    </w:p>
    <w:p w14:paraId="49B6895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 Kryteria oceny ofert:</w:t>
      </w:r>
    </w:p>
    <w:p w14:paraId="7AC0AD6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 Sposób oceny ofert: </w:t>
      </w:r>
      <w:r w:rsidRPr="00BC4B1E">
        <w:rPr>
          <w:rFonts w:ascii="Arial Narrow" w:hAnsi="Arial Narrow"/>
          <w:sz w:val="20"/>
          <w:szCs w:val="20"/>
        </w:rPr>
        <w:t>Zamawiający wybierze najkorzystniejszą ofertę na podstawie kryterium oceny ofert</w:t>
      </w:r>
    </w:p>
    <w:p w14:paraId="4CC9CCA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4.3.2.) Sposób określania wagi kryteriów oceny ofert: </w:t>
      </w:r>
      <w:r w:rsidRPr="00BC4B1E">
        <w:rPr>
          <w:rFonts w:ascii="Arial Narrow" w:hAnsi="Arial Narrow"/>
          <w:sz w:val="20"/>
          <w:szCs w:val="20"/>
        </w:rPr>
        <w:t>Procentowo</w:t>
      </w:r>
    </w:p>
    <w:p w14:paraId="74BCA9A2"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4.3.3.) Stosowane kryteria oceny ofert: </w:t>
      </w:r>
      <w:r w:rsidRPr="00BC4B1E">
        <w:rPr>
          <w:rFonts w:ascii="Arial Narrow" w:hAnsi="Arial Narrow"/>
          <w:sz w:val="20"/>
          <w:szCs w:val="20"/>
        </w:rPr>
        <w:t>Kryterium ceny oraz kryteria jakościowe</w:t>
      </w:r>
    </w:p>
    <w:p w14:paraId="04C4A7F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1</w:t>
      </w:r>
    </w:p>
    <w:p w14:paraId="076B4DE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Cena</w:t>
      </w:r>
    </w:p>
    <w:p w14:paraId="3A9739E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60</w:t>
      </w:r>
    </w:p>
    <w:p w14:paraId="56944CB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2</w:t>
      </w:r>
    </w:p>
    <w:p w14:paraId="125022D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serwis posprzedażny, pomoc techniczna, warunki dostawy takich jak termin, sposób lub czas dostawy, oraz okresu realizacji.</w:t>
      </w:r>
    </w:p>
    <w:p w14:paraId="2755261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realizacji od momentu złożenia zamówienia</w:t>
      </w:r>
    </w:p>
    <w:p w14:paraId="08A3ED1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25</w:t>
      </w:r>
    </w:p>
    <w:p w14:paraId="13CC75C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3</w:t>
      </w:r>
    </w:p>
    <w:p w14:paraId="25CF6A5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inne.</w:t>
      </w:r>
    </w:p>
    <w:p w14:paraId="212FB95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płatności</w:t>
      </w:r>
    </w:p>
    <w:p w14:paraId="3EE7073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lastRenderedPageBreak/>
        <w:t>4.3.6.) Waga: </w:t>
      </w:r>
      <w:r w:rsidRPr="00BC4B1E">
        <w:rPr>
          <w:rFonts w:ascii="Arial Narrow" w:hAnsi="Arial Narrow"/>
          <w:sz w:val="20"/>
          <w:szCs w:val="20"/>
        </w:rPr>
        <w:t>15</w:t>
      </w:r>
    </w:p>
    <w:p w14:paraId="400DA2E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BC4B1E">
        <w:rPr>
          <w:rFonts w:ascii="Arial Narrow" w:hAnsi="Arial Narrow"/>
          <w:sz w:val="20"/>
          <w:szCs w:val="20"/>
        </w:rPr>
        <w:t>Nie</w:t>
      </w:r>
    </w:p>
    <w:p w14:paraId="663029E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Część 2</w:t>
      </w:r>
    </w:p>
    <w:p w14:paraId="60C53C0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4.2.2.) Krótki opis przedmiotu zamówienia</w:t>
      </w:r>
    </w:p>
    <w:p w14:paraId="099D4EC3"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Rolki termiczne- - zgodnie z formularzem cenowym i zapisami w SWZ</w:t>
      </w:r>
    </w:p>
    <w:p w14:paraId="72E33D5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4.2.6.) Główny kod CPV: </w:t>
      </w:r>
      <w:r w:rsidRPr="00BC4B1E">
        <w:rPr>
          <w:rFonts w:ascii="Arial Narrow" w:hAnsi="Arial Narrow"/>
          <w:sz w:val="20"/>
          <w:szCs w:val="20"/>
        </w:rPr>
        <w:t>30190000-7 - Różny sprzęt i artykuły biurowe</w:t>
      </w:r>
    </w:p>
    <w:p w14:paraId="12B637A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4.2.8.) Zamówienie obejmuje opcje: </w:t>
      </w:r>
      <w:r w:rsidRPr="00BC4B1E">
        <w:rPr>
          <w:rFonts w:ascii="Arial Narrow" w:hAnsi="Arial Narrow"/>
          <w:sz w:val="20"/>
          <w:szCs w:val="20"/>
        </w:rPr>
        <w:t>Nie</w:t>
      </w:r>
    </w:p>
    <w:p w14:paraId="73811EA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4.2.10.) Okres realizacji zamówienia albo umowy ramowej: </w:t>
      </w:r>
      <w:r w:rsidRPr="00BC4B1E">
        <w:rPr>
          <w:rFonts w:ascii="Arial Narrow" w:hAnsi="Arial Narrow"/>
          <w:sz w:val="20"/>
          <w:szCs w:val="20"/>
        </w:rPr>
        <w:t>12 miesiące</w:t>
      </w:r>
    </w:p>
    <w:p w14:paraId="3B8321C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4.2.11.) Zamawiający przewiduje wznowienia: </w:t>
      </w:r>
      <w:r w:rsidRPr="00BC4B1E">
        <w:rPr>
          <w:rFonts w:ascii="Arial Narrow" w:hAnsi="Arial Narrow"/>
          <w:sz w:val="20"/>
          <w:szCs w:val="20"/>
        </w:rPr>
        <w:t>Nie</w:t>
      </w:r>
    </w:p>
    <w:p w14:paraId="30B483A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4.2.13.) Zamawiający przewiduje udzielenie dotychczasowemu wykonawcy zamówień na podobne usługi lub roboty budowlane: </w:t>
      </w:r>
      <w:r w:rsidRPr="00BC4B1E">
        <w:rPr>
          <w:rFonts w:ascii="Arial Narrow" w:hAnsi="Arial Narrow"/>
          <w:sz w:val="20"/>
          <w:szCs w:val="20"/>
        </w:rPr>
        <w:t>Nie</w:t>
      </w:r>
    </w:p>
    <w:p w14:paraId="182A55E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 Kryteria oceny ofert:</w:t>
      </w:r>
    </w:p>
    <w:p w14:paraId="2B2E9BB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 Sposób oceny ofert: </w:t>
      </w:r>
      <w:r w:rsidRPr="00BC4B1E">
        <w:rPr>
          <w:rFonts w:ascii="Arial Narrow" w:hAnsi="Arial Narrow"/>
          <w:sz w:val="20"/>
          <w:szCs w:val="20"/>
        </w:rPr>
        <w:t>Zamawiający wybierze najkorzystniejszą ofertę na podstawie kryterium oceny ofert</w:t>
      </w:r>
    </w:p>
    <w:p w14:paraId="3619A88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4.3.2.) Sposób określania wagi kryteriów oceny ofert: </w:t>
      </w:r>
      <w:r w:rsidRPr="00BC4B1E">
        <w:rPr>
          <w:rFonts w:ascii="Arial Narrow" w:hAnsi="Arial Narrow"/>
          <w:sz w:val="20"/>
          <w:szCs w:val="20"/>
        </w:rPr>
        <w:t>Procentowo</w:t>
      </w:r>
    </w:p>
    <w:p w14:paraId="1163417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4.3.3.) Stosowane kryteria oceny ofert: </w:t>
      </w:r>
      <w:r w:rsidRPr="00BC4B1E">
        <w:rPr>
          <w:rFonts w:ascii="Arial Narrow" w:hAnsi="Arial Narrow"/>
          <w:sz w:val="20"/>
          <w:szCs w:val="20"/>
        </w:rPr>
        <w:t>Kryterium ceny oraz kryteria jakościowe</w:t>
      </w:r>
    </w:p>
    <w:p w14:paraId="27D29CA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1</w:t>
      </w:r>
    </w:p>
    <w:p w14:paraId="55D0EEF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Cena</w:t>
      </w:r>
    </w:p>
    <w:p w14:paraId="4B6C3EF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60</w:t>
      </w:r>
    </w:p>
    <w:p w14:paraId="12B85D4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2</w:t>
      </w:r>
    </w:p>
    <w:p w14:paraId="45DF349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serwis posprzedażny, pomoc techniczna, warunki dostawy takich jak termin, sposób lub czas dostawy, oraz okresu realizacji.</w:t>
      </w:r>
    </w:p>
    <w:p w14:paraId="1EF0C5B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realizacji od momentu złożenia zamówienia</w:t>
      </w:r>
    </w:p>
    <w:p w14:paraId="15DCEC6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25</w:t>
      </w:r>
    </w:p>
    <w:p w14:paraId="5766ABE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3</w:t>
      </w:r>
    </w:p>
    <w:p w14:paraId="18DD670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inne.</w:t>
      </w:r>
    </w:p>
    <w:p w14:paraId="00C6548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płatności</w:t>
      </w:r>
    </w:p>
    <w:p w14:paraId="53A5A8D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15</w:t>
      </w:r>
    </w:p>
    <w:p w14:paraId="154B2C3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BC4B1E">
        <w:rPr>
          <w:rFonts w:ascii="Arial Narrow" w:hAnsi="Arial Narrow"/>
          <w:sz w:val="20"/>
          <w:szCs w:val="20"/>
        </w:rPr>
        <w:t>Nie</w:t>
      </w:r>
    </w:p>
    <w:p w14:paraId="7FEC967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Część 3</w:t>
      </w:r>
    </w:p>
    <w:p w14:paraId="32564F6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4.2.2.) Krótki opis przedmiotu zamówienia</w:t>
      </w:r>
    </w:p>
    <w:p w14:paraId="34318839"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Druki- - zgodnie z formularzem cenowym i zapisami w SWZ</w:t>
      </w:r>
    </w:p>
    <w:p w14:paraId="6B43D01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4.2.6.) Główny kod CPV: </w:t>
      </w:r>
      <w:r w:rsidRPr="00BC4B1E">
        <w:rPr>
          <w:rFonts w:ascii="Arial Narrow" w:hAnsi="Arial Narrow"/>
          <w:sz w:val="20"/>
          <w:szCs w:val="20"/>
        </w:rPr>
        <w:t>30190000-7 - Różny sprzęt i artykuły biurowe</w:t>
      </w:r>
    </w:p>
    <w:p w14:paraId="2392027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lastRenderedPageBreak/>
        <w:t>4.2.8.) Zamówienie obejmuje opcje: </w:t>
      </w:r>
      <w:r w:rsidRPr="00BC4B1E">
        <w:rPr>
          <w:rFonts w:ascii="Arial Narrow" w:hAnsi="Arial Narrow"/>
          <w:sz w:val="20"/>
          <w:szCs w:val="20"/>
        </w:rPr>
        <w:t>Nie</w:t>
      </w:r>
    </w:p>
    <w:p w14:paraId="3374F3B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4.2.10.) Okres realizacji zamówienia albo umowy ramowej: </w:t>
      </w:r>
      <w:r w:rsidRPr="00BC4B1E">
        <w:rPr>
          <w:rFonts w:ascii="Arial Narrow" w:hAnsi="Arial Narrow"/>
          <w:sz w:val="20"/>
          <w:szCs w:val="20"/>
        </w:rPr>
        <w:t>12 miesiące</w:t>
      </w:r>
    </w:p>
    <w:p w14:paraId="28B733B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4.2.11.) Zamawiający przewiduje wznowienia: </w:t>
      </w:r>
      <w:r w:rsidRPr="00BC4B1E">
        <w:rPr>
          <w:rFonts w:ascii="Arial Narrow" w:hAnsi="Arial Narrow"/>
          <w:sz w:val="20"/>
          <w:szCs w:val="20"/>
        </w:rPr>
        <w:t>Nie</w:t>
      </w:r>
    </w:p>
    <w:p w14:paraId="1748953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4.2.13.) Zamawiający przewiduje udzielenie dotychczasowemu wykonawcy zamówień na podobne usługi lub roboty budowlane: </w:t>
      </w:r>
      <w:r w:rsidRPr="00BC4B1E">
        <w:rPr>
          <w:rFonts w:ascii="Arial Narrow" w:hAnsi="Arial Narrow"/>
          <w:sz w:val="20"/>
          <w:szCs w:val="20"/>
        </w:rPr>
        <w:t>Nie</w:t>
      </w:r>
    </w:p>
    <w:p w14:paraId="5691BB6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 Kryteria oceny ofert:</w:t>
      </w:r>
    </w:p>
    <w:p w14:paraId="2FCFE08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 Sposób oceny ofert: </w:t>
      </w:r>
      <w:r w:rsidRPr="00BC4B1E">
        <w:rPr>
          <w:rFonts w:ascii="Arial Narrow" w:hAnsi="Arial Narrow"/>
          <w:sz w:val="20"/>
          <w:szCs w:val="20"/>
        </w:rPr>
        <w:t>Zamawiający wybierze najkorzystniejszą ofertę na podstawie kryterium oceny ofert</w:t>
      </w:r>
    </w:p>
    <w:p w14:paraId="54E62B2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4.3.2.) Sposób określania wagi kryteriów oceny ofert: </w:t>
      </w:r>
      <w:r w:rsidRPr="00BC4B1E">
        <w:rPr>
          <w:rFonts w:ascii="Arial Narrow" w:hAnsi="Arial Narrow"/>
          <w:sz w:val="20"/>
          <w:szCs w:val="20"/>
        </w:rPr>
        <w:t>Procentowo</w:t>
      </w:r>
    </w:p>
    <w:p w14:paraId="1D13792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4.3.3.) Stosowane kryteria oceny ofert: </w:t>
      </w:r>
      <w:r w:rsidRPr="00BC4B1E">
        <w:rPr>
          <w:rFonts w:ascii="Arial Narrow" w:hAnsi="Arial Narrow"/>
          <w:sz w:val="20"/>
          <w:szCs w:val="20"/>
        </w:rPr>
        <w:t>Kryterium ceny oraz kryteria jakościowe</w:t>
      </w:r>
    </w:p>
    <w:p w14:paraId="0F1A8C4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1</w:t>
      </w:r>
    </w:p>
    <w:p w14:paraId="0885515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Cena</w:t>
      </w:r>
    </w:p>
    <w:p w14:paraId="7D8E81F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60</w:t>
      </w:r>
    </w:p>
    <w:p w14:paraId="5F1D019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2</w:t>
      </w:r>
    </w:p>
    <w:p w14:paraId="76D34A2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inne.</w:t>
      </w:r>
    </w:p>
    <w:p w14:paraId="22D1D3B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płatności</w:t>
      </w:r>
    </w:p>
    <w:p w14:paraId="66B45AB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15</w:t>
      </w:r>
    </w:p>
    <w:p w14:paraId="3008F7A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3</w:t>
      </w:r>
    </w:p>
    <w:p w14:paraId="6311549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serwis posprzedażny, pomoc techniczna, warunki dostawy takich jak termin, sposób lub czas dostawy, oraz okresu realizacji.</w:t>
      </w:r>
    </w:p>
    <w:p w14:paraId="2AE8563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realizacji od momentu złożenia zamówienia</w:t>
      </w:r>
    </w:p>
    <w:p w14:paraId="2E41536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25</w:t>
      </w:r>
    </w:p>
    <w:p w14:paraId="1B28755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BC4B1E">
        <w:rPr>
          <w:rFonts w:ascii="Arial Narrow" w:hAnsi="Arial Narrow"/>
          <w:sz w:val="20"/>
          <w:szCs w:val="20"/>
        </w:rPr>
        <w:t>Nie</w:t>
      </w:r>
    </w:p>
    <w:p w14:paraId="7A29B6C2"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Część 4</w:t>
      </w:r>
    </w:p>
    <w:p w14:paraId="2D5526D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4.2.2.) Krótki opis przedmiotu zamówienia</w:t>
      </w:r>
    </w:p>
    <w:p w14:paraId="36C0C5D3"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Sprzęt biurowy i urządzenia biurowe- zgodnie z formularzem cenowym i zapisami w SWZ</w:t>
      </w:r>
    </w:p>
    <w:p w14:paraId="1C720BD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4.2.6.) Główny kod CPV: </w:t>
      </w:r>
      <w:r w:rsidRPr="00BC4B1E">
        <w:rPr>
          <w:rFonts w:ascii="Arial Narrow" w:hAnsi="Arial Narrow"/>
          <w:sz w:val="20"/>
          <w:szCs w:val="20"/>
        </w:rPr>
        <w:t>30190000-7 - Różny sprzęt i artykuły biurowe</w:t>
      </w:r>
    </w:p>
    <w:p w14:paraId="5E3C146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4.2.8.) Zamówienie obejmuje opcje: </w:t>
      </w:r>
      <w:r w:rsidRPr="00BC4B1E">
        <w:rPr>
          <w:rFonts w:ascii="Arial Narrow" w:hAnsi="Arial Narrow"/>
          <w:sz w:val="20"/>
          <w:szCs w:val="20"/>
        </w:rPr>
        <w:t>Nie</w:t>
      </w:r>
    </w:p>
    <w:p w14:paraId="41E8D96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4.2.10.) Okres realizacji zamówienia albo umowy ramowej: </w:t>
      </w:r>
      <w:r w:rsidRPr="00BC4B1E">
        <w:rPr>
          <w:rFonts w:ascii="Arial Narrow" w:hAnsi="Arial Narrow"/>
          <w:sz w:val="20"/>
          <w:szCs w:val="20"/>
        </w:rPr>
        <w:t>12 miesiące</w:t>
      </w:r>
    </w:p>
    <w:p w14:paraId="1CE9915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4.2.11.) Zamawiający przewiduje wznowienia: </w:t>
      </w:r>
      <w:r w:rsidRPr="00BC4B1E">
        <w:rPr>
          <w:rFonts w:ascii="Arial Narrow" w:hAnsi="Arial Narrow"/>
          <w:sz w:val="20"/>
          <w:szCs w:val="20"/>
        </w:rPr>
        <w:t>Nie</w:t>
      </w:r>
    </w:p>
    <w:p w14:paraId="4779D50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4.2.13.) Zamawiający przewiduje udzielenie dotychczasowemu wykonawcy zamówień na podobne usługi lub roboty budowlane: </w:t>
      </w:r>
      <w:r w:rsidRPr="00BC4B1E">
        <w:rPr>
          <w:rFonts w:ascii="Arial Narrow" w:hAnsi="Arial Narrow"/>
          <w:sz w:val="20"/>
          <w:szCs w:val="20"/>
        </w:rPr>
        <w:t>Nie</w:t>
      </w:r>
    </w:p>
    <w:p w14:paraId="27ED60C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 Kryteria oceny ofert:</w:t>
      </w:r>
    </w:p>
    <w:p w14:paraId="58A59A5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 Sposób oceny ofert: </w:t>
      </w:r>
      <w:r w:rsidRPr="00BC4B1E">
        <w:rPr>
          <w:rFonts w:ascii="Arial Narrow" w:hAnsi="Arial Narrow"/>
          <w:sz w:val="20"/>
          <w:szCs w:val="20"/>
        </w:rPr>
        <w:t>Zamawiający wybierze najkorzystniejszą ofertę na podstawie kryterium oceny ofert</w:t>
      </w:r>
    </w:p>
    <w:p w14:paraId="641EC75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lastRenderedPageBreak/>
        <w:t>4.3.2.) Sposób określania wagi kryteriów oceny ofert: </w:t>
      </w:r>
      <w:r w:rsidRPr="00BC4B1E">
        <w:rPr>
          <w:rFonts w:ascii="Arial Narrow" w:hAnsi="Arial Narrow"/>
          <w:sz w:val="20"/>
          <w:szCs w:val="20"/>
        </w:rPr>
        <w:t>Procentowo</w:t>
      </w:r>
    </w:p>
    <w:p w14:paraId="0BD2E06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4.3.3.) Stosowane kryteria oceny ofert: </w:t>
      </w:r>
      <w:r w:rsidRPr="00BC4B1E">
        <w:rPr>
          <w:rFonts w:ascii="Arial Narrow" w:hAnsi="Arial Narrow"/>
          <w:sz w:val="20"/>
          <w:szCs w:val="20"/>
        </w:rPr>
        <w:t>Kryterium ceny oraz kryteria jakościowe</w:t>
      </w:r>
    </w:p>
    <w:p w14:paraId="33F789F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1</w:t>
      </w:r>
    </w:p>
    <w:p w14:paraId="3A7390B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Cena</w:t>
      </w:r>
    </w:p>
    <w:p w14:paraId="7E83456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60</w:t>
      </w:r>
    </w:p>
    <w:p w14:paraId="0D0A252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2</w:t>
      </w:r>
    </w:p>
    <w:p w14:paraId="593F637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serwis posprzedażny, pomoc techniczna, warunki dostawy takich jak termin, sposób lub czas dostawy, oraz okresu realizacji.</w:t>
      </w:r>
    </w:p>
    <w:p w14:paraId="6FD89FF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realizacji od momentu złożenia zamówienia</w:t>
      </w:r>
    </w:p>
    <w:p w14:paraId="647D42E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25</w:t>
      </w:r>
    </w:p>
    <w:p w14:paraId="347CB472"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3</w:t>
      </w:r>
    </w:p>
    <w:p w14:paraId="2F233E0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inne.</w:t>
      </w:r>
    </w:p>
    <w:p w14:paraId="76103AE2"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płatności</w:t>
      </w:r>
    </w:p>
    <w:p w14:paraId="67AFD8D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15</w:t>
      </w:r>
    </w:p>
    <w:p w14:paraId="601EFAA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BC4B1E">
        <w:rPr>
          <w:rFonts w:ascii="Arial Narrow" w:hAnsi="Arial Narrow"/>
          <w:sz w:val="20"/>
          <w:szCs w:val="20"/>
        </w:rPr>
        <w:t>Nie</w:t>
      </w:r>
    </w:p>
    <w:p w14:paraId="1F82181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Część 5</w:t>
      </w:r>
    </w:p>
    <w:p w14:paraId="5CE2A17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4.2.2.) Krótki opis przedmiotu zamówienia</w:t>
      </w:r>
    </w:p>
    <w:p w14:paraId="7D582E49"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Płyty- zgodnie z formularzem cenowym i zapisami w SWZ</w:t>
      </w:r>
    </w:p>
    <w:p w14:paraId="3AF4963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4.2.6.) Główny kod CPV: </w:t>
      </w:r>
      <w:r w:rsidRPr="00BC4B1E">
        <w:rPr>
          <w:rFonts w:ascii="Arial Narrow" w:hAnsi="Arial Narrow"/>
          <w:sz w:val="20"/>
          <w:szCs w:val="20"/>
        </w:rPr>
        <w:t>30190000-7 - Różny sprzęt i artykuły biurowe</w:t>
      </w:r>
    </w:p>
    <w:p w14:paraId="5434756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4.2.8.) Zamówienie obejmuje opcje: </w:t>
      </w:r>
      <w:r w:rsidRPr="00BC4B1E">
        <w:rPr>
          <w:rFonts w:ascii="Arial Narrow" w:hAnsi="Arial Narrow"/>
          <w:sz w:val="20"/>
          <w:szCs w:val="20"/>
        </w:rPr>
        <w:t>Nie</w:t>
      </w:r>
    </w:p>
    <w:p w14:paraId="7B88E90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4.2.10.) Okres realizacji zamówienia albo umowy ramowej: </w:t>
      </w:r>
      <w:r w:rsidRPr="00BC4B1E">
        <w:rPr>
          <w:rFonts w:ascii="Arial Narrow" w:hAnsi="Arial Narrow"/>
          <w:sz w:val="20"/>
          <w:szCs w:val="20"/>
        </w:rPr>
        <w:t>12 miesiące</w:t>
      </w:r>
    </w:p>
    <w:p w14:paraId="4E61827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4.2.11.) Zamawiający przewiduje wznowienia: </w:t>
      </w:r>
      <w:r w:rsidRPr="00BC4B1E">
        <w:rPr>
          <w:rFonts w:ascii="Arial Narrow" w:hAnsi="Arial Narrow"/>
          <w:sz w:val="20"/>
          <w:szCs w:val="20"/>
        </w:rPr>
        <w:t>Nie</w:t>
      </w:r>
    </w:p>
    <w:p w14:paraId="0DD815D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4.2.13.) Zamawiający przewiduje udzielenie dotychczasowemu wykonawcy zamówień na podobne usługi lub roboty budowlane: </w:t>
      </w:r>
      <w:r w:rsidRPr="00BC4B1E">
        <w:rPr>
          <w:rFonts w:ascii="Arial Narrow" w:hAnsi="Arial Narrow"/>
          <w:sz w:val="20"/>
          <w:szCs w:val="20"/>
        </w:rPr>
        <w:t>Nie</w:t>
      </w:r>
    </w:p>
    <w:p w14:paraId="35CA621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 Kryteria oceny ofert:</w:t>
      </w:r>
    </w:p>
    <w:p w14:paraId="30222B2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 Sposób oceny ofert: </w:t>
      </w:r>
      <w:r w:rsidRPr="00BC4B1E">
        <w:rPr>
          <w:rFonts w:ascii="Arial Narrow" w:hAnsi="Arial Narrow"/>
          <w:sz w:val="20"/>
          <w:szCs w:val="20"/>
        </w:rPr>
        <w:t>Zamawiający wybierze najkorzystniejszą ofertę na podstawie kryterium oceny ofert</w:t>
      </w:r>
    </w:p>
    <w:p w14:paraId="29DD66D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4.3.2.) Sposób określania wagi kryteriów oceny ofert: </w:t>
      </w:r>
      <w:r w:rsidRPr="00BC4B1E">
        <w:rPr>
          <w:rFonts w:ascii="Arial Narrow" w:hAnsi="Arial Narrow"/>
          <w:sz w:val="20"/>
          <w:szCs w:val="20"/>
        </w:rPr>
        <w:t>Procentowo</w:t>
      </w:r>
    </w:p>
    <w:p w14:paraId="2DBFBF8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4.3.3.) Stosowane kryteria oceny ofert: </w:t>
      </w:r>
      <w:r w:rsidRPr="00BC4B1E">
        <w:rPr>
          <w:rFonts w:ascii="Arial Narrow" w:hAnsi="Arial Narrow"/>
          <w:sz w:val="20"/>
          <w:szCs w:val="20"/>
        </w:rPr>
        <w:t>Kryterium ceny oraz kryteria jakościowe</w:t>
      </w:r>
    </w:p>
    <w:p w14:paraId="3024052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1</w:t>
      </w:r>
    </w:p>
    <w:p w14:paraId="70E556F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Cena</w:t>
      </w:r>
    </w:p>
    <w:p w14:paraId="29473B3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60</w:t>
      </w:r>
    </w:p>
    <w:p w14:paraId="2CB7B16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2</w:t>
      </w:r>
    </w:p>
    <w:p w14:paraId="1E1CAE82"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lastRenderedPageBreak/>
        <w:t>4.3.4.) Rodzaj kryterium: </w:t>
      </w:r>
      <w:r w:rsidRPr="00BC4B1E">
        <w:rPr>
          <w:rFonts w:ascii="Arial Narrow" w:hAnsi="Arial Narrow"/>
          <w:sz w:val="20"/>
          <w:szCs w:val="20"/>
        </w:rPr>
        <w:t>serwis posprzedażny, pomoc techniczna, warunki dostawy takich jak termin, sposób lub czas dostawy, oraz okresu realizacji.</w:t>
      </w:r>
    </w:p>
    <w:p w14:paraId="4D5F63A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realizacji od momentu złożenia zamówienia</w:t>
      </w:r>
    </w:p>
    <w:p w14:paraId="5F7EE0D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25</w:t>
      </w:r>
    </w:p>
    <w:p w14:paraId="2185B7B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3</w:t>
      </w:r>
    </w:p>
    <w:p w14:paraId="21E6704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inne.</w:t>
      </w:r>
    </w:p>
    <w:p w14:paraId="206E2A7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płatności</w:t>
      </w:r>
    </w:p>
    <w:p w14:paraId="3D60B6F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15</w:t>
      </w:r>
    </w:p>
    <w:p w14:paraId="42579BA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BC4B1E">
        <w:rPr>
          <w:rFonts w:ascii="Arial Narrow" w:hAnsi="Arial Narrow"/>
          <w:sz w:val="20"/>
          <w:szCs w:val="20"/>
        </w:rPr>
        <w:t>Nie</w:t>
      </w:r>
    </w:p>
    <w:p w14:paraId="35FB874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Część 6</w:t>
      </w:r>
    </w:p>
    <w:p w14:paraId="0D80687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4.2.2.) Krótki opis przedmiotu zamówienia</w:t>
      </w:r>
    </w:p>
    <w:p w14:paraId="123431EA"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Urządzenie wielofunkcyjne- zgodnie z formularzem cenowym i zapisami w SWZ</w:t>
      </w:r>
    </w:p>
    <w:p w14:paraId="776B969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4.2.6.) Główny kod CPV: </w:t>
      </w:r>
      <w:r w:rsidRPr="00BC4B1E">
        <w:rPr>
          <w:rFonts w:ascii="Arial Narrow" w:hAnsi="Arial Narrow"/>
          <w:sz w:val="20"/>
          <w:szCs w:val="20"/>
        </w:rPr>
        <w:t>30232110-8 - Drukarki laserowe</w:t>
      </w:r>
    </w:p>
    <w:p w14:paraId="757C8AE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4.2.8.) Zamówienie obejmuje opcje: </w:t>
      </w:r>
      <w:r w:rsidRPr="00BC4B1E">
        <w:rPr>
          <w:rFonts w:ascii="Arial Narrow" w:hAnsi="Arial Narrow"/>
          <w:sz w:val="20"/>
          <w:szCs w:val="20"/>
        </w:rPr>
        <w:t>Nie</w:t>
      </w:r>
    </w:p>
    <w:p w14:paraId="45EA73F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4.2.10.) Okres realizacji zamówienia albo umowy ramowej: </w:t>
      </w:r>
      <w:r w:rsidRPr="00BC4B1E">
        <w:rPr>
          <w:rFonts w:ascii="Arial Narrow" w:hAnsi="Arial Narrow"/>
          <w:sz w:val="20"/>
          <w:szCs w:val="20"/>
        </w:rPr>
        <w:t>12 miesiące</w:t>
      </w:r>
    </w:p>
    <w:p w14:paraId="4E6F00A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4.2.11.) Zamawiający przewiduje wznowienia: </w:t>
      </w:r>
      <w:r w:rsidRPr="00BC4B1E">
        <w:rPr>
          <w:rFonts w:ascii="Arial Narrow" w:hAnsi="Arial Narrow"/>
          <w:sz w:val="20"/>
          <w:szCs w:val="20"/>
        </w:rPr>
        <w:t>Nie</w:t>
      </w:r>
    </w:p>
    <w:p w14:paraId="1377E1A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4.2.13.) Zamawiający przewiduje udzielenie dotychczasowemu wykonawcy zamówień na podobne usługi lub roboty budowlane: </w:t>
      </w:r>
      <w:r w:rsidRPr="00BC4B1E">
        <w:rPr>
          <w:rFonts w:ascii="Arial Narrow" w:hAnsi="Arial Narrow"/>
          <w:sz w:val="20"/>
          <w:szCs w:val="20"/>
        </w:rPr>
        <w:t>Nie</w:t>
      </w:r>
    </w:p>
    <w:p w14:paraId="791984B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 Kryteria oceny ofert:</w:t>
      </w:r>
    </w:p>
    <w:p w14:paraId="630606C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 Sposób oceny ofert: </w:t>
      </w:r>
      <w:r w:rsidRPr="00BC4B1E">
        <w:rPr>
          <w:rFonts w:ascii="Arial Narrow" w:hAnsi="Arial Narrow"/>
          <w:sz w:val="20"/>
          <w:szCs w:val="20"/>
        </w:rPr>
        <w:t>Zamawiający wybierze najkorzystniejszą ofertę na podstawie kryterium oceny ofert</w:t>
      </w:r>
    </w:p>
    <w:p w14:paraId="793FAC8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4.3.2.) Sposób określania wagi kryteriów oceny ofert: </w:t>
      </w:r>
      <w:r w:rsidRPr="00BC4B1E">
        <w:rPr>
          <w:rFonts w:ascii="Arial Narrow" w:hAnsi="Arial Narrow"/>
          <w:sz w:val="20"/>
          <w:szCs w:val="20"/>
        </w:rPr>
        <w:t>Procentowo</w:t>
      </w:r>
    </w:p>
    <w:p w14:paraId="1ACAB0E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4.3.3.) Stosowane kryteria oceny ofert: </w:t>
      </w:r>
      <w:r w:rsidRPr="00BC4B1E">
        <w:rPr>
          <w:rFonts w:ascii="Arial Narrow" w:hAnsi="Arial Narrow"/>
          <w:sz w:val="20"/>
          <w:szCs w:val="20"/>
        </w:rPr>
        <w:t>Kryterium ceny oraz kryteria jakościowe</w:t>
      </w:r>
    </w:p>
    <w:p w14:paraId="6CF068B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1</w:t>
      </w:r>
    </w:p>
    <w:p w14:paraId="5DED875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Cena</w:t>
      </w:r>
    </w:p>
    <w:p w14:paraId="7C6F3A8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60</w:t>
      </w:r>
    </w:p>
    <w:p w14:paraId="52251FE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2</w:t>
      </w:r>
    </w:p>
    <w:p w14:paraId="754629F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inne.</w:t>
      </w:r>
    </w:p>
    <w:p w14:paraId="1FC4363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płatności</w:t>
      </w:r>
    </w:p>
    <w:p w14:paraId="45613F1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15</w:t>
      </w:r>
    </w:p>
    <w:p w14:paraId="3EBE1E0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3</w:t>
      </w:r>
    </w:p>
    <w:p w14:paraId="1E93207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serwis posprzedażny, pomoc techniczna, warunki dostawy takich jak termin, sposób lub czas dostawy, oraz okresu realizacji.</w:t>
      </w:r>
    </w:p>
    <w:p w14:paraId="0D50CC2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realizacji od momentu złożenia zamówienia</w:t>
      </w:r>
    </w:p>
    <w:p w14:paraId="6FB5792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lastRenderedPageBreak/>
        <w:t>4.3.6.) Waga: </w:t>
      </w:r>
      <w:r w:rsidRPr="00BC4B1E">
        <w:rPr>
          <w:rFonts w:ascii="Arial Narrow" w:hAnsi="Arial Narrow"/>
          <w:sz w:val="20"/>
          <w:szCs w:val="20"/>
        </w:rPr>
        <w:t>25</w:t>
      </w:r>
    </w:p>
    <w:p w14:paraId="1FF54D0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BC4B1E">
        <w:rPr>
          <w:rFonts w:ascii="Arial Narrow" w:hAnsi="Arial Narrow"/>
          <w:sz w:val="20"/>
          <w:szCs w:val="20"/>
        </w:rPr>
        <w:t>Nie</w:t>
      </w:r>
    </w:p>
    <w:p w14:paraId="209884D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Część 7</w:t>
      </w:r>
    </w:p>
    <w:p w14:paraId="162E208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4.2.2.) Krótki opis przedmiotu zamówienia</w:t>
      </w:r>
    </w:p>
    <w:p w14:paraId="02A19EE7"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 xml:space="preserve">Podkłady </w:t>
      </w:r>
      <w:proofErr w:type="spellStart"/>
      <w:r w:rsidRPr="00BC4B1E">
        <w:rPr>
          <w:rFonts w:ascii="Arial Narrow" w:hAnsi="Arial Narrow"/>
          <w:sz w:val="20"/>
          <w:szCs w:val="20"/>
        </w:rPr>
        <w:t>mdf</w:t>
      </w:r>
      <w:proofErr w:type="spellEnd"/>
      <w:r w:rsidRPr="00BC4B1E">
        <w:rPr>
          <w:rFonts w:ascii="Arial Narrow" w:hAnsi="Arial Narrow"/>
          <w:sz w:val="20"/>
          <w:szCs w:val="20"/>
        </w:rPr>
        <w:t>, etui do podkładów, blachy- zgodnie z formularzem cenowym i zapisami w SWZ</w:t>
      </w:r>
    </w:p>
    <w:p w14:paraId="0D59B39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4.2.6.) Główny kod CPV: </w:t>
      </w:r>
      <w:r w:rsidRPr="00BC4B1E">
        <w:rPr>
          <w:rFonts w:ascii="Arial Narrow" w:hAnsi="Arial Narrow"/>
          <w:sz w:val="20"/>
          <w:szCs w:val="20"/>
        </w:rPr>
        <w:t>30190000-7 - Różny sprzęt i artykuły biurowe</w:t>
      </w:r>
    </w:p>
    <w:p w14:paraId="454AD5F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4.2.8.) Zamówienie obejmuje opcje: </w:t>
      </w:r>
      <w:r w:rsidRPr="00BC4B1E">
        <w:rPr>
          <w:rFonts w:ascii="Arial Narrow" w:hAnsi="Arial Narrow"/>
          <w:sz w:val="20"/>
          <w:szCs w:val="20"/>
        </w:rPr>
        <w:t>Nie</w:t>
      </w:r>
    </w:p>
    <w:p w14:paraId="62FF1AC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4.2.10.) Okres realizacji zamówienia albo umowy ramowej: </w:t>
      </w:r>
      <w:r w:rsidRPr="00BC4B1E">
        <w:rPr>
          <w:rFonts w:ascii="Arial Narrow" w:hAnsi="Arial Narrow"/>
          <w:sz w:val="20"/>
          <w:szCs w:val="20"/>
        </w:rPr>
        <w:t>12 miesiące</w:t>
      </w:r>
    </w:p>
    <w:p w14:paraId="6FB2368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4.2.11.) Zamawiający przewiduje wznowienia: </w:t>
      </w:r>
      <w:r w:rsidRPr="00BC4B1E">
        <w:rPr>
          <w:rFonts w:ascii="Arial Narrow" w:hAnsi="Arial Narrow"/>
          <w:sz w:val="20"/>
          <w:szCs w:val="20"/>
        </w:rPr>
        <w:t>Nie</w:t>
      </w:r>
    </w:p>
    <w:p w14:paraId="22E2BFC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4.2.13.) Zamawiający przewiduje udzielenie dotychczasowemu wykonawcy zamówień na podobne usługi lub roboty budowlane: </w:t>
      </w:r>
      <w:r w:rsidRPr="00BC4B1E">
        <w:rPr>
          <w:rFonts w:ascii="Arial Narrow" w:hAnsi="Arial Narrow"/>
          <w:sz w:val="20"/>
          <w:szCs w:val="20"/>
        </w:rPr>
        <w:t>Nie</w:t>
      </w:r>
    </w:p>
    <w:p w14:paraId="6FE3C39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 Kryteria oceny ofert:</w:t>
      </w:r>
    </w:p>
    <w:p w14:paraId="0FD3DF6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 Sposób oceny ofert: </w:t>
      </w:r>
      <w:r w:rsidRPr="00BC4B1E">
        <w:rPr>
          <w:rFonts w:ascii="Arial Narrow" w:hAnsi="Arial Narrow"/>
          <w:sz w:val="20"/>
          <w:szCs w:val="20"/>
        </w:rPr>
        <w:t>Zamawiający wybierze najkorzystniejszą ofertę na podstawie kryterium oceny ofert</w:t>
      </w:r>
    </w:p>
    <w:p w14:paraId="4E2D96E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4.3.2.) Sposób określania wagi kryteriów oceny ofert: </w:t>
      </w:r>
      <w:r w:rsidRPr="00BC4B1E">
        <w:rPr>
          <w:rFonts w:ascii="Arial Narrow" w:hAnsi="Arial Narrow"/>
          <w:sz w:val="20"/>
          <w:szCs w:val="20"/>
        </w:rPr>
        <w:t>Procentowo</w:t>
      </w:r>
    </w:p>
    <w:p w14:paraId="46040A9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4.3.3.) Stosowane kryteria oceny ofert: </w:t>
      </w:r>
      <w:r w:rsidRPr="00BC4B1E">
        <w:rPr>
          <w:rFonts w:ascii="Arial Narrow" w:hAnsi="Arial Narrow"/>
          <w:sz w:val="20"/>
          <w:szCs w:val="20"/>
        </w:rPr>
        <w:t>Kryterium ceny oraz kryteria jakościowe</w:t>
      </w:r>
    </w:p>
    <w:p w14:paraId="2418274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1</w:t>
      </w:r>
    </w:p>
    <w:p w14:paraId="4DA81E32"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Cena</w:t>
      </w:r>
    </w:p>
    <w:p w14:paraId="459B359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60</w:t>
      </w:r>
    </w:p>
    <w:p w14:paraId="6E648C8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2</w:t>
      </w:r>
    </w:p>
    <w:p w14:paraId="226FA4E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serwis posprzedażny, pomoc techniczna, warunki dostawy takich jak termin, sposób lub czas dostawy, oraz okresu realizacji.</w:t>
      </w:r>
    </w:p>
    <w:p w14:paraId="301622F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realizacji od momentu złożenia zamówienia</w:t>
      </w:r>
    </w:p>
    <w:p w14:paraId="5C48FB0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25</w:t>
      </w:r>
    </w:p>
    <w:p w14:paraId="76D43C4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3</w:t>
      </w:r>
    </w:p>
    <w:p w14:paraId="471A253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inne.</w:t>
      </w:r>
    </w:p>
    <w:p w14:paraId="5113C29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płatności</w:t>
      </w:r>
    </w:p>
    <w:p w14:paraId="7E1E145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15</w:t>
      </w:r>
    </w:p>
    <w:p w14:paraId="62FF51D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BC4B1E">
        <w:rPr>
          <w:rFonts w:ascii="Arial Narrow" w:hAnsi="Arial Narrow"/>
          <w:sz w:val="20"/>
          <w:szCs w:val="20"/>
        </w:rPr>
        <w:t>Nie</w:t>
      </w:r>
    </w:p>
    <w:p w14:paraId="77F408F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Część 8</w:t>
      </w:r>
    </w:p>
    <w:p w14:paraId="6808AD5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4.2.2.) Krótki opis przedmiotu zamówienia</w:t>
      </w:r>
    </w:p>
    <w:p w14:paraId="2FEFCD7C"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Telefony- zgodnie z formularzem cenowym i zapisami w SWZ</w:t>
      </w:r>
    </w:p>
    <w:p w14:paraId="1DAADBD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4.2.6.) Główny kod CPV: </w:t>
      </w:r>
      <w:r w:rsidRPr="00BC4B1E">
        <w:rPr>
          <w:rFonts w:ascii="Arial Narrow" w:hAnsi="Arial Narrow"/>
          <w:sz w:val="20"/>
          <w:szCs w:val="20"/>
        </w:rPr>
        <w:t>30190000-7 - Różny sprzęt i artykuły biurowe</w:t>
      </w:r>
    </w:p>
    <w:p w14:paraId="3EBFF5F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lastRenderedPageBreak/>
        <w:t>4.2.8.) Zamówienie obejmuje opcje: </w:t>
      </w:r>
      <w:r w:rsidRPr="00BC4B1E">
        <w:rPr>
          <w:rFonts w:ascii="Arial Narrow" w:hAnsi="Arial Narrow"/>
          <w:sz w:val="20"/>
          <w:szCs w:val="20"/>
        </w:rPr>
        <w:t>Nie</w:t>
      </w:r>
    </w:p>
    <w:p w14:paraId="654B9CB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4.2.10.) Okres realizacji zamówienia albo umowy ramowej: </w:t>
      </w:r>
      <w:r w:rsidRPr="00BC4B1E">
        <w:rPr>
          <w:rFonts w:ascii="Arial Narrow" w:hAnsi="Arial Narrow"/>
          <w:sz w:val="20"/>
          <w:szCs w:val="20"/>
        </w:rPr>
        <w:t>12 miesiące</w:t>
      </w:r>
    </w:p>
    <w:p w14:paraId="20C7AA6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4.2.11.) Zamawiający przewiduje wznowienia: </w:t>
      </w:r>
      <w:r w:rsidRPr="00BC4B1E">
        <w:rPr>
          <w:rFonts w:ascii="Arial Narrow" w:hAnsi="Arial Narrow"/>
          <w:sz w:val="20"/>
          <w:szCs w:val="20"/>
        </w:rPr>
        <w:t>Nie</w:t>
      </w:r>
    </w:p>
    <w:p w14:paraId="26E0819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4.2.13.) Zamawiający przewiduje udzielenie dotychczasowemu wykonawcy zamówień na podobne usługi lub roboty budowlane: </w:t>
      </w:r>
      <w:r w:rsidRPr="00BC4B1E">
        <w:rPr>
          <w:rFonts w:ascii="Arial Narrow" w:hAnsi="Arial Narrow"/>
          <w:sz w:val="20"/>
          <w:szCs w:val="20"/>
        </w:rPr>
        <w:t>Nie</w:t>
      </w:r>
    </w:p>
    <w:p w14:paraId="0DD9423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 Kryteria oceny ofert:</w:t>
      </w:r>
    </w:p>
    <w:p w14:paraId="62CE448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 Sposób oceny ofert: </w:t>
      </w:r>
      <w:r w:rsidRPr="00BC4B1E">
        <w:rPr>
          <w:rFonts w:ascii="Arial Narrow" w:hAnsi="Arial Narrow"/>
          <w:sz w:val="20"/>
          <w:szCs w:val="20"/>
        </w:rPr>
        <w:t>Zamawiający wybierze najkorzystniejszą ofertę na podstawie kryterium oceny ofert</w:t>
      </w:r>
    </w:p>
    <w:p w14:paraId="1E287F6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4.3.2.) Sposób określania wagi kryteriów oceny ofert: </w:t>
      </w:r>
      <w:r w:rsidRPr="00BC4B1E">
        <w:rPr>
          <w:rFonts w:ascii="Arial Narrow" w:hAnsi="Arial Narrow"/>
          <w:sz w:val="20"/>
          <w:szCs w:val="20"/>
        </w:rPr>
        <w:t>Procentowo</w:t>
      </w:r>
    </w:p>
    <w:p w14:paraId="12AC9CB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4.3.3.) Stosowane kryteria oceny ofert: </w:t>
      </w:r>
      <w:r w:rsidRPr="00BC4B1E">
        <w:rPr>
          <w:rFonts w:ascii="Arial Narrow" w:hAnsi="Arial Narrow"/>
          <w:sz w:val="20"/>
          <w:szCs w:val="20"/>
        </w:rPr>
        <w:t>Kryterium ceny oraz kryteria jakościowe</w:t>
      </w:r>
    </w:p>
    <w:p w14:paraId="0305BDF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1</w:t>
      </w:r>
    </w:p>
    <w:p w14:paraId="0E55E5F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Cena</w:t>
      </w:r>
    </w:p>
    <w:p w14:paraId="10639C1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60</w:t>
      </w:r>
    </w:p>
    <w:p w14:paraId="5867A55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2</w:t>
      </w:r>
    </w:p>
    <w:p w14:paraId="1B3E36D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serwis posprzedażny, pomoc techniczna, warunki dostawy takich jak termin, sposób lub czas dostawy, oraz okresu realizacji.</w:t>
      </w:r>
    </w:p>
    <w:p w14:paraId="3CCBDB0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realizacji od momentu złożenia zamówienia</w:t>
      </w:r>
    </w:p>
    <w:p w14:paraId="739FA45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25</w:t>
      </w:r>
    </w:p>
    <w:p w14:paraId="4E6F976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3</w:t>
      </w:r>
    </w:p>
    <w:p w14:paraId="2A1064D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inne.</w:t>
      </w:r>
    </w:p>
    <w:p w14:paraId="51F99A2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płatności</w:t>
      </w:r>
    </w:p>
    <w:p w14:paraId="6F9C4C7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15</w:t>
      </w:r>
    </w:p>
    <w:p w14:paraId="5A2D8FA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BC4B1E">
        <w:rPr>
          <w:rFonts w:ascii="Arial Narrow" w:hAnsi="Arial Narrow"/>
          <w:sz w:val="20"/>
          <w:szCs w:val="20"/>
        </w:rPr>
        <w:t>Nie</w:t>
      </w:r>
    </w:p>
    <w:p w14:paraId="20EDA6C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Część 9</w:t>
      </w:r>
    </w:p>
    <w:p w14:paraId="5825073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4.2.2.) Krótki opis przedmiotu zamówienia</w:t>
      </w:r>
    </w:p>
    <w:p w14:paraId="1F920B9E"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Opaski medyczne- zgodnie z formularzem cenowym i zapisami w SWZ</w:t>
      </w:r>
    </w:p>
    <w:p w14:paraId="40D468F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4.2.6.) Główny kod CPV: </w:t>
      </w:r>
      <w:r w:rsidRPr="00BC4B1E">
        <w:rPr>
          <w:rFonts w:ascii="Arial Narrow" w:hAnsi="Arial Narrow"/>
          <w:sz w:val="20"/>
          <w:szCs w:val="20"/>
        </w:rPr>
        <w:t>30190000-7 - Różny sprzęt i artykuły biurowe</w:t>
      </w:r>
    </w:p>
    <w:p w14:paraId="2FCAB66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4.2.8.) Zamówienie obejmuje opcje: </w:t>
      </w:r>
      <w:r w:rsidRPr="00BC4B1E">
        <w:rPr>
          <w:rFonts w:ascii="Arial Narrow" w:hAnsi="Arial Narrow"/>
          <w:sz w:val="20"/>
          <w:szCs w:val="20"/>
        </w:rPr>
        <w:t>Nie</w:t>
      </w:r>
    </w:p>
    <w:p w14:paraId="0EC4408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4.2.10.) Okres realizacji zamówienia albo umowy ramowej: </w:t>
      </w:r>
      <w:r w:rsidRPr="00BC4B1E">
        <w:rPr>
          <w:rFonts w:ascii="Arial Narrow" w:hAnsi="Arial Narrow"/>
          <w:sz w:val="20"/>
          <w:szCs w:val="20"/>
        </w:rPr>
        <w:t>12 miesiące</w:t>
      </w:r>
    </w:p>
    <w:p w14:paraId="19EC038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4.2.11.) Zamawiający przewiduje wznowienia: </w:t>
      </w:r>
      <w:r w:rsidRPr="00BC4B1E">
        <w:rPr>
          <w:rFonts w:ascii="Arial Narrow" w:hAnsi="Arial Narrow"/>
          <w:sz w:val="20"/>
          <w:szCs w:val="20"/>
        </w:rPr>
        <w:t>Nie</w:t>
      </w:r>
    </w:p>
    <w:p w14:paraId="0E4F803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4.2.13.) Zamawiający przewiduje udzielenie dotychczasowemu wykonawcy zamówień na podobne usługi lub roboty budowlane: </w:t>
      </w:r>
      <w:r w:rsidRPr="00BC4B1E">
        <w:rPr>
          <w:rFonts w:ascii="Arial Narrow" w:hAnsi="Arial Narrow"/>
          <w:sz w:val="20"/>
          <w:szCs w:val="20"/>
        </w:rPr>
        <w:t>Nie</w:t>
      </w:r>
    </w:p>
    <w:p w14:paraId="1AF6D71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 Kryteria oceny ofert:</w:t>
      </w:r>
    </w:p>
    <w:p w14:paraId="0AA537D0"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 Sposób oceny ofert: </w:t>
      </w:r>
      <w:r w:rsidRPr="00BC4B1E">
        <w:rPr>
          <w:rFonts w:ascii="Arial Narrow" w:hAnsi="Arial Narrow"/>
          <w:sz w:val="20"/>
          <w:szCs w:val="20"/>
        </w:rPr>
        <w:t>Zamawiający wybierze najkorzystniejszą ofertę na podstawie kryterium oceny ofert</w:t>
      </w:r>
    </w:p>
    <w:p w14:paraId="7F5AE679"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lastRenderedPageBreak/>
        <w:t>4.3.2.) Sposób określania wagi kryteriów oceny ofert: </w:t>
      </w:r>
      <w:r w:rsidRPr="00BC4B1E">
        <w:rPr>
          <w:rFonts w:ascii="Arial Narrow" w:hAnsi="Arial Narrow"/>
          <w:sz w:val="20"/>
          <w:szCs w:val="20"/>
        </w:rPr>
        <w:t>Procentowo</w:t>
      </w:r>
    </w:p>
    <w:p w14:paraId="5D48ADD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4.3.3.) Stosowane kryteria oceny ofert: </w:t>
      </w:r>
      <w:r w:rsidRPr="00BC4B1E">
        <w:rPr>
          <w:rFonts w:ascii="Arial Narrow" w:hAnsi="Arial Narrow"/>
          <w:sz w:val="20"/>
          <w:szCs w:val="20"/>
        </w:rPr>
        <w:t>Kryterium ceny oraz kryteria jakościowe</w:t>
      </w:r>
    </w:p>
    <w:p w14:paraId="4841CA9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1</w:t>
      </w:r>
    </w:p>
    <w:p w14:paraId="1F054F7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Cena</w:t>
      </w:r>
    </w:p>
    <w:p w14:paraId="29C5FE1E"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60</w:t>
      </w:r>
    </w:p>
    <w:p w14:paraId="2BB28AB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2</w:t>
      </w:r>
    </w:p>
    <w:p w14:paraId="7B810CD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serwis posprzedażny, pomoc techniczna, warunki dostawy takich jak termin, sposób lub czas dostawy, oraz okresu realizacji.</w:t>
      </w:r>
    </w:p>
    <w:p w14:paraId="20D74777"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realizacji od momentu złożenia zamówienia</w:t>
      </w:r>
    </w:p>
    <w:p w14:paraId="7DDD574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25</w:t>
      </w:r>
    </w:p>
    <w:p w14:paraId="2F6B123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3</w:t>
      </w:r>
    </w:p>
    <w:p w14:paraId="39A6C1E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inne.</w:t>
      </w:r>
    </w:p>
    <w:p w14:paraId="4D690F9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płatności</w:t>
      </w:r>
    </w:p>
    <w:p w14:paraId="5288ADF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15</w:t>
      </w:r>
    </w:p>
    <w:p w14:paraId="60868B7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BC4B1E">
        <w:rPr>
          <w:rFonts w:ascii="Arial Narrow" w:hAnsi="Arial Narrow"/>
          <w:sz w:val="20"/>
          <w:szCs w:val="20"/>
        </w:rPr>
        <w:t>Nie</w:t>
      </w:r>
    </w:p>
    <w:p w14:paraId="24A1FB1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Część 10</w:t>
      </w:r>
    </w:p>
    <w:p w14:paraId="7529D85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4.2.2.) Krótki opis przedmiotu zamówienia</w:t>
      </w:r>
    </w:p>
    <w:p w14:paraId="615EB7DC"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Papier ksero- zgodnie z formularzem cenowym i zapisami w SWZ</w:t>
      </w:r>
    </w:p>
    <w:p w14:paraId="09C05CC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4.2.6.) Główny kod CPV: </w:t>
      </w:r>
      <w:r w:rsidRPr="00BC4B1E">
        <w:rPr>
          <w:rFonts w:ascii="Arial Narrow" w:hAnsi="Arial Narrow"/>
          <w:sz w:val="20"/>
          <w:szCs w:val="20"/>
        </w:rPr>
        <w:t>30197630-1 - Papier do drukowania</w:t>
      </w:r>
    </w:p>
    <w:p w14:paraId="33B4CAD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4.2.8.) Zamówienie obejmuje opcje: </w:t>
      </w:r>
      <w:r w:rsidRPr="00BC4B1E">
        <w:rPr>
          <w:rFonts w:ascii="Arial Narrow" w:hAnsi="Arial Narrow"/>
          <w:sz w:val="20"/>
          <w:szCs w:val="20"/>
        </w:rPr>
        <w:t>Nie</w:t>
      </w:r>
    </w:p>
    <w:p w14:paraId="39D64D9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4.2.10.) Okres realizacji zamówienia albo umowy ramowej: </w:t>
      </w:r>
      <w:r w:rsidRPr="00BC4B1E">
        <w:rPr>
          <w:rFonts w:ascii="Arial Narrow" w:hAnsi="Arial Narrow"/>
          <w:sz w:val="20"/>
          <w:szCs w:val="20"/>
        </w:rPr>
        <w:t>12 miesiące</w:t>
      </w:r>
    </w:p>
    <w:p w14:paraId="6D6B1EC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4.2.11.) Zamawiający przewiduje wznowienia: </w:t>
      </w:r>
      <w:r w:rsidRPr="00BC4B1E">
        <w:rPr>
          <w:rFonts w:ascii="Arial Narrow" w:hAnsi="Arial Narrow"/>
          <w:sz w:val="20"/>
          <w:szCs w:val="20"/>
        </w:rPr>
        <w:t>Nie</w:t>
      </w:r>
    </w:p>
    <w:p w14:paraId="418977D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4.2.13.) Zamawiający przewiduje udzielenie dotychczasowemu wykonawcy zamówień na podobne usługi lub roboty budowlane: </w:t>
      </w:r>
      <w:r w:rsidRPr="00BC4B1E">
        <w:rPr>
          <w:rFonts w:ascii="Arial Narrow" w:hAnsi="Arial Narrow"/>
          <w:sz w:val="20"/>
          <w:szCs w:val="20"/>
        </w:rPr>
        <w:t>Nie</w:t>
      </w:r>
    </w:p>
    <w:p w14:paraId="51C8279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 Kryteria oceny ofert:</w:t>
      </w:r>
    </w:p>
    <w:p w14:paraId="06A37838"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 Sposób oceny ofert: </w:t>
      </w:r>
      <w:r w:rsidRPr="00BC4B1E">
        <w:rPr>
          <w:rFonts w:ascii="Arial Narrow" w:hAnsi="Arial Narrow"/>
          <w:sz w:val="20"/>
          <w:szCs w:val="20"/>
        </w:rPr>
        <w:t>Zamawiający wybierze najkorzystniejszą ofertę na podstawie kryterium oceny ofert</w:t>
      </w:r>
    </w:p>
    <w:p w14:paraId="48479DD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4.3.2.) Sposób określania wagi kryteriów oceny ofert: </w:t>
      </w:r>
      <w:r w:rsidRPr="00BC4B1E">
        <w:rPr>
          <w:rFonts w:ascii="Arial Narrow" w:hAnsi="Arial Narrow"/>
          <w:sz w:val="20"/>
          <w:szCs w:val="20"/>
        </w:rPr>
        <w:t>Procentowo</w:t>
      </w:r>
    </w:p>
    <w:p w14:paraId="7E7EFBF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4.3.3.) Stosowane kryteria oceny ofert: </w:t>
      </w:r>
      <w:r w:rsidRPr="00BC4B1E">
        <w:rPr>
          <w:rFonts w:ascii="Arial Narrow" w:hAnsi="Arial Narrow"/>
          <w:sz w:val="20"/>
          <w:szCs w:val="20"/>
        </w:rPr>
        <w:t>Kryterium ceny oraz kryteria jakościowe</w:t>
      </w:r>
    </w:p>
    <w:p w14:paraId="68965CF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1</w:t>
      </w:r>
    </w:p>
    <w:p w14:paraId="6B7A8A1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Cena</w:t>
      </w:r>
    </w:p>
    <w:p w14:paraId="57114E7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60</w:t>
      </w:r>
    </w:p>
    <w:p w14:paraId="4DFBA2C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2</w:t>
      </w:r>
    </w:p>
    <w:p w14:paraId="499FFEE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lastRenderedPageBreak/>
        <w:t>4.3.4.) Rodzaj kryterium: </w:t>
      </w:r>
      <w:r w:rsidRPr="00BC4B1E">
        <w:rPr>
          <w:rFonts w:ascii="Arial Narrow" w:hAnsi="Arial Narrow"/>
          <w:sz w:val="20"/>
          <w:szCs w:val="20"/>
        </w:rPr>
        <w:t>serwis posprzedażny, pomoc techniczna, warunki dostawy takich jak termin, sposób lub czas dostawy, oraz okresu realizacji.</w:t>
      </w:r>
    </w:p>
    <w:p w14:paraId="1A02217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realizacji od momentu złożenia zamówienia</w:t>
      </w:r>
    </w:p>
    <w:p w14:paraId="5ECA5AE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25</w:t>
      </w:r>
    </w:p>
    <w:p w14:paraId="140EEC4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Kryterium 3</w:t>
      </w:r>
    </w:p>
    <w:p w14:paraId="1B8AF96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4.3.4.) Rodzaj kryterium: </w:t>
      </w:r>
      <w:r w:rsidRPr="00BC4B1E">
        <w:rPr>
          <w:rFonts w:ascii="Arial Narrow" w:hAnsi="Arial Narrow"/>
          <w:sz w:val="20"/>
          <w:szCs w:val="20"/>
        </w:rPr>
        <w:t>inne.</w:t>
      </w:r>
    </w:p>
    <w:p w14:paraId="3D8F5C5B"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4.3.5.) Nazwa kryterium: </w:t>
      </w:r>
      <w:r w:rsidRPr="00BC4B1E">
        <w:rPr>
          <w:rFonts w:ascii="Arial Narrow" w:hAnsi="Arial Narrow"/>
          <w:sz w:val="20"/>
          <w:szCs w:val="20"/>
        </w:rPr>
        <w:t>Termin płatności</w:t>
      </w:r>
    </w:p>
    <w:p w14:paraId="3FD6EAC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4.3.6.) Waga: </w:t>
      </w:r>
      <w:r w:rsidRPr="00BC4B1E">
        <w:rPr>
          <w:rFonts w:ascii="Arial Narrow" w:hAnsi="Arial Narrow"/>
          <w:sz w:val="20"/>
          <w:szCs w:val="20"/>
        </w:rPr>
        <w:t>15</w:t>
      </w:r>
    </w:p>
    <w:p w14:paraId="32F96DF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BC4B1E">
        <w:rPr>
          <w:rFonts w:ascii="Arial Narrow" w:hAnsi="Arial Narrow"/>
          <w:sz w:val="20"/>
          <w:szCs w:val="20"/>
        </w:rPr>
        <w:t>Nie</w:t>
      </w:r>
    </w:p>
    <w:p w14:paraId="25FD8EBA"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SEKCJA V - KWALIFIKACJA WYKONAWCÓW</w:t>
      </w:r>
    </w:p>
    <w:p w14:paraId="0B594D2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5.1.) Zamawiający przewiduje fakultatywne podstawy wykluczenia: </w:t>
      </w:r>
      <w:r w:rsidRPr="00BC4B1E">
        <w:rPr>
          <w:rFonts w:ascii="Arial Narrow" w:hAnsi="Arial Narrow"/>
          <w:sz w:val="20"/>
          <w:szCs w:val="20"/>
        </w:rPr>
        <w:t>Tak</w:t>
      </w:r>
    </w:p>
    <w:p w14:paraId="7BF204B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5.2.) Fakultatywne podstawy wykluczenia:</w:t>
      </w:r>
    </w:p>
    <w:p w14:paraId="0EAB0299"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Art. 109 ust. 1 pkt 1</w:t>
      </w:r>
    </w:p>
    <w:p w14:paraId="518F6AA4"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Art. 109 ust. 1 pkt 4</w:t>
      </w:r>
    </w:p>
    <w:p w14:paraId="05FB053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5.3.) Warunki udziału w postępowaniu: </w:t>
      </w:r>
      <w:r w:rsidRPr="00BC4B1E">
        <w:rPr>
          <w:rFonts w:ascii="Arial Narrow" w:hAnsi="Arial Narrow"/>
          <w:sz w:val="20"/>
          <w:szCs w:val="20"/>
        </w:rPr>
        <w:t>Tak</w:t>
      </w:r>
    </w:p>
    <w:p w14:paraId="0A0427EA"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5.4.) Nazwa i opis warunków udziału w postępowaniu.</w:t>
      </w:r>
    </w:p>
    <w:p w14:paraId="5C7BE511"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Zdolność techniczna lub zawodowa</w:t>
      </w:r>
      <w:r w:rsidRPr="00BC4B1E">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BC4B1E">
        <w:rPr>
          <w:rFonts w:ascii="Arial Narrow" w:hAnsi="Arial Narrow"/>
          <w:sz w:val="20"/>
          <w:szCs w:val="20"/>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BC4B1E">
        <w:rPr>
          <w:rFonts w:ascii="Arial Narrow" w:hAnsi="Arial Narrow"/>
          <w:sz w:val="20"/>
          <w:szCs w:val="20"/>
        </w:rPr>
        <w:br/>
        <w:t>- dla zadania nr 1: min. 48 000,00 zł</w:t>
      </w:r>
      <w:r w:rsidRPr="00BC4B1E">
        <w:rPr>
          <w:rFonts w:ascii="Arial Narrow" w:hAnsi="Arial Narrow"/>
          <w:sz w:val="20"/>
          <w:szCs w:val="20"/>
        </w:rPr>
        <w:br/>
        <w:t>- dla zadania nr 2: min. 3 200,00 zł</w:t>
      </w:r>
      <w:r w:rsidRPr="00BC4B1E">
        <w:rPr>
          <w:rFonts w:ascii="Arial Narrow" w:hAnsi="Arial Narrow"/>
          <w:sz w:val="20"/>
          <w:szCs w:val="20"/>
        </w:rPr>
        <w:br/>
        <w:t>- dla zadania nr 3 min. 2 500,00 zł</w:t>
      </w:r>
      <w:r w:rsidRPr="00BC4B1E">
        <w:rPr>
          <w:rFonts w:ascii="Arial Narrow" w:hAnsi="Arial Narrow"/>
          <w:sz w:val="20"/>
          <w:szCs w:val="20"/>
        </w:rPr>
        <w:br/>
        <w:t>- dla zadania nr 4 min. 12 000,00 zł</w:t>
      </w:r>
      <w:r w:rsidRPr="00BC4B1E">
        <w:rPr>
          <w:rFonts w:ascii="Arial Narrow" w:hAnsi="Arial Narrow"/>
          <w:sz w:val="20"/>
          <w:szCs w:val="20"/>
        </w:rPr>
        <w:br/>
        <w:t>- dla zadania nr 5 min. 20 000,00 zł</w:t>
      </w:r>
      <w:r w:rsidRPr="00BC4B1E">
        <w:rPr>
          <w:rFonts w:ascii="Arial Narrow" w:hAnsi="Arial Narrow"/>
          <w:sz w:val="20"/>
          <w:szCs w:val="20"/>
        </w:rPr>
        <w:br/>
        <w:t>- dla zadania nr 6 min. 23 000,00 zł</w:t>
      </w:r>
      <w:r w:rsidRPr="00BC4B1E">
        <w:rPr>
          <w:rFonts w:ascii="Arial Narrow" w:hAnsi="Arial Narrow"/>
          <w:sz w:val="20"/>
          <w:szCs w:val="20"/>
        </w:rPr>
        <w:br/>
        <w:t>- dla zadania nr 7 min. 5 000,00 zł</w:t>
      </w:r>
      <w:r w:rsidRPr="00BC4B1E">
        <w:rPr>
          <w:rFonts w:ascii="Arial Narrow" w:hAnsi="Arial Narrow"/>
          <w:sz w:val="20"/>
          <w:szCs w:val="20"/>
        </w:rPr>
        <w:br/>
        <w:t>- dla zadania nr 8 min. 1 700,00 zł</w:t>
      </w:r>
      <w:r w:rsidRPr="00BC4B1E">
        <w:rPr>
          <w:rFonts w:ascii="Arial Narrow" w:hAnsi="Arial Narrow"/>
          <w:sz w:val="20"/>
          <w:szCs w:val="20"/>
        </w:rPr>
        <w:br/>
        <w:t>- dla zadania nr 9 min. 14 000,00 zł</w:t>
      </w:r>
      <w:r w:rsidRPr="00BC4B1E">
        <w:rPr>
          <w:rFonts w:ascii="Arial Narrow" w:hAnsi="Arial Narrow"/>
          <w:sz w:val="20"/>
          <w:szCs w:val="20"/>
        </w:rPr>
        <w:br/>
        <w:t>- dla zadania nr 10 min. 62 000,00 zł</w:t>
      </w:r>
      <w:r w:rsidRPr="00BC4B1E">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180FABB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5.5.) Zamawiający wymaga złożenia oświadczenia, o którym mowa w art.125 ust. 1 ustawy: </w:t>
      </w:r>
      <w:r w:rsidRPr="00BC4B1E">
        <w:rPr>
          <w:rFonts w:ascii="Arial Narrow" w:hAnsi="Arial Narrow"/>
          <w:sz w:val="20"/>
          <w:szCs w:val="20"/>
        </w:rPr>
        <w:t>Tak</w:t>
      </w:r>
    </w:p>
    <w:p w14:paraId="2C3AA26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5.6.) Wykaz podmiotowych środków dowodowych na potwierdzenie niepodlegania wykluczeniu: </w:t>
      </w:r>
      <w:r w:rsidRPr="00BC4B1E">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w:t>
      </w:r>
      <w:proofErr w:type="spellStart"/>
      <w:r w:rsidRPr="00BC4B1E">
        <w:rPr>
          <w:rFonts w:ascii="Arial Narrow" w:hAnsi="Arial Narrow"/>
          <w:sz w:val="20"/>
          <w:szCs w:val="20"/>
        </w:rPr>
        <w:t>t.j</w:t>
      </w:r>
      <w:proofErr w:type="spellEnd"/>
      <w:r w:rsidRPr="00BC4B1E">
        <w:rPr>
          <w:rFonts w:ascii="Arial Narrow" w:hAnsi="Arial Narrow"/>
          <w:sz w:val="20"/>
          <w:szCs w:val="20"/>
        </w:rPr>
        <w:t xml:space="preserve">. Dz.U. z 2023r. poz. 1689), z innym Wykonawcą, który złożył odrębną ofertę, ofertę częściową lub wniosek o dopuszczenie do udziału w postępowaniu, albo </w:t>
      </w:r>
      <w:r w:rsidRPr="00BC4B1E">
        <w:rPr>
          <w:rFonts w:ascii="Arial Narrow" w:hAnsi="Arial Narrow"/>
          <w:sz w:val="20"/>
          <w:szCs w:val="20"/>
        </w:rPr>
        <w:lastRenderedPageBreak/>
        <w:t>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BC4B1E">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BC4B1E">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BC4B1E">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0763CD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5.7.) Wykaz podmiotowych środków dowodowych na potwierdzenie spełniania warunków udziału w postępowaniu: </w:t>
      </w:r>
      <w:r w:rsidRPr="00BC4B1E">
        <w:rPr>
          <w:rFonts w:ascii="Arial Narrow" w:hAnsi="Arial Narrow"/>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BC4B1E">
        <w:rPr>
          <w:rFonts w:ascii="Arial Narrow" w:hAnsi="Arial Narrow"/>
          <w:sz w:val="20"/>
          <w:szCs w:val="20"/>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BC4B1E">
        <w:rPr>
          <w:rFonts w:ascii="Arial Narrow" w:hAnsi="Arial Narrow"/>
          <w:sz w:val="20"/>
          <w:szCs w:val="20"/>
        </w:rPr>
        <w:br/>
        <w:t>- dla zadania nr 1: min. 48 000,00 zł</w:t>
      </w:r>
      <w:r w:rsidRPr="00BC4B1E">
        <w:rPr>
          <w:rFonts w:ascii="Arial Narrow" w:hAnsi="Arial Narrow"/>
          <w:sz w:val="20"/>
          <w:szCs w:val="20"/>
        </w:rPr>
        <w:br/>
        <w:t>- dla zadania nr 2: min. 3 200,00 zł</w:t>
      </w:r>
      <w:r w:rsidRPr="00BC4B1E">
        <w:rPr>
          <w:rFonts w:ascii="Arial Narrow" w:hAnsi="Arial Narrow"/>
          <w:sz w:val="20"/>
          <w:szCs w:val="20"/>
        </w:rPr>
        <w:br/>
        <w:t>- dla zadania nr 3 min. 2 500,00 zł</w:t>
      </w:r>
      <w:r w:rsidRPr="00BC4B1E">
        <w:rPr>
          <w:rFonts w:ascii="Arial Narrow" w:hAnsi="Arial Narrow"/>
          <w:sz w:val="20"/>
          <w:szCs w:val="20"/>
        </w:rPr>
        <w:br/>
        <w:t>- dla zadania nr 4 min. 12 000,00 zł</w:t>
      </w:r>
      <w:r w:rsidRPr="00BC4B1E">
        <w:rPr>
          <w:rFonts w:ascii="Arial Narrow" w:hAnsi="Arial Narrow"/>
          <w:sz w:val="20"/>
          <w:szCs w:val="20"/>
        </w:rPr>
        <w:br/>
        <w:t>- dla zadania nr 5 min. 20 000,00 zł</w:t>
      </w:r>
      <w:r w:rsidRPr="00BC4B1E">
        <w:rPr>
          <w:rFonts w:ascii="Arial Narrow" w:hAnsi="Arial Narrow"/>
          <w:sz w:val="20"/>
          <w:szCs w:val="20"/>
        </w:rPr>
        <w:br/>
        <w:t>- dla zadania nr 6 min. 23 000,00 zł</w:t>
      </w:r>
      <w:r w:rsidRPr="00BC4B1E">
        <w:rPr>
          <w:rFonts w:ascii="Arial Narrow" w:hAnsi="Arial Narrow"/>
          <w:sz w:val="20"/>
          <w:szCs w:val="20"/>
        </w:rPr>
        <w:br/>
        <w:t>- dla zadania nr 7 min. 5 000,00 zł</w:t>
      </w:r>
      <w:r w:rsidRPr="00BC4B1E">
        <w:rPr>
          <w:rFonts w:ascii="Arial Narrow" w:hAnsi="Arial Narrow"/>
          <w:sz w:val="20"/>
          <w:szCs w:val="20"/>
        </w:rPr>
        <w:br/>
        <w:t>- dla zadania nr 8 min. 1 700,00 zł</w:t>
      </w:r>
      <w:r w:rsidRPr="00BC4B1E">
        <w:rPr>
          <w:rFonts w:ascii="Arial Narrow" w:hAnsi="Arial Narrow"/>
          <w:sz w:val="20"/>
          <w:szCs w:val="20"/>
        </w:rPr>
        <w:br/>
        <w:t>- dla zadania nr 9 min. 14 000,00 zł</w:t>
      </w:r>
      <w:r w:rsidRPr="00BC4B1E">
        <w:rPr>
          <w:rFonts w:ascii="Arial Narrow" w:hAnsi="Arial Narrow"/>
          <w:sz w:val="20"/>
          <w:szCs w:val="20"/>
        </w:rPr>
        <w:br/>
        <w:t>- dla zadania nr 10 min. 62 000,00 zł</w:t>
      </w:r>
      <w:r w:rsidRPr="00BC4B1E">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3308C6A5"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5.8.) Wykaz przedmiotowych środków dowodowych:</w:t>
      </w:r>
    </w:p>
    <w:p w14:paraId="72B966CE"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Karty techniczne, foldery lub katalogi potwierdzające parametry techniczne oferowanego asortymentu- dotyczy zadania 2,4,5,6,7,8,9,10</w:t>
      </w:r>
    </w:p>
    <w:p w14:paraId="4DA9D5E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5.9.) Zamawiający przewiduje uzupełnienie przedmiotowych środków dowodowych: </w:t>
      </w:r>
      <w:r w:rsidRPr="00BC4B1E">
        <w:rPr>
          <w:rFonts w:ascii="Arial Narrow" w:hAnsi="Arial Narrow"/>
          <w:sz w:val="20"/>
          <w:szCs w:val="20"/>
        </w:rPr>
        <w:t>Tak</w:t>
      </w:r>
    </w:p>
    <w:p w14:paraId="077F326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5.10.) Przedmiotowe środki dowodowe podlegające uzupełnieniu po złożeniu oferty:</w:t>
      </w:r>
    </w:p>
    <w:p w14:paraId="35BDFB41" w14:textId="77777777" w:rsidR="00BC4B1E" w:rsidRPr="00BC4B1E" w:rsidRDefault="00BC4B1E" w:rsidP="00BC4B1E">
      <w:pPr>
        <w:rPr>
          <w:rFonts w:ascii="Arial Narrow" w:hAnsi="Arial Narrow"/>
          <w:sz w:val="20"/>
          <w:szCs w:val="20"/>
        </w:rPr>
      </w:pPr>
      <w:r w:rsidRPr="00BC4B1E">
        <w:rPr>
          <w:rFonts w:ascii="Arial Narrow" w:hAnsi="Arial Narrow"/>
          <w:sz w:val="20"/>
          <w:szCs w:val="20"/>
        </w:rPr>
        <w:lastRenderedPageBreak/>
        <w:t>Karty techniczne, foldery lub katalogi potwierdzające parametry techniczne oferowanego asortymentu- dotyczy zadania 2,4,5,6,7,8,9,10</w:t>
      </w:r>
    </w:p>
    <w:p w14:paraId="545CB1E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5.11.) Wykaz innych wymaganych oświadczeń lub dokumentów:</w:t>
      </w:r>
    </w:p>
    <w:p w14:paraId="03228540"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BC4B1E">
        <w:rPr>
          <w:rFonts w:ascii="Arial Narrow" w:hAnsi="Arial Narrow"/>
          <w:sz w:val="20"/>
          <w:szCs w:val="20"/>
        </w:rPr>
        <w:br/>
        <w:t>Formularz oferty</w:t>
      </w:r>
      <w:r w:rsidRPr="00BC4B1E">
        <w:rPr>
          <w:rFonts w:ascii="Arial Narrow" w:hAnsi="Arial Narrow"/>
          <w:sz w:val="20"/>
          <w:szCs w:val="20"/>
        </w:rPr>
        <w:br/>
        <w:t>Formularz cenowy</w:t>
      </w:r>
    </w:p>
    <w:p w14:paraId="5E5EABE9"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SEKCJA VI - WARUNKI ZAMÓWIENIA</w:t>
      </w:r>
    </w:p>
    <w:p w14:paraId="70F5E44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6.1.) Zamawiający wymaga albo dopuszcza oferty wariantowe: </w:t>
      </w:r>
      <w:r w:rsidRPr="00BC4B1E">
        <w:rPr>
          <w:rFonts w:ascii="Arial Narrow" w:hAnsi="Arial Narrow"/>
          <w:sz w:val="20"/>
          <w:szCs w:val="20"/>
        </w:rPr>
        <w:t>Nie</w:t>
      </w:r>
    </w:p>
    <w:p w14:paraId="2444934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6.3.) Zamawiający przewiduje aukcję elektroniczną: </w:t>
      </w:r>
      <w:r w:rsidRPr="00BC4B1E">
        <w:rPr>
          <w:rFonts w:ascii="Arial Narrow" w:hAnsi="Arial Narrow"/>
          <w:sz w:val="20"/>
          <w:szCs w:val="20"/>
        </w:rPr>
        <w:t>Nie</w:t>
      </w:r>
    </w:p>
    <w:p w14:paraId="75D3BA53"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6.4.) Zamawiający wymaga wadium: </w:t>
      </w:r>
      <w:r w:rsidRPr="00BC4B1E">
        <w:rPr>
          <w:rFonts w:ascii="Arial Narrow" w:hAnsi="Arial Narrow"/>
          <w:sz w:val="20"/>
          <w:szCs w:val="20"/>
        </w:rPr>
        <w:t>Nie</w:t>
      </w:r>
    </w:p>
    <w:p w14:paraId="569FFBAF"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6.5.) Zamawiający wymaga zabezpieczenia należytego wykonania umowy: </w:t>
      </w:r>
      <w:r w:rsidRPr="00BC4B1E">
        <w:rPr>
          <w:rFonts w:ascii="Arial Narrow" w:hAnsi="Arial Narrow"/>
          <w:sz w:val="20"/>
          <w:szCs w:val="20"/>
        </w:rPr>
        <w:t>Nie</w:t>
      </w:r>
    </w:p>
    <w:p w14:paraId="52875A6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6.6.) Wymagania dotyczące składania oferty przez wykonawców wspólnie ubiegających się o udzielenie zamówienia:</w:t>
      </w:r>
    </w:p>
    <w:p w14:paraId="2DA384CC"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BC4B1E">
        <w:rPr>
          <w:rFonts w:ascii="Arial Narrow" w:hAnsi="Arial Narrow"/>
          <w:sz w:val="20"/>
          <w:szCs w:val="20"/>
        </w:rPr>
        <w:t>publicznego.Pełnomocnictwo</w:t>
      </w:r>
      <w:proofErr w:type="spellEnd"/>
      <w:r w:rsidRPr="00BC4B1E">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BC4B1E">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52A511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BC4B1E">
        <w:rPr>
          <w:rFonts w:ascii="Arial Narrow" w:hAnsi="Arial Narrow"/>
          <w:sz w:val="20"/>
          <w:szCs w:val="20"/>
        </w:rPr>
        <w:t>Nie</w:t>
      </w:r>
    </w:p>
    <w:p w14:paraId="7376988E"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SEKCJA VII - PROJEKTOWANE POSTANOWIENIA UMOWY</w:t>
      </w:r>
    </w:p>
    <w:p w14:paraId="27C76351"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7.1.) Zamawiający przewiduje udzielenia zaliczek: </w:t>
      </w:r>
      <w:r w:rsidRPr="00BC4B1E">
        <w:rPr>
          <w:rFonts w:ascii="Arial Narrow" w:hAnsi="Arial Narrow"/>
          <w:sz w:val="20"/>
          <w:szCs w:val="20"/>
        </w:rPr>
        <w:t>Nie</w:t>
      </w:r>
    </w:p>
    <w:p w14:paraId="2739EB46"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7.3.) Zamawiający przewiduje zmiany umowy: </w:t>
      </w:r>
      <w:r w:rsidRPr="00BC4B1E">
        <w:rPr>
          <w:rFonts w:ascii="Arial Narrow" w:hAnsi="Arial Narrow"/>
          <w:sz w:val="20"/>
          <w:szCs w:val="20"/>
        </w:rPr>
        <w:t>Tak</w:t>
      </w:r>
    </w:p>
    <w:p w14:paraId="7403B5E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7.4.) Rodzaj i zakres zmian umowy oraz warunki ich wprowadzenia:</w:t>
      </w:r>
    </w:p>
    <w:p w14:paraId="4D65E762"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BC4B1E">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w:t>
      </w:r>
      <w:r w:rsidRPr="00BC4B1E">
        <w:rPr>
          <w:rFonts w:ascii="Arial Narrow" w:hAnsi="Arial Narrow"/>
          <w:sz w:val="20"/>
          <w:szCs w:val="20"/>
        </w:rPr>
        <w:br/>
        <w:t>o tych samych bądź lepszych parametrach, po cenie jednostkowej zaoferowanej w ofercie,</w:t>
      </w:r>
      <w:r w:rsidRPr="00BC4B1E">
        <w:rPr>
          <w:rFonts w:ascii="Arial Narrow" w:hAnsi="Arial Narrow"/>
          <w:sz w:val="20"/>
          <w:szCs w:val="20"/>
        </w:rPr>
        <w:br/>
        <w:t>2)gdy w okresie obowiązywania umowy Zamawiający nie zdoła zakupić przewidzianej ilości asortymentu będącego przedmiotem umowy,</w:t>
      </w:r>
      <w:r w:rsidRPr="00BC4B1E">
        <w:rPr>
          <w:rFonts w:ascii="Arial Narrow" w:hAnsi="Arial Narrow"/>
          <w:sz w:val="20"/>
          <w:szCs w:val="20"/>
        </w:rPr>
        <w:br/>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BC4B1E">
        <w:rPr>
          <w:rFonts w:ascii="Arial Narrow" w:hAnsi="Arial Narrow"/>
          <w:sz w:val="20"/>
          <w:szCs w:val="20"/>
        </w:rPr>
        <w:br/>
      </w:r>
      <w:r w:rsidRPr="00BC4B1E">
        <w:rPr>
          <w:rFonts w:ascii="Arial Narrow" w:hAnsi="Arial Narrow"/>
          <w:sz w:val="20"/>
          <w:szCs w:val="20"/>
        </w:rPr>
        <w:lastRenderedPageBreak/>
        <w:t>4)czas trwania umowy może zostać wydłużony do 3 miesięcy w przypadku niewykorzystania wartości umowy określonej</w:t>
      </w:r>
      <w:r w:rsidRPr="00BC4B1E">
        <w:rPr>
          <w:rFonts w:ascii="Arial Narrow" w:hAnsi="Arial Narrow"/>
          <w:sz w:val="20"/>
          <w:szCs w:val="20"/>
        </w:rPr>
        <w:br/>
        <w:t>w § 1 ust. 4 lub skrócony w przypadku wcześniejszego wykorzystania wartościowego lub ilościowego umowy.</w:t>
      </w:r>
    </w:p>
    <w:p w14:paraId="596A88AC"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7.5.) Zamawiający uwzględnił aspekty społeczne, środowiskowe, innowacyjne lub etykiety związane z realizacją zamówienia: </w:t>
      </w:r>
      <w:r w:rsidRPr="00BC4B1E">
        <w:rPr>
          <w:rFonts w:ascii="Arial Narrow" w:hAnsi="Arial Narrow"/>
          <w:sz w:val="20"/>
          <w:szCs w:val="20"/>
        </w:rPr>
        <w:t>Nie</w:t>
      </w:r>
    </w:p>
    <w:p w14:paraId="670A01CD" w14:textId="77777777" w:rsidR="00BC4B1E" w:rsidRPr="00BC4B1E" w:rsidRDefault="00BC4B1E" w:rsidP="00BC4B1E">
      <w:pPr>
        <w:rPr>
          <w:rFonts w:ascii="Arial Narrow" w:hAnsi="Arial Narrow"/>
          <w:sz w:val="20"/>
          <w:szCs w:val="20"/>
        </w:rPr>
      </w:pPr>
      <w:r w:rsidRPr="00BC4B1E">
        <w:rPr>
          <w:rFonts w:ascii="Arial Narrow" w:hAnsi="Arial Narrow"/>
          <w:sz w:val="20"/>
          <w:szCs w:val="20"/>
        </w:rPr>
        <w:t>SEKCJA VIII – PROCEDURA</w:t>
      </w:r>
    </w:p>
    <w:p w14:paraId="05F4151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8.1.) Termin składania ofert: </w:t>
      </w:r>
      <w:r w:rsidRPr="00BC4B1E">
        <w:rPr>
          <w:rFonts w:ascii="Arial Narrow" w:hAnsi="Arial Narrow"/>
          <w:sz w:val="20"/>
          <w:szCs w:val="20"/>
        </w:rPr>
        <w:t>2025-04-18 08:00</w:t>
      </w:r>
    </w:p>
    <w:p w14:paraId="7FD9608D"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8.2.) Miejsce składania ofert: </w:t>
      </w:r>
      <w:r w:rsidRPr="00BC4B1E">
        <w:rPr>
          <w:rFonts w:ascii="Arial Narrow" w:hAnsi="Arial Narrow"/>
          <w:sz w:val="20"/>
          <w:szCs w:val="20"/>
        </w:rPr>
        <w:t>Drogą elektroniczną za pośrednictwem: https://e-propublico.pl</w:t>
      </w:r>
    </w:p>
    <w:p w14:paraId="5159FB94" w14:textId="77777777" w:rsidR="00BC4B1E" w:rsidRPr="00BC4B1E" w:rsidRDefault="00BC4B1E" w:rsidP="00BC4B1E">
      <w:pPr>
        <w:rPr>
          <w:rFonts w:ascii="Arial Narrow" w:hAnsi="Arial Narrow"/>
          <w:b/>
          <w:bCs/>
          <w:sz w:val="20"/>
          <w:szCs w:val="20"/>
        </w:rPr>
      </w:pPr>
      <w:r w:rsidRPr="00BC4B1E">
        <w:rPr>
          <w:rFonts w:ascii="Arial Narrow" w:hAnsi="Arial Narrow"/>
          <w:b/>
          <w:bCs/>
          <w:sz w:val="20"/>
          <w:szCs w:val="20"/>
        </w:rPr>
        <w:t>8.3.) Termin otwarcia ofert: </w:t>
      </w:r>
      <w:r w:rsidRPr="00BC4B1E">
        <w:rPr>
          <w:rFonts w:ascii="Arial Narrow" w:hAnsi="Arial Narrow"/>
          <w:sz w:val="20"/>
          <w:szCs w:val="20"/>
        </w:rPr>
        <w:t>2025-04-18 08:15</w:t>
      </w:r>
    </w:p>
    <w:p w14:paraId="04154E70" w14:textId="77777777" w:rsidR="00BC4B1E" w:rsidRDefault="00BC4B1E" w:rsidP="00BC4B1E">
      <w:pPr>
        <w:rPr>
          <w:rFonts w:ascii="Arial Narrow" w:hAnsi="Arial Narrow"/>
          <w:sz w:val="20"/>
          <w:szCs w:val="20"/>
        </w:rPr>
      </w:pPr>
      <w:r w:rsidRPr="00BC4B1E">
        <w:rPr>
          <w:rFonts w:ascii="Arial Narrow" w:hAnsi="Arial Narrow"/>
          <w:b/>
          <w:bCs/>
          <w:sz w:val="20"/>
          <w:szCs w:val="20"/>
        </w:rPr>
        <w:t>8.4.) Termin związania ofertą: </w:t>
      </w:r>
      <w:r w:rsidRPr="00BC4B1E">
        <w:rPr>
          <w:rFonts w:ascii="Arial Narrow" w:hAnsi="Arial Narrow"/>
          <w:sz w:val="20"/>
          <w:szCs w:val="20"/>
        </w:rPr>
        <w:t>do 2025-05-17</w:t>
      </w:r>
    </w:p>
    <w:p w14:paraId="7409806A" w14:textId="77777777" w:rsidR="00BC4B1E" w:rsidRDefault="00BC4B1E" w:rsidP="00BC4B1E">
      <w:pPr>
        <w:rPr>
          <w:rFonts w:ascii="Arial Narrow" w:hAnsi="Arial Narrow"/>
          <w:sz w:val="20"/>
          <w:szCs w:val="20"/>
        </w:rPr>
      </w:pPr>
    </w:p>
    <w:p w14:paraId="5AFFCAB1" w14:textId="1E64991B" w:rsidR="00BC4B1E" w:rsidRDefault="00BC4B1E" w:rsidP="00BC4B1E">
      <w:pPr>
        <w:jc w:val="right"/>
        <w:rPr>
          <w:rFonts w:ascii="Arial Narrow" w:hAnsi="Arial Narrow"/>
          <w:i/>
          <w:iCs/>
          <w:sz w:val="20"/>
          <w:szCs w:val="20"/>
        </w:rPr>
      </w:pPr>
      <w:r w:rsidRPr="00BC4B1E">
        <w:rPr>
          <w:rFonts w:ascii="Arial Narrow" w:hAnsi="Arial Narrow"/>
          <w:i/>
          <w:iCs/>
          <w:sz w:val="20"/>
          <w:szCs w:val="20"/>
        </w:rPr>
        <w:t>Zamawiający</w:t>
      </w:r>
    </w:p>
    <w:p w14:paraId="35D4420E" w14:textId="77777777" w:rsidR="00BC4B1E" w:rsidRDefault="00BC4B1E" w:rsidP="00BC4B1E">
      <w:pPr>
        <w:jc w:val="right"/>
        <w:rPr>
          <w:rFonts w:ascii="Arial Narrow" w:hAnsi="Arial Narrow"/>
          <w:i/>
          <w:iCs/>
          <w:sz w:val="20"/>
          <w:szCs w:val="20"/>
        </w:rPr>
      </w:pPr>
    </w:p>
    <w:p w14:paraId="5B56EF83" w14:textId="77777777" w:rsidR="00BC4B1E" w:rsidRPr="00BC4B1E" w:rsidRDefault="00BC4B1E" w:rsidP="00BC4B1E">
      <w:pPr>
        <w:jc w:val="right"/>
        <w:rPr>
          <w:rFonts w:ascii="Arial Narrow" w:hAnsi="Arial Narrow"/>
          <w:b/>
          <w:bCs/>
          <w:sz w:val="20"/>
          <w:szCs w:val="20"/>
        </w:rPr>
      </w:pPr>
    </w:p>
    <w:p w14:paraId="72432B29"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80DA6B7"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F72ECDB"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DC93A09"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04C0C2"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D1B6DFE"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AA9660D"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7D23DBF"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1428535"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8EFBBA4"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FF4DAD"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895522B"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C21943"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3BDE3E2"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69D3543"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0D2952A"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0F1FDB8"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64A3B5"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244D67"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01A0BD8"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0FDCAB0"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43ACA80"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950B996"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91BF44"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0636DB9"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AF8EE0F"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71EFCC6"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7276861" w14:textId="77777777" w:rsid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23F7203" w14:textId="77777777" w:rsidR="00BC4B1E" w:rsidRP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A3CB410" w14:textId="05A5EEBA" w:rsidR="00BC4B1E" w:rsidRPr="00BC4B1E" w:rsidRDefault="00BC4B1E" w:rsidP="00BC4B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BC4B1E">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 xml:space="preserve">8 </w:t>
      </w:r>
      <w:r w:rsidRPr="00BC4B1E">
        <w:rPr>
          <w:rStyle w:val="Pogrubienie"/>
          <w:rFonts w:ascii="Arial Narrow" w:hAnsi="Arial Narrow" w:cs="Arial"/>
          <w:color w:val="1B1B1B"/>
          <w:sz w:val="16"/>
          <w:szCs w:val="16"/>
        </w:rPr>
        <w:t>ark</w:t>
      </w:r>
    </w:p>
    <w:p w14:paraId="05D4D4CF" w14:textId="77777777" w:rsidR="00BC4B1E" w:rsidRPr="00BC4B1E" w:rsidRDefault="00BC4B1E" w:rsidP="00BC4B1E">
      <w:pPr>
        <w:spacing w:after="0"/>
        <w:rPr>
          <w:rFonts w:ascii="Arial Narrow" w:hAnsi="Arial Narrow"/>
          <w:sz w:val="16"/>
          <w:szCs w:val="16"/>
        </w:rPr>
      </w:pPr>
      <w:r w:rsidRPr="00BC4B1E">
        <w:rPr>
          <w:rFonts w:ascii="Arial Narrow" w:hAnsi="Arial Narrow"/>
          <w:sz w:val="16"/>
          <w:szCs w:val="16"/>
        </w:rPr>
        <w:t xml:space="preserve">Egz. 1 - str. </w:t>
      </w:r>
      <w:proofErr w:type="spellStart"/>
      <w:r w:rsidRPr="00BC4B1E">
        <w:rPr>
          <w:rFonts w:ascii="Arial Narrow" w:hAnsi="Arial Narrow"/>
          <w:sz w:val="16"/>
          <w:szCs w:val="16"/>
        </w:rPr>
        <w:t>int</w:t>
      </w:r>
      <w:proofErr w:type="spellEnd"/>
      <w:r w:rsidRPr="00BC4B1E">
        <w:rPr>
          <w:rFonts w:ascii="Arial Narrow" w:hAnsi="Arial Narrow"/>
          <w:sz w:val="16"/>
          <w:szCs w:val="16"/>
        </w:rPr>
        <w:t>. zamawiającego, platform e-propublico.pl, biuro przepustek T 2612 B5</w:t>
      </w:r>
    </w:p>
    <w:p w14:paraId="50F4BA94" w14:textId="77777777" w:rsidR="00BC4B1E" w:rsidRPr="00BC4B1E" w:rsidRDefault="00BC4B1E" w:rsidP="00BC4B1E">
      <w:pPr>
        <w:spacing w:after="0"/>
        <w:rPr>
          <w:rFonts w:ascii="Arial Narrow" w:hAnsi="Arial Narrow"/>
          <w:sz w:val="16"/>
          <w:szCs w:val="16"/>
        </w:rPr>
      </w:pPr>
      <w:r w:rsidRPr="00BC4B1E">
        <w:rPr>
          <w:rFonts w:ascii="Arial Narrow" w:hAnsi="Arial Narrow"/>
          <w:sz w:val="16"/>
          <w:szCs w:val="16"/>
        </w:rPr>
        <w:t>Wyk. Marta Sierek– tel. 261 417 449, e-mail: marta.sierek@10wsk.mil.pl</w:t>
      </w:r>
    </w:p>
    <w:p w14:paraId="57A68E24" w14:textId="21BEEBF4" w:rsidR="00BC4B1E" w:rsidRPr="00BC4B1E" w:rsidRDefault="00BC4B1E" w:rsidP="00BC4B1E">
      <w:pPr>
        <w:spacing w:after="0"/>
        <w:rPr>
          <w:rFonts w:ascii="Arial Narrow" w:hAnsi="Arial Narrow"/>
          <w:sz w:val="16"/>
          <w:szCs w:val="16"/>
        </w:rPr>
      </w:pPr>
      <w:r w:rsidRPr="00BC4B1E">
        <w:rPr>
          <w:rFonts w:ascii="Arial Narrow" w:hAnsi="Arial Narrow"/>
          <w:sz w:val="16"/>
          <w:szCs w:val="16"/>
        </w:rPr>
        <w:t>Data: 09.04.2025</w:t>
      </w:r>
      <w:r>
        <w:rPr>
          <w:rFonts w:ascii="Arial Narrow" w:hAnsi="Arial Narrow"/>
          <w:sz w:val="16"/>
          <w:szCs w:val="16"/>
        </w:rPr>
        <w:t xml:space="preserve"> r.</w:t>
      </w:r>
    </w:p>
    <w:p w14:paraId="1263D607" w14:textId="77777777" w:rsidR="00BC4B1E" w:rsidRPr="00BC4B1E" w:rsidRDefault="00BC4B1E">
      <w:pPr>
        <w:rPr>
          <w:rFonts w:ascii="Arial Narrow" w:hAnsi="Arial Narrow"/>
          <w:sz w:val="20"/>
          <w:szCs w:val="20"/>
        </w:rPr>
      </w:pPr>
    </w:p>
    <w:sectPr w:rsidR="00BC4B1E" w:rsidRPr="00BC4B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B2E9A"/>
    <w:multiLevelType w:val="multilevel"/>
    <w:tmpl w:val="FB3A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D272C8"/>
    <w:multiLevelType w:val="multilevel"/>
    <w:tmpl w:val="6A662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185D14"/>
    <w:multiLevelType w:val="multilevel"/>
    <w:tmpl w:val="2314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8493770">
    <w:abstractNumId w:val="2"/>
  </w:num>
  <w:num w:numId="2" w16cid:durableId="289362543">
    <w:abstractNumId w:val="1"/>
  </w:num>
  <w:num w:numId="3" w16cid:durableId="60910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B1E"/>
    <w:rsid w:val="00BC4B1E"/>
    <w:rsid w:val="00D81F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64700"/>
  <w15:chartTrackingRefBased/>
  <w15:docId w15:val="{0730498C-AF04-42CB-A979-64CE4DA84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C4B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C4B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C4B1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C4B1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C4B1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C4B1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C4B1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C4B1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C4B1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C4B1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C4B1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C4B1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C4B1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C4B1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C4B1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C4B1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C4B1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C4B1E"/>
    <w:rPr>
      <w:rFonts w:eastAsiaTheme="majorEastAsia" w:cstheme="majorBidi"/>
      <w:color w:val="272727" w:themeColor="text1" w:themeTint="D8"/>
    </w:rPr>
  </w:style>
  <w:style w:type="paragraph" w:styleId="Tytu">
    <w:name w:val="Title"/>
    <w:basedOn w:val="Normalny"/>
    <w:next w:val="Normalny"/>
    <w:link w:val="TytuZnak"/>
    <w:uiPriority w:val="10"/>
    <w:qFormat/>
    <w:rsid w:val="00BC4B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C4B1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C4B1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C4B1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C4B1E"/>
    <w:pPr>
      <w:spacing w:before="160"/>
      <w:jc w:val="center"/>
    </w:pPr>
    <w:rPr>
      <w:i/>
      <w:iCs/>
      <w:color w:val="404040" w:themeColor="text1" w:themeTint="BF"/>
    </w:rPr>
  </w:style>
  <w:style w:type="character" w:customStyle="1" w:styleId="CytatZnak">
    <w:name w:val="Cytat Znak"/>
    <w:basedOn w:val="Domylnaczcionkaakapitu"/>
    <w:link w:val="Cytat"/>
    <w:uiPriority w:val="29"/>
    <w:rsid w:val="00BC4B1E"/>
    <w:rPr>
      <w:i/>
      <w:iCs/>
      <w:color w:val="404040" w:themeColor="text1" w:themeTint="BF"/>
    </w:rPr>
  </w:style>
  <w:style w:type="paragraph" w:styleId="Akapitzlist">
    <w:name w:val="List Paragraph"/>
    <w:basedOn w:val="Normalny"/>
    <w:uiPriority w:val="34"/>
    <w:qFormat/>
    <w:rsid w:val="00BC4B1E"/>
    <w:pPr>
      <w:ind w:left="720"/>
      <w:contextualSpacing/>
    </w:pPr>
  </w:style>
  <w:style w:type="character" w:styleId="Wyrnienieintensywne">
    <w:name w:val="Intense Emphasis"/>
    <w:basedOn w:val="Domylnaczcionkaakapitu"/>
    <w:uiPriority w:val="21"/>
    <w:qFormat/>
    <w:rsid w:val="00BC4B1E"/>
    <w:rPr>
      <w:i/>
      <w:iCs/>
      <w:color w:val="2F5496" w:themeColor="accent1" w:themeShade="BF"/>
    </w:rPr>
  </w:style>
  <w:style w:type="paragraph" w:styleId="Cytatintensywny">
    <w:name w:val="Intense Quote"/>
    <w:basedOn w:val="Normalny"/>
    <w:next w:val="Normalny"/>
    <w:link w:val="CytatintensywnyZnak"/>
    <w:uiPriority w:val="30"/>
    <w:qFormat/>
    <w:rsid w:val="00BC4B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C4B1E"/>
    <w:rPr>
      <w:i/>
      <w:iCs/>
      <w:color w:val="2F5496" w:themeColor="accent1" w:themeShade="BF"/>
    </w:rPr>
  </w:style>
  <w:style w:type="character" w:styleId="Odwoanieintensywne">
    <w:name w:val="Intense Reference"/>
    <w:basedOn w:val="Domylnaczcionkaakapitu"/>
    <w:uiPriority w:val="32"/>
    <w:qFormat/>
    <w:rsid w:val="00BC4B1E"/>
    <w:rPr>
      <w:b/>
      <w:bCs/>
      <w:smallCaps/>
      <w:color w:val="2F5496" w:themeColor="accent1" w:themeShade="BF"/>
      <w:spacing w:val="5"/>
    </w:rPr>
  </w:style>
  <w:style w:type="character" w:styleId="Hipercze">
    <w:name w:val="Hyperlink"/>
    <w:basedOn w:val="Domylnaczcionkaakapitu"/>
    <w:uiPriority w:val="99"/>
    <w:unhideWhenUsed/>
    <w:rsid w:val="00BC4B1E"/>
    <w:rPr>
      <w:color w:val="0563C1" w:themeColor="hyperlink"/>
      <w:u w:val="single"/>
    </w:rPr>
  </w:style>
  <w:style w:type="character" w:styleId="Nierozpoznanawzmianka">
    <w:name w:val="Unresolved Mention"/>
    <w:basedOn w:val="Domylnaczcionkaakapitu"/>
    <w:uiPriority w:val="99"/>
    <w:semiHidden/>
    <w:unhideWhenUsed/>
    <w:rsid w:val="00BC4B1E"/>
    <w:rPr>
      <w:color w:val="605E5C"/>
      <w:shd w:val="clear" w:color="auto" w:fill="E1DFDD"/>
    </w:rPr>
  </w:style>
  <w:style w:type="paragraph" w:styleId="NormalnyWeb">
    <w:name w:val="Normal (Web)"/>
    <w:basedOn w:val="Normalny"/>
    <w:uiPriority w:val="99"/>
    <w:unhideWhenUsed/>
    <w:rsid w:val="00BC4B1E"/>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BC4B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904925">
      <w:bodyDiv w:val="1"/>
      <w:marLeft w:val="0"/>
      <w:marRight w:val="0"/>
      <w:marTop w:val="0"/>
      <w:marBottom w:val="0"/>
      <w:divBdr>
        <w:top w:val="none" w:sz="0" w:space="0" w:color="auto"/>
        <w:left w:val="none" w:sz="0" w:space="0" w:color="auto"/>
        <w:bottom w:val="none" w:sz="0" w:space="0" w:color="auto"/>
        <w:right w:val="none" w:sz="0" w:space="0" w:color="auto"/>
      </w:divBdr>
      <w:divsChild>
        <w:div w:id="383336211">
          <w:marLeft w:val="0"/>
          <w:marRight w:val="0"/>
          <w:marTop w:val="0"/>
          <w:marBottom w:val="0"/>
          <w:divBdr>
            <w:top w:val="none" w:sz="0" w:space="0" w:color="auto"/>
            <w:left w:val="none" w:sz="0" w:space="0" w:color="auto"/>
            <w:bottom w:val="none" w:sz="0" w:space="0" w:color="auto"/>
            <w:right w:val="none" w:sz="0" w:space="0" w:color="auto"/>
          </w:divBdr>
          <w:divsChild>
            <w:div w:id="1804301344">
              <w:marLeft w:val="0"/>
              <w:marRight w:val="0"/>
              <w:marTop w:val="0"/>
              <w:marBottom w:val="0"/>
              <w:divBdr>
                <w:top w:val="none" w:sz="0" w:space="0" w:color="auto"/>
                <w:left w:val="none" w:sz="0" w:space="0" w:color="auto"/>
                <w:bottom w:val="single" w:sz="2" w:space="0" w:color="ECECEC"/>
                <w:right w:val="none" w:sz="0" w:space="0" w:color="auto"/>
              </w:divBdr>
              <w:divsChild>
                <w:div w:id="774712385">
                  <w:marLeft w:val="0"/>
                  <w:marRight w:val="0"/>
                  <w:marTop w:val="0"/>
                  <w:marBottom w:val="0"/>
                  <w:divBdr>
                    <w:top w:val="none" w:sz="0" w:space="0" w:color="auto"/>
                    <w:left w:val="none" w:sz="0" w:space="0" w:color="auto"/>
                    <w:bottom w:val="none" w:sz="0" w:space="0" w:color="auto"/>
                    <w:right w:val="none" w:sz="0" w:space="0" w:color="auto"/>
                  </w:divBdr>
                  <w:divsChild>
                    <w:div w:id="1171675160">
                      <w:marLeft w:val="-15"/>
                      <w:marRight w:val="-15"/>
                      <w:marTop w:val="0"/>
                      <w:marBottom w:val="0"/>
                      <w:divBdr>
                        <w:top w:val="none" w:sz="0" w:space="0" w:color="auto"/>
                        <w:left w:val="none" w:sz="0" w:space="0" w:color="auto"/>
                        <w:bottom w:val="none" w:sz="0" w:space="0" w:color="auto"/>
                        <w:right w:val="none" w:sz="0" w:space="0" w:color="auto"/>
                      </w:divBdr>
                    </w:div>
                    <w:div w:id="636226389">
                      <w:marLeft w:val="0"/>
                      <w:marRight w:val="0"/>
                      <w:marTop w:val="0"/>
                      <w:marBottom w:val="0"/>
                      <w:divBdr>
                        <w:top w:val="none" w:sz="0" w:space="0" w:color="auto"/>
                        <w:left w:val="none" w:sz="0" w:space="0" w:color="auto"/>
                        <w:bottom w:val="none" w:sz="0" w:space="0" w:color="auto"/>
                        <w:right w:val="none" w:sz="0" w:space="0" w:color="auto"/>
                      </w:divBdr>
                    </w:div>
                    <w:div w:id="923342991">
                      <w:marLeft w:val="0"/>
                      <w:marRight w:val="0"/>
                      <w:marTop w:val="0"/>
                      <w:marBottom w:val="0"/>
                      <w:divBdr>
                        <w:top w:val="none" w:sz="0" w:space="0" w:color="auto"/>
                        <w:left w:val="none" w:sz="0" w:space="0" w:color="auto"/>
                        <w:bottom w:val="none" w:sz="0" w:space="0" w:color="auto"/>
                        <w:right w:val="none" w:sz="0" w:space="0" w:color="auto"/>
                      </w:divBdr>
                    </w:div>
                  </w:divsChild>
                </w:div>
                <w:div w:id="1255095747">
                  <w:marLeft w:val="0"/>
                  <w:marRight w:val="0"/>
                  <w:marTop w:val="0"/>
                  <w:marBottom w:val="0"/>
                  <w:divBdr>
                    <w:top w:val="none" w:sz="0" w:space="0" w:color="auto"/>
                    <w:left w:val="none" w:sz="0" w:space="0" w:color="auto"/>
                    <w:bottom w:val="none" w:sz="0" w:space="0" w:color="auto"/>
                    <w:right w:val="none" w:sz="0" w:space="0" w:color="auto"/>
                  </w:divBdr>
                  <w:divsChild>
                    <w:div w:id="1186208987">
                      <w:marLeft w:val="0"/>
                      <w:marRight w:val="0"/>
                      <w:marTop w:val="0"/>
                      <w:marBottom w:val="0"/>
                      <w:divBdr>
                        <w:top w:val="none" w:sz="0" w:space="0" w:color="auto"/>
                        <w:left w:val="none" w:sz="0" w:space="0" w:color="auto"/>
                        <w:bottom w:val="none" w:sz="0" w:space="0" w:color="auto"/>
                        <w:right w:val="none" w:sz="0" w:space="0" w:color="auto"/>
                      </w:divBdr>
                    </w:div>
                    <w:div w:id="175921537">
                      <w:marLeft w:val="0"/>
                      <w:marRight w:val="0"/>
                      <w:marTop w:val="0"/>
                      <w:marBottom w:val="0"/>
                      <w:divBdr>
                        <w:top w:val="none" w:sz="0" w:space="0" w:color="auto"/>
                        <w:left w:val="none" w:sz="0" w:space="0" w:color="auto"/>
                        <w:bottom w:val="none" w:sz="0" w:space="0" w:color="auto"/>
                        <w:right w:val="none" w:sz="0" w:space="0" w:color="auto"/>
                      </w:divBdr>
                    </w:div>
                    <w:div w:id="981613124">
                      <w:marLeft w:val="0"/>
                      <w:marRight w:val="0"/>
                      <w:marTop w:val="0"/>
                      <w:marBottom w:val="0"/>
                      <w:divBdr>
                        <w:top w:val="none" w:sz="0" w:space="0" w:color="auto"/>
                        <w:left w:val="none" w:sz="0" w:space="0" w:color="auto"/>
                        <w:bottom w:val="none" w:sz="0" w:space="0" w:color="auto"/>
                        <w:right w:val="none" w:sz="0" w:space="0" w:color="auto"/>
                      </w:divBdr>
                    </w:div>
                    <w:div w:id="1479613424">
                      <w:marLeft w:val="0"/>
                      <w:marRight w:val="0"/>
                      <w:marTop w:val="0"/>
                      <w:marBottom w:val="0"/>
                      <w:divBdr>
                        <w:top w:val="none" w:sz="0" w:space="0" w:color="auto"/>
                        <w:left w:val="none" w:sz="0" w:space="0" w:color="auto"/>
                        <w:bottom w:val="none" w:sz="0" w:space="0" w:color="auto"/>
                        <w:right w:val="none" w:sz="0" w:space="0" w:color="auto"/>
                      </w:divBdr>
                    </w:div>
                    <w:div w:id="1613168759">
                      <w:marLeft w:val="0"/>
                      <w:marRight w:val="0"/>
                      <w:marTop w:val="0"/>
                      <w:marBottom w:val="0"/>
                      <w:divBdr>
                        <w:top w:val="none" w:sz="0" w:space="0" w:color="auto"/>
                        <w:left w:val="none" w:sz="0" w:space="0" w:color="auto"/>
                        <w:bottom w:val="none" w:sz="0" w:space="0" w:color="auto"/>
                        <w:right w:val="none" w:sz="0" w:space="0" w:color="auto"/>
                      </w:divBdr>
                    </w:div>
                    <w:div w:id="595865692">
                      <w:marLeft w:val="0"/>
                      <w:marRight w:val="0"/>
                      <w:marTop w:val="0"/>
                      <w:marBottom w:val="0"/>
                      <w:divBdr>
                        <w:top w:val="none" w:sz="0" w:space="0" w:color="auto"/>
                        <w:left w:val="single" w:sz="6" w:space="0" w:color="ECECEC"/>
                        <w:bottom w:val="none" w:sz="0" w:space="0" w:color="auto"/>
                        <w:right w:val="none" w:sz="0" w:space="0" w:color="auto"/>
                      </w:divBdr>
                      <w:divsChild>
                        <w:div w:id="1821849887">
                          <w:marLeft w:val="0"/>
                          <w:marRight w:val="0"/>
                          <w:marTop w:val="0"/>
                          <w:marBottom w:val="0"/>
                          <w:divBdr>
                            <w:top w:val="none" w:sz="0" w:space="0" w:color="auto"/>
                            <w:left w:val="none" w:sz="0" w:space="0" w:color="auto"/>
                            <w:bottom w:val="none" w:sz="0" w:space="0" w:color="auto"/>
                            <w:right w:val="none" w:sz="0" w:space="0" w:color="auto"/>
                          </w:divBdr>
                        </w:div>
                        <w:div w:id="2685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430361">
          <w:marLeft w:val="0"/>
          <w:marRight w:val="0"/>
          <w:marTop w:val="0"/>
          <w:marBottom w:val="0"/>
          <w:divBdr>
            <w:top w:val="none" w:sz="0" w:space="0" w:color="auto"/>
            <w:left w:val="none" w:sz="0" w:space="0" w:color="auto"/>
            <w:bottom w:val="none" w:sz="0" w:space="0" w:color="auto"/>
            <w:right w:val="none" w:sz="0" w:space="0" w:color="auto"/>
          </w:divBdr>
        </w:div>
        <w:div w:id="940455380">
          <w:marLeft w:val="0"/>
          <w:marRight w:val="0"/>
          <w:marTop w:val="0"/>
          <w:marBottom w:val="0"/>
          <w:divBdr>
            <w:top w:val="none" w:sz="0" w:space="0" w:color="auto"/>
            <w:left w:val="none" w:sz="0" w:space="0" w:color="auto"/>
            <w:bottom w:val="none" w:sz="0" w:space="0" w:color="auto"/>
            <w:right w:val="none" w:sz="0" w:space="0" w:color="auto"/>
          </w:divBdr>
          <w:divsChild>
            <w:div w:id="1943220849">
              <w:marLeft w:val="0"/>
              <w:marRight w:val="0"/>
              <w:marTop w:val="0"/>
              <w:marBottom w:val="0"/>
              <w:divBdr>
                <w:top w:val="none" w:sz="0" w:space="0" w:color="auto"/>
                <w:left w:val="none" w:sz="0" w:space="0" w:color="auto"/>
                <w:bottom w:val="none" w:sz="0" w:space="0" w:color="auto"/>
                <w:right w:val="none" w:sz="0" w:space="0" w:color="auto"/>
              </w:divBdr>
              <w:divsChild>
                <w:div w:id="1126972713">
                  <w:marLeft w:val="0"/>
                  <w:marRight w:val="0"/>
                  <w:marTop w:val="0"/>
                  <w:marBottom w:val="0"/>
                  <w:divBdr>
                    <w:top w:val="none" w:sz="0" w:space="0" w:color="auto"/>
                    <w:left w:val="none" w:sz="0" w:space="0" w:color="auto"/>
                    <w:bottom w:val="none" w:sz="0" w:space="0" w:color="auto"/>
                    <w:right w:val="none" w:sz="0" w:space="0" w:color="auto"/>
                  </w:divBdr>
                  <w:divsChild>
                    <w:div w:id="111930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655370">
          <w:marLeft w:val="0"/>
          <w:marRight w:val="0"/>
          <w:marTop w:val="0"/>
          <w:marBottom w:val="0"/>
          <w:divBdr>
            <w:top w:val="none" w:sz="0" w:space="0" w:color="auto"/>
            <w:left w:val="none" w:sz="0" w:space="0" w:color="auto"/>
            <w:bottom w:val="none" w:sz="0" w:space="0" w:color="auto"/>
            <w:right w:val="none" w:sz="0" w:space="0" w:color="auto"/>
          </w:divBdr>
          <w:divsChild>
            <w:div w:id="1036809839">
              <w:marLeft w:val="0"/>
              <w:marRight w:val="0"/>
              <w:marTop w:val="0"/>
              <w:marBottom w:val="0"/>
              <w:divBdr>
                <w:top w:val="none" w:sz="0" w:space="0" w:color="auto"/>
                <w:left w:val="none" w:sz="0" w:space="0" w:color="auto"/>
                <w:bottom w:val="none" w:sz="0" w:space="0" w:color="auto"/>
                <w:right w:val="none" w:sz="0" w:space="0" w:color="auto"/>
              </w:divBdr>
              <w:divsChild>
                <w:div w:id="2041541201">
                  <w:marLeft w:val="-225"/>
                  <w:marRight w:val="-225"/>
                  <w:marTop w:val="0"/>
                  <w:marBottom w:val="0"/>
                  <w:divBdr>
                    <w:top w:val="none" w:sz="0" w:space="0" w:color="auto"/>
                    <w:left w:val="none" w:sz="0" w:space="0" w:color="auto"/>
                    <w:bottom w:val="none" w:sz="0" w:space="0" w:color="auto"/>
                    <w:right w:val="none" w:sz="0" w:space="0" w:color="auto"/>
                  </w:divBdr>
                  <w:divsChild>
                    <w:div w:id="734856205">
                      <w:marLeft w:val="0"/>
                      <w:marRight w:val="0"/>
                      <w:marTop w:val="0"/>
                      <w:marBottom w:val="0"/>
                      <w:divBdr>
                        <w:top w:val="none" w:sz="0" w:space="0" w:color="auto"/>
                        <w:left w:val="none" w:sz="0" w:space="0" w:color="auto"/>
                        <w:bottom w:val="none" w:sz="0" w:space="0" w:color="auto"/>
                        <w:right w:val="none" w:sz="0" w:space="0" w:color="auto"/>
                      </w:divBdr>
                    </w:div>
                  </w:divsChild>
                </w:div>
                <w:div w:id="72306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533580">
          <w:marLeft w:val="0"/>
          <w:marRight w:val="0"/>
          <w:marTop w:val="0"/>
          <w:marBottom w:val="0"/>
          <w:divBdr>
            <w:top w:val="single" w:sz="6" w:space="0" w:color="ECECEC"/>
            <w:left w:val="none" w:sz="0" w:space="0" w:color="auto"/>
            <w:bottom w:val="single" w:sz="6" w:space="0" w:color="ECECEC"/>
            <w:right w:val="none" w:sz="0" w:space="0" w:color="auto"/>
          </w:divBdr>
        </w:div>
        <w:div w:id="700974446">
          <w:marLeft w:val="0"/>
          <w:marRight w:val="0"/>
          <w:marTop w:val="0"/>
          <w:marBottom w:val="0"/>
          <w:divBdr>
            <w:top w:val="none" w:sz="0" w:space="0" w:color="auto"/>
            <w:left w:val="none" w:sz="0" w:space="0" w:color="auto"/>
            <w:bottom w:val="single" w:sz="6" w:space="0" w:color="ECECEC"/>
            <w:right w:val="none" w:sz="0" w:space="0" w:color="auto"/>
          </w:divBdr>
          <w:divsChild>
            <w:div w:id="479619754">
              <w:marLeft w:val="0"/>
              <w:marRight w:val="0"/>
              <w:marTop w:val="0"/>
              <w:marBottom w:val="0"/>
              <w:divBdr>
                <w:top w:val="none" w:sz="0" w:space="0" w:color="auto"/>
                <w:left w:val="none" w:sz="0" w:space="0" w:color="auto"/>
                <w:bottom w:val="none" w:sz="0" w:space="0" w:color="auto"/>
                <w:right w:val="none" w:sz="0" w:space="0" w:color="auto"/>
              </w:divBdr>
              <w:divsChild>
                <w:div w:id="1282959858">
                  <w:marLeft w:val="0"/>
                  <w:marRight w:val="0"/>
                  <w:marTop w:val="0"/>
                  <w:marBottom w:val="0"/>
                  <w:divBdr>
                    <w:top w:val="none" w:sz="0" w:space="0" w:color="auto"/>
                    <w:left w:val="none" w:sz="0" w:space="0" w:color="auto"/>
                    <w:bottom w:val="none" w:sz="0" w:space="0" w:color="auto"/>
                    <w:right w:val="none" w:sz="0" w:space="0" w:color="auto"/>
                  </w:divBdr>
                </w:div>
                <w:div w:id="2106072699">
                  <w:marLeft w:val="0"/>
                  <w:marRight w:val="0"/>
                  <w:marTop w:val="0"/>
                  <w:marBottom w:val="0"/>
                  <w:divBdr>
                    <w:top w:val="none" w:sz="0" w:space="0" w:color="auto"/>
                    <w:left w:val="none" w:sz="0" w:space="0" w:color="auto"/>
                    <w:bottom w:val="none" w:sz="0" w:space="0" w:color="auto"/>
                    <w:right w:val="none" w:sz="0" w:space="0" w:color="auto"/>
                  </w:divBdr>
                </w:div>
                <w:div w:id="180160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938491">
      <w:bodyDiv w:val="1"/>
      <w:marLeft w:val="0"/>
      <w:marRight w:val="0"/>
      <w:marTop w:val="0"/>
      <w:marBottom w:val="0"/>
      <w:divBdr>
        <w:top w:val="none" w:sz="0" w:space="0" w:color="auto"/>
        <w:left w:val="none" w:sz="0" w:space="0" w:color="auto"/>
        <w:bottom w:val="none" w:sz="0" w:space="0" w:color="auto"/>
        <w:right w:val="none" w:sz="0" w:space="0" w:color="auto"/>
      </w:divBdr>
      <w:divsChild>
        <w:div w:id="1488016172">
          <w:marLeft w:val="0"/>
          <w:marRight w:val="0"/>
          <w:marTop w:val="0"/>
          <w:marBottom w:val="0"/>
          <w:divBdr>
            <w:top w:val="none" w:sz="0" w:space="0" w:color="auto"/>
            <w:left w:val="none" w:sz="0" w:space="0" w:color="auto"/>
            <w:bottom w:val="none" w:sz="0" w:space="0" w:color="auto"/>
            <w:right w:val="none" w:sz="0" w:space="0" w:color="auto"/>
          </w:divBdr>
          <w:divsChild>
            <w:div w:id="1024745534">
              <w:marLeft w:val="0"/>
              <w:marRight w:val="0"/>
              <w:marTop w:val="0"/>
              <w:marBottom w:val="0"/>
              <w:divBdr>
                <w:top w:val="none" w:sz="0" w:space="0" w:color="auto"/>
                <w:left w:val="none" w:sz="0" w:space="0" w:color="auto"/>
                <w:bottom w:val="single" w:sz="2" w:space="0" w:color="ECECEC"/>
                <w:right w:val="none" w:sz="0" w:space="0" w:color="auto"/>
              </w:divBdr>
              <w:divsChild>
                <w:div w:id="1149588358">
                  <w:marLeft w:val="0"/>
                  <w:marRight w:val="0"/>
                  <w:marTop w:val="0"/>
                  <w:marBottom w:val="0"/>
                  <w:divBdr>
                    <w:top w:val="none" w:sz="0" w:space="0" w:color="auto"/>
                    <w:left w:val="none" w:sz="0" w:space="0" w:color="auto"/>
                    <w:bottom w:val="none" w:sz="0" w:space="0" w:color="auto"/>
                    <w:right w:val="none" w:sz="0" w:space="0" w:color="auto"/>
                  </w:divBdr>
                  <w:divsChild>
                    <w:div w:id="1233807646">
                      <w:marLeft w:val="-15"/>
                      <w:marRight w:val="-15"/>
                      <w:marTop w:val="0"/>
                      <w:marBottom w:val="0"/>
                      <w:divBdr>
                        <w:top w:val="none" w:sz="0" w:space="0" w:color="auto"/>
                        <w:left w:val="none" w:sz="0" w:space="0" w:color="auto"/>
                        <w:bottom w:val="none" w:sz="0" w:space="0" w:color="auto"/>
                        <w:right w:val="none" w:sz="0" w:space="0" w:color="auto"/>
                      </w:divBdr>
                    </w:div>
                    <w:div w:id="1400252576">
                      <w:marLeft w:val="0"/>
                      <w:marRight w:val="0"/>
                      <w:marTop w:val="0"/>
                      <w:marBottom w:val="0"/>
                      <w:divBdr>
                        <w:top w:val="none" w:sz="0" w:space="0" w:color="auto"/>
                        <w:left w:val="none" w:sz="0" w:space="0" w:color="auto"/>
                        <w:bottom w:val="none" w:sz="0" w:space="0" w:color="auto"/>
                        <w:right w:val="none" w:sz="0" w:space="0" w:color="auto"/>
                      </w:divBdr>
                    </w:div>
                    <w:div w:id="508906740">
                      <w:marLeft w:val="0"/>
                      <w:marRight w:val="0"/>
                      <w:marTop w:val="0"/>
                      <w:marBottom w:val="0"/>
                      <w:divBdr>
                        <w:top w:val="none" w:sz="0" w:space="0" w:color="auto"/>
                        <w:left w:val="none" w:sz="0" w:space="0" w:color="auto"/>
                        <w:bottom w:val="none" w:sz="0" w:space="0" w:color="auto"/>
                        <w:right w:val="none" w:sz="0" w:space="0" w:color="auto"/>
                      </w:divBdr>
                    </w:div>
                  </w:divsChild>
                </w:div>
                <w:div w:id="1399479250">
                  <w:marLeft w:val="0"/>
                  <w:marRight w:val="0"/>
                  <w:marTop w:val="0"/>
                  <w:marBottom w:val="0"/>
                  <w:divBdr>
                    <w:top w:val="none" w:sz="0" w:space="0" w:color="auto"/>
                    <w:left w:val="none" w:sz="0" w:space="0" w:color="auto"/>
                    <w:bottom w:val="none" w:sz="0" w:space="0" w:color="auto"/>
                    <w:right w:val="none" w:sz="0" w:space="0" w:color="auto"/>
                  </w:divBdr>
                  <w:divsChild>
                    <w:div w:id="1293707948">
                      <w:marLeft w:val="0"/>
                      <w:marRight w:val="0"/>
                      <w:marTop w:val="0"/>
                      <w:marBottom w:val="0"/>
                      <w:divBdr>
                        <w:top w:val="none" w:sz="0" w:space="0" w:color="auto"/>
                        <w:left w:val="none" w:sz="0" w:space="0" w:color="auto"/>
                        <w:bottom w:val="none" w:sz="0" w:space="0" w:color="auto"/>
                        <w:right w:val="none" w:sz="0" w:space="0" w:color="auto"/>
                      </w:divBdr>
                    </w:div>
                    <w:div w:id="1975208337">
                      <w:marLeft w:val="0"/>
                      <w:marRight w:val="0"/>
                      <w:marTop w:val="0"/>
                      <w:marBottom w:val="0"/>
                      <w:divBdr>
                        <w:top w:val="none" w:sz="0" w:space="0" w:color="auto"/>
                        <w:left w:val="none" w:sz="0" w:space="0" w:color="auto"/>
                        <w:bottom w:val="none" w:sz="0" w:space="0" w:color="auto"/>
                        <w:right w:val="none" w:sz="0" w:space="0" w:color="auto"/>
                      </w:divBdr>
                    </w:div>
                    <w:div w:id="1696417419">
                      <w:marLeft w:val="0"/>
                      <w:marRight w:val="0"/>
                      <w:marTop w:val="0"/>
                      <w:marBottom w:val="0"/>
                      <w:divBdr>
                        <w:top w:val="none" w:sz="0" w:space="0" w:color="auto"/>
                        <w:left w:val="none" w:sz="0" w:space="0" w:color="auto"/>
                        <w:bottom w:val="none" w:sz="0" w:space="0" w:color="auto"/>
                        <w:right w:val="none" w:sz="0" w:space="0" w:color="auto"/>
                      </w:divBdr>
                    </w:div>
                    <w:div w:id="1835562943">
                      <w:marLeft w:val="0"/>
                      <w:marRight w:val="0"/>
                      <w:marTop w:val="0"/>
                      <w:marBottom w:val="0"/>
                      <w:divBdr>
                        <w:top w:val="none" w:sz="0" w:space="0" w:color="auto"/>
                        <w:left w:val="none" w:sz="0" w:space="0" w:color="auto"/>
                        <w:bottom w:val="none" w:sz="0" w:space="0" w:color="auto"/>
                        <w:right w:val="none" w:sz="0" w:space="0" w:color="auto"/>
                      </w:divBdr>
                    </w:div>
                    <w:div w:id="148521483">
                      <w:marLeft w:val="0"/>
                      <w:marRight w:val="0"/>
                      <w:marTop w:val="0"/>
                      <w:marBottom w:val="0"/>
                      <w:divBdr>
                        <w:top w:val="none" w:sz="0" w:space="0" w:color="auto"/>
                        <w:left w:val="none" w:sz="0" w:space="0" w:color="auto"/>
                        <w:bottom w:val="none" w:sz="0" w:space="0" w:color="auto"/>
                        <w:right w:val="none" w:sz="0" w:space="0" w:color="auto"/>
                      </w:divBdr>
                    </w:div>
                    <w:div w:id="824396123">
                      <w:marLeft w:val="0"/>
                      <w:marRight w:val="0"/>
                      <w:marTop w:val="0"/>
                      <w:marBottom w:val="0"/>
                      <w:divBdr>
                        <w:top w:val="none" w:sz="0" w:space="0" w:color="auto"/>
                        <w:left w:val="single" w:sz="6" w:space="0" w:color="ECECEC"/>
                        <w:bottom w:val="none" w:sz="0" w:space="0" w:color="auto"/>
                        <w:right w:val="none" w:sz="0" w:space="0" w:color="auto"/>
                      </w:divBdr>
                      <w:divsChild>
                        <w:div w:id="685443873">
                          <w:marLeft w:val="0"/>
                          <w:marRight w:val="0"/>
                          <w:marTop w:val="0"/>
                          <w:marBottom w:val="0"/>
                          <w:divBdr>
                            <w:top w:val="none" w:sz="0" w:space="0" w:color="auto"/>
                            <w:left w:val="none" w:sz="0" w:space="0" w:color="auto"/>
                            <w:bottom w:val="none" w:sz="0" w:space="0" w:color="auto"/>
                            <w:right w:val="none" w:sz="0" w:space="0" w:color="auto"/>
                          </w:divBdr>
                        </w:div>
                        <w:div w:id="105003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971348">
          <w:marLeft w:val="0"/>
          <w:marRight w:val="0"/>
          <w:marTop w:val="0"/>
          <w:marBottom w:val="0"/>
          <w:divBdr>
            <w:top w:val="none" w:sz="0" w:space="0" w:color="auto"/>
            <w:left w:val="none" w:sz="0" w:space="0" w:color="auto"/>
            <w:bottom w:val="none" w:sz="0" w:space="0" w:color="auto"/>
            <w:right w:val="none" w:sz="0" w:space="0" w:color="auto"/>
          </w:divBdr>
        </w:div>
        <w:div w:id="628440375">
          <w:marLeft w:val="0"/>
          <w:marRight w:val="0"/>
          <w:marTop w:val="0"/>
          <w:marBottom w:val="0"/>
          <w:divBdr>
            <w:top w:val="none" w:sz="0" w:space="0" w:color="auto"/>
            <w:left w:val="none" w:sz="0" w:space="0" w:color="auto"/>
            <w:bottom w:val="none" w:sz="0" w:space="0" w:color="auto"/>
            <w:right w:val="none" w:sz="0" w:space="0" w:color="auto"/>
          </w:divBdr>
          <w:divsChild>
            <w:div w:id="1331566818">
              <w:marLeft w:val="0"/>
              <w:marRight w:val="0"/>
              <w:marTop w:val="0"/>
              <w:marBottom w:val="0"/>
              <w:divBdr>
                <w:top w:val="none" w:sz="0" w:space="0" w:color="auto"/>
                <w:left w:val="none" w:sz="0" w:space="0" w:color="auto"/>
                <w:bottom w:val="none" w:sz="0" w:space="0" w:color="auto"/>
                <w:right w:val="none" w:sz="0" w:space="0" w:color="auto"/>
              </w:divBdr>
              <w:divsChild>
                <w:div w:id="388694211">
                  <w:marLeft w:val="0"/>
                  <w:marRight w:val="0"/>
                  <w:marTop w:val="0"/>
                  <w:marBottom w:val="0"/>
                  <w:divBdr>
                    <w:top w:val="none" w:sz="0" w:space="0" w:color="auto"/>
                    <w:left w:val="none" w:sz="0" w:space="0" w:color="auto"/>
                    <w:bottom w:val="none" w:sz="0" w:space="0" w:color="auto"/>
                    <w:right w:val="none" w:sz="0" w:space="0" w:color="auto"/>
                  </w:divBdr>
                  <w:divsChild>
                    <w:div w:id="3716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849055">
          <w:marLeft w:val="0"/>
          <w:marRight w:val="0"/>
          <w:marTop w:val="0"/>
          <w:marBottom w:val="0"/>
          <w:divBdr>
            <w:top w:val="none" w:sz="0" w:space="0" w:color="auto"/>
            <w:left w:val="none" w:sz="0" w:space="0" w:color="auto"/>
            <w:bottom w:val="none" w:sz="0" w:space="0" w:color="auto"/>
            <w:right w:val="none" w:sz="0" w:space="0" w:color="auto"/>
          </w:divBdr>
          <w:divsChild>
            <w:div w:id="1709718911">
              <w:marLeft w:val="0"/>
              <w:marRight w:val="0"/>
              <w:marTop w:val="0"/>
              <w:marBottom w:val="0"/>
              <w:divBdr>
                <w:top w:val="none" w:sz="0" w:space="0" w:color="auto"/>
                <w:left w:val="none" w:sz="0" w:space="0" w:color="auto"/>
                <w:bottom w:val="none" w:sz="0" w:space="0" w:color="auto"/>
                <w:right w:val="none" w:sz="0" w:space="0" w:color="auto"/>
              </w:divBdr>
              <w:divsChild>
                <w:div w:id="813957859">
                  <w:marLeft w:val="-225"/>
                  <w:marRight w:val="-225"/>
                  <w:marTop w:val="0"/>
                  <w:marBottom w:val="0"/>
                  <w:divBdr>
                    <w:top w:val="none" w:sz="0" w:space="0" w:color="auto"/>
                    <w:left w:val="none" w:sz="0" w:space="0" w:color="auto"/>
                    <w:bottom w:val="none" w:sz="0" w:space="0" w:color="auto"/>
                    <w:right w:val="none" w:sz="0" w:space="0" w:color="auto"/>
                  </w:divBdr>
                  <w:divsChild>
                    <w:div w:id="2045402663">
                      <w:marLeft w:val="0"/>
                      <w:marRight w:val="0"/>
                      <w:marTop w:val="0"/>
                      <w:marBottom w:val="0"/>
                      <w:divBdr>
                        <w:top w:val="none" w:sz="0" w:space="0" w:color="auto"/>
                        <w:left w:val="none" w:sz="0" w:space="0" w:color="auto"/>
                        <w:bottom w:val="none" w:sz="0" w:space="0" w:color="auto"/>
                        <w:right w:val="none" w:sz="0" w:space="0" w:color="auto"/>
                      </w:divBdr>
                    </w:div>
                  </w:divsChild>
                </w:div>
                <w:div w:id="10980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064842">
          <w:marLeft w:val="0"/>
          <w:marRight w:val="0"/>
          <w:marTop w:val="0"/>
          <w:marBottom w:val="0"/>
          <w:divBdr>
            <w:top w:val="single" w:sz="6" w:space="0" w:color="ECECEC"/>
            <w:left w:val="none" w:sz="0" w:space="0" w:color="auto"/>
            <w:bottom w:val="single" w:sz="6" w:space="0" w:color="ECECEC"/>
            <w:right w:val="none" w:sz="0" w:space="0" w:color="auto"/>
          </w:divBdr>
        </w:div>
        <w:div w:id="2009559197">
          <w:marLeft w:val="0"/>
          <w:marRight w:val="0"/>
          <w:marTop w:val="0"/>
          <w:marBottom w:val="0"/>
          <w:divBdr>
            <w:top w:val="none" w:sz="0" w:space="0" w:color="auto"/>
            <w:left w:val="none" w:sz="0" w:space="0" w:color="auto"/>
            <w:bottom w:val="single" w:sz="6" w:space="0" w:color="ECECEC"/>
            <w:right w:val="none" w:sz="0" w:space="0" w:color="auto"/>
          </w:divBdr>
          <w:divsChild>
            <w:div w:id="893005090">
              <w:marLeft w:val="0"/>
              <w:marRight w:val="0"/>
              <w:marTop w:val="0"/>
              <w:marBottom w:val="0"/>
              <w:divBdr>
                <w:top w:val="none" w:sz="0" w:space="0" w:color="auto"/>
                <w:left w:val="none" w:sz="0" w:space="0" w:color="auto"/>
                <w:bottom w:val="none" w:sz="0" w:space="0" w:color="auto"/>
                <w:right w:val="none" w:sz="0" w:space="0" w:color="auto"/>
              </w:divBdr>
              <w:divsChild>
                <w:div w:id="1279415282">
                  <w:marLeft w:val="0"/>
                  <w:marRight w:val="0"/>
                  <w:marTop w:val="0"/>
                  <w:marBottom w:val="0"/>
                  <w:divBdr>
                    <w:top w:val="none" w:sz="0" w:space="0" w:color="auto"/>
                    <w:left w:val="none" w:sz="0" w:space="0" w:color="auto"/>
                    <w:bottom w:val="none" w:sz="0" w:space="0" w:color="auto"/>
                    <w:right w:val="none" w:sz="0" w:space="0" w:color="auto"/>
                  </w:divBdr>
                </w:div>
                <w:div w:id="183326142">
                  <w:marLeft w:val="0"/>
                  <w:marRight w:val="0"/>
                  <w:marTop w:val="0"/>
                  <w:marBottom w:val="0"/>
                  <w:divBdr>
                    <w:top w:val="none" w:sz="0" w:space="0" w:color="auto"/>
                    <w:left w:val="none" w:sz="0" w:space="0" w:color="auto"/>
                    <w:bottom w:val="none" w:sz="0" w:space="0" w:color="auto"/>
                    <w:right w:val="none" w:sz="0" w:space="0" w:color="auto"/>
                  </w:divBdr>
                </w:div>
                <w:div w:id="8843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4943</Words>
  <Characters>29661</Characters>
  <Application>Microsoft Office Word</Application>
  <DocSecurity>0</DocSecurity>
  <Lines>247</Lines>
  <Paragraphs>69</Paragraphs>
  <ScaleCrop>false</ScaleCrop>
  <Company/>
  <LinksUpToDate>false</LinksUpToDate>
  <CharactersWithSpaces>34535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2025-04-09T10:31:00Z</cp:lastPrinted>
  <dcterms:created xsi:type="dcterms:W3CDTF">2025-04-09T10:29:00Z</dcterms:created>
  <dcterms:modified xsi:type="dcterms:W3CDTF">2025-04-09T10:31:00Z</dcterms:modified>
</cp:coreProperties>
</file>