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390" w:rsidRPr="009D7390" w:rsidRDefault="009D7390" w:rsidP="009D7390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b/>
          <w:color w:val="444444"/>
          <w:sz w:val="20"/>
          <w:szCs w:val="20"/>
          <w:lang w:eastAsia="pl-PL"/>
        </w:rPr>
        <w:t>234272-2025 - Procedura konkurencyjna</w:t>
      </w:r>
    </w:p>
    <w:p w:rsidR="009D7390" w:rsidRPr="009D7390" w:rsidRDefault="009D7390" w:rsidP="009D7390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b/>
          <w:color w:val="444444"/>
          <w:sz w:val="20"/>
          <w:szCs w:val="20"/>
          <w:lang w:eastAsia="pl-PL"/>
        </w:rPr>
        <w:t xml:space="preserve">Polska – Jednorazowe, </w:t>
      </w:r>
      <w:proofErr w:type="spellStart"/>
      <w:r w:rsidRPr="009D7390">
        <w:rPr>
          <w:rFonts w:ascii="Arial Narrow" w:eastAsia="Times New Roman" w:hAnsi="Arial Narrow" w:cs="Times New Roman"/>
          <w:b/>
          <w:color w:val="444444"/>
          <w:sz w:val="20"/>
          <w:szCs w:val="20"/>
          <w:lang w:eastAsia="pl-PL"/>
        </w:rPr>
        <w:t>niechemiczne</w:t>
      </w:r>
      <w:proofErr w:type="spellEnd"/>
      <w:r w:rsidRPr="009D7390">
        <w:rPr>
          <w:rFonts w:ascii="Arial Narrow" w:eastAsia="Times New Roman" w:hAnsi="Arial Narrow" w:cs="Times New Roman"/>
          <w:b/>
          <w:color w:val="444444"/>
          <w:sz w:val="20"/>
          <w:szCs w:val="20"/>
          <w:lang w:eastAsia="pl-PL"/>
        </w:rPr>
        <w:t xml:space="preserve"> artykuły medyczne i hematologiczne – Dostawy sukcesywne materiałów z włókniny na okres 24 miesięcy</w:t>
      </w:r>
    </w:p>
    <w:p w:rsidR="009D7390" w:rsidRPr="009D7390" w:rsidRDefault="009D7390" w:rsidP="009D7390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b/>
          <w:color w:val="444444"/>
          <w:sz w:val="20"/>
          <w:szCs w:val="20"/>
          <w:lang w:eastAsia="pl-PL"/>
        </w:rPr>
        <w:t>OJ S 71/2025 10/04/2025</w:t>
      </w:r>
    </w:p>
    <w:p w:rsidR="009D7390" w:rsidRPr="009D7390" w:rsidRDefault="009D7390" w:rsidP="009D7390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b/>
          <w:color w:val="444444"/>
          <w:sz w:val="20"/>
          <w:szCs w:val="20"/>
          <w:lang w:eastAsia="pl-PL"/>
        </w:rPr>
        <w:t>Ogłoszenie o zamówieniu lub ogłoszenie o koncesji – tryb standardowy - Ogłoszenie o zmianie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6" w:history="1">
        <w:r w:rsidRPr="009D739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k.kornowska@10wsk.mil.pl</w:t>
        </w:r>
      </w:hyperlink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nabywcy: Podmiot prawa publicznego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zamawiającej: Zdrowie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Dostawy sukcesywne materiałów z włókniny na okres 24 miesięcy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Dostawy sukcesywne materiałów z włókniny na okres 24 miesięcy zgodnie z formularzem cenowym i zapisami swz.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procedury: 2b3572f9-29c7-4513-b1bf-4cd6a1103d6c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20/2025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procedury: Otwarta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przyspieszona: tak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Uzasadnienie procedury przyspieszonej: ponowienie unieważnionych zadań z uprzednio przeprowadzonego postępowania oznaczonego numerem sprawy 138/2024. Pilna potrzeba zakupu w celu zabezpieczenia życia i zdrowia pacjentów.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): 33141000 Jednorazowe, 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niechemiczne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artykuły medyczne i hematologiczne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Informacje dodatkowe: Dokumenty wymagane na etapie składania ofert/wniosków: Oświadczenie, o którym mowa w art. 125 ust. 1 ustawy Pzp – Jednolity europejski dokument zamówienia; Oświadczenie wykonawcy dotyczące odrębnych przesłanek wykluczenia (procedura pełna), Zobowiązanie podmiotu udostępniającego zasoby; Formularz oferty; Formularz cenowy; Materiały informacyjne w postaci katalogów, folderów lub opisów przedmiotu zamówienia, Oświadczenie o posiadaniu wymaganych przepisami prawa dopuszczeń do obrotu (zgłoszenie, powiadomienie) na oferowany asortyment; Oświadczenie o spełnieniu norm wskazanych przez Zamawiającego w formularzu cenowym; Dokumenty składane na wezwanie zamawiającego: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Dokumenty podmiotów zagranicznych: Informacja z odpowiedniego rejestru lub inny równoważny dokument;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Pzp. O udzielenie zamówienia mogą ubiegać się wykonawcy, którzy nie podlegają wykluczeniu na podstawie art. 108 ust. 1 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1–6, art. 109 ust. 1 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1, art. 109 ust. 1 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prawna: 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2.1.5.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na które jeden oferent może składać oferty: 3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Maksymalna liczba części zamówienia, których można udzielić jednemu oferentowi: 3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2.1.6.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Powody wykluczenia źródła: Uwaga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Aktywami zarządza likwidator: art. 109 ust. 1 pkt. 4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Bezpośrednie lub pośrednie zaangażowanie w przygotowanie przedmiotowego postępowania o udzielenie zamówienia: art. 108 ust. 1 pkt. 6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Działalność gospodarcza jest zawieszona: art. 109 ust. 1 pkt. 4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Inna sytuacja podobna do upadłości wynikająca z prawa krajowego: art. 109 ust. 1 pkt. 4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Niewypłacalność: art. 109 ust. 1 pkt. 4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zobowiązania dotyczącego płatności składek na ubezpieczenia społeczne: art. 108 ust. 1 pkt. 3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zobowiązania dotyczącego płatności podatków: art. 108 ust. 1 pkt. 3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Naruszenie zobowiązań wynikających wyłącznie z krajowych przesłanek wykluczenia: art. 108 ust. 1 pkt. 4 Informacja z Krajowego Rejestru Karnego w zakresie art. 108 ust. 1 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i 2 ustawy Pzp Podstawy wykluczenia wskazanych art. 7 ust. 1 ustawy z dnia 13 kwietnia 2022-o szczególnych rozwiązaniach w zakresie przeciwdziałania wspieraniu agresji na Ukrainę oraz służących ochronie bezpieczeństwa narodowego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Porozumienia z innymi wykonawcami mające na celu zakłócenie konkurencji: art. 108 ust. 1 pkt. 5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Układ z wierzycielami: art. 109 ust. 1 pkt. 4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Upadłość: art. 109 ust. 1 pkt. 4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LOT-0001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1. Maska FFP2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i zapisami swz.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33140000 Materiały medyczne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Dokumenty zamówienia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cena najniższa ze wszystkich ofert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Termin dostawy - najkrótszy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25,00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Kryterium: 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Termin płatności - najdłuższy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15,00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" w:history="1">
        <w:r w:rsidRPr="009D739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" w:history="1">
        <w:r w:rsidRPr="009D739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Termin składania ofert: 16/04/2025 08:00:00 (UTC+2) 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Eastern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Time, Central 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Summer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Time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Data otwarcia: 16/04/2025 08:30:00 (UTC+2) 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Eastern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Time, Central 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Summer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Time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LOT-0002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Tytuł: 2. Zestaw do zabiegów urologicznych TURP/URS z torbą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i zapisami swz.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33140000 Materiały medyczne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Dokumenty zamówienia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cena najniższa ze wszystkich ofert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Termin dostawy - najkrótszy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25,00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Termin płatności - najdłuższy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15,00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9" w:history="1">
        <w:r w:rsidRPr="009D739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0" w:history="1">
        <w:r w:rsidRPr="009D739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Termin składania ofert: 16/04/2025 08:00:00 (UTC+2) 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Eastern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Time, Central 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Summer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Time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Data otwarcia: 16/04/2025 08:30:00 (UTC+2) 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Eastern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Time, Central 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Summer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Time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Wykonanie zamówienia musi odbywać się w ramach programów zatrudnienia chronionego: Nie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LOT-0003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3. Zestaw do operacji ginekologicznych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i zapisami swz.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33140000 Materiały medyczne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5.1.9.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Dokumenty zamówienia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cena najniższa ze wszystkich ofert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Termin dostawy - najkrótszy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25,00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Termin płatności - najdłuższy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15,00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1" w:history="1">
        <w:r w:rsidRPr="009D739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2" w:history="1">
        <w:r w:rsidRPr="009D739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Termin składania ofert: 16/04/2025 08:00:00 (UTC+2) 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Eastern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Time, Central 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Summer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Time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Data otwarcia: 16/04/2025 08:30:00 (UTC+2) 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Eastern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Time, Central 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Summer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Time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</w:t>
      </w: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090538318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Departament: Sekcja Zamówień Publicznych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Powstańców Warszawy 5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13" w:history="1">
        <w:r w:rsidRPr="009D739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14" w:history="1">
        <w:r w:rsidRPr="009D739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k.kornowska@10wsk.mil.pl</w:t>
        </w:r>
      </w:hyperlink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+48 261 417 364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15" w:history="1">
        <w:r w:rsidRPr="009D739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16" w:history="1">
        <w:r w:rsidRPr="009D739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ORG-0002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KRAJOWA IZBA ODWOŁAWCZA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010828091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Postępu 17a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02-676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Warszawski wschodni (PL912)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17" w:history="1">
        <w:r w:rsidRPr="009D739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18" w:history="1">
        <w:r w:rsidRPr="009D739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224587809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Faks: +48 224587800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19" w:history="1">
        <w:r w:rsidRPr="009D739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20" w:history="1">
        <w:r w:rsidRPr="009D739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Sąd Polubowny przy Prokuratorii Generalnej Rzeczypospolitej Polskiej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140264957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ul. Krucza 36 / Wspólna 6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00-522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Miasto Warszawa (PL911)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Sąd Polubowny przy Prokuratorii Generalnej Rzeczypospolitej Polskiej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E-mail: </w:t>
      </w:r>
      <w:hyperlink r:id="rId21" w:history="1">
        <w:r w:rsidRPr="009D739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226958504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22" w:history="1">
        <w:r w:rsidRPr="009D739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23" w:history="1">
        <w:r w:rsidRPr="009D739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PUBL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  <w:proofErr w:type="spellEnd"/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2417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  <w:proofErr w:type="spellEnd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(LU000)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Luksemburg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24" w:history="1">
        <w:r w:rsidRPr="009D739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+352 29291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25" w:history="1">
        <w:r w:rsidRPr="009D739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10. Zmiana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Poprzednia wersja ogłoszenia, która jest zmieniana: 205471-2025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Główny powód zmiany: Aktualizacja informacji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zmiana terminu składania i otwarcia ofert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Identyfikator/wersja ogłoszenia: 2571d2b6-0aef-4c8e-93a9-387b5d7f5c44  -  01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 formularza: Procedura konkurencyjna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ogłoszenia: Ogłoszenie o zamówieniu lub ogłoszenie o koncesji – tryb standardowy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Podrodzaj ogłoszenia: 16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wysłania: 09/04/2025 09:31:15 (UTC)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dostępne: polski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ogłoszenia: 234272-2025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wydania Dz.U. S: 71/2025</w:t>
      </w:r>
    </w:p>
    <w:p w:rsidR="009D7390" w:rsidRPr="009D7390" w:rsidRDefault="009D7390" w:rsidP="009D739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D739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publikacji: 10/04/2025</w:t>
      </w:r>
    </w:p>
    <w:p w:rsidR="009D7390" w:rsidRDefault="009D7390" w:rsidP="009D7390">
      <w:pPr>
        <w:rPr>
          <w:rFonts w:ascii="Arial Narrow" w:hAnsi="Arial Narrow"/>
          <w:sz w:val="20"/>
          <w:szCs w:val="20"/>
        </w:rPr>
      </w:pPr>
    </w:p>
    <w:p w:rsidR="009D7390" w:rsidRPr="009D7390" w:rsidRDefault="009D7390" w:rsidP="009D7390">
      <w:pPr>
        <w:rPr>
          <w:rFonts w:ascii="Arial Narrow" w:hAnsi="Arial Narrow"/>
          <w:sz w:val="20"/>
          <w:szCs w:val="20"/>
        </w:rPr>
      </w:pPr>
    </w:p>
    <w:p w:rsidR="009D7390" w:rsidRPr="009D7390" w:rsidRDefault="009D7390" w:rsidP="009D7390">
      <w:pPr>
        <w:rPr>
          <w:rFonts w:ascii="Arial Narrow" w:hAnsi="Arial Narrow"/>
          <w:sz w:val="20"/>
          <w:szCs w:val="20"/>
        </w:rPr>
      </w:pPr>
    </w:p>
    <w:p w:rsidR="009D7390" w:rsidRPr="009D7390" w:rsidRDefault="000372AB" w:rsidP="000372AB">
      <w:pPr>
        <w:tabs>
          <w:tab w:val="left" w:pos="6140"/>
        </w:tabs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  <w:t>Zamawiający</w:t>
      </w:r>
    </w:p>
    <w:p w:rsidR="009D7390" w:rsidRPr="009D7390" w:rsidRDefault="009D7390" w:rsidP="009D7390">
      <w:pPr>
        <w:rPr>
          <w:rFonts w:ascii="Arial Narrow" w:hAnsi="Arial Narrow"/>
          <w:sz w:val="20"/>
          <w:szCs w:val="20"/>
        </w:rPr>
      </w:pPr>
    </w:p>
    <w:p w:rsidR="009D7390" w:rsidRPr="009D7390" w:rsidRDefault="009D7390" w:rsidP="009D7390">
      <w:pPr>
        <w:rPr>
          <w:rFonts w:ascii="Arial Narrow" w:hAnsi="Arial Narrow"/>
          <w:sz w:val="20"/>
          <w:szCs w:val="20"/>
        </w:rPr>
      </w:pPr>
    </w:p>
    <w:p w:rsidR="009D7390" w:rsidRPr="009D7390" w:rsidRDefault="009D7390" w:rsidP="009D7390">
      <w:pPr>
        <w:rPr>
          <w:rFonts w:ascii="Arial Narrow" w:hAnsi="Arial Narrow"/>
          <w:sz w:val="20"/>
          <w:szCs w:val="20"/>
        </w:rPr>
      </w:pPr>
    </w:p>
    <w:p w:rsidR="009D7390" w:rsidRPr="009D7390" w:rsidRDefault="009D7390" w:rsidP="009D7390">
      <w:pPr>
        <w:rPr>
          <w:rFonts w:ascii="Arial Narrow" w:hAnsi="Arial Narrow"/>
          <w:sz w:val="20"/>
          <w:szCs w:val="20"/>
        </w:rPr>
      </w:pPr>
    </w:p>
    <w:p w:rsidR="009D7390" w:rsidRPr="009D7390" w:rsidRDefault="009D7390" w:rsidP="009D7390">
      <w:pPr>
        <w:rPr>
          <w:rFonts w:ascii="Arial Narrow" w:hAnsi="Arial Narrow"/>
          <w:sz w:val="20"/>
          <w:szCs w:val="20"/>
        </w:rPr>
      </w:pPr>
    </w:p>
    <w:p w:rsidR="009D7390" w:rsidRPr="009D7390" w:rsidRDefault="009D7390" w:rsidP="009D7390">
      <w:pPr>
        <w:rPr>
          <w:rFonts w:ascii="Arial Narrow" w:hAnsi="Arial Narrow"/>
          <w:sz w:val="20"/>
          <w:szCs w:val="20"/>
        </w:rPr>
      </w:pPr>
    </w:p>
    <w:p w:rsidR="009D7390" w:rsidRDefault="009D7390" w:rsidP="009D7390">
      <w:pPr>
        <w:rPr>
          <w:rFonts w:ascii="Arial Narrow" w:hAnsi="Arial Narrow"/>
          <w:sz w:val="20"/>
          <w:szCs w:val="20"/>
        </w:rPr>
      </w:pPr>
    </w:p>
    <w:p w:rsidR="00615D5B" w:rsidRDefault="009D7390" w:rsidP="009D7390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4 ark.</w:t>
      </w:r>
    </w:p>
    <w:p w:rsidR="009D7390" w:rsidRDefault="009D7390" w:rsidP="009D7390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9D7390" w:rsidRDefault="009D7390" w:rsidP="009D7390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26" w:history="1">
        <w:r w:rsidRPr="00006221">
          <w:rPr>
            <w:rStyle w:val="Hipercze"/>
            <w:rFonts w:ascii="Arial Narrow" w:hAnsi="Arial Narrow"/>
            <w:sz w:val="20"/>
            <w:szCs w:val="20"/>
          </w:rPr>
          <w:t>karolina.kornowska@10wsk.mil.pl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:rsidR="009D7390" w:rsidRDefault="009D7390" w:rsidP="009D7390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2025-04-10</w:t>
      </w:r>
    </w:p>
    <w:p w:rsidR="009D7390" w:rsidRPr="009D7390" w:rsidRDefault="009D7390" w:rsidP="009D7390">
      <w:pPr>
        <w:rPr>
          <w:rFonts w:ascii="Arial Narrow" w:hAnsi="Arial Narrow"/>
          <w:sz w:val="20"/>
          <w:szCs w:val="20"/>
        </w:rPr>
      </w:pPr>
    </w:p>
    <w:sectPr w:rsidR="009D7390" w:rsidRPr="009D7390" w:rsidSect="00615D5B">
      <w:head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45C7" w:rsidRDefault="007345C7" w:rsidP="009D7390">
      <w:pPr>
        <w:spacing w:after="0" w:line="240" w:lineRule="auto"/>
      </w:pPr>
      <w:r>
        <w:separator/>
      </w:r>
    </w:p>
  </w:endnote>
  <w:endnote w:type="continuationSeparator" w:id="1">
    <w:p w:rsidR="007345C7" w:rsidRDefault="007345C7" w:rsidP="009D7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45C7" w:rsidRDefault="007345C7" w:rsidP="009D7390">
      <w:pPr>
        <w:spacing w:after="0" w:line="240" w:lineRule="auto"/>
      </w:pPr>
      <w:r>
        <w:separator/>
      </w:r>
    </w:p>
  </w:footnote>
  <w:footnote w:type="continuationSeparator" w:id="1">
    <w:p w:rsidR="007345C7" w:rsidRDefault="007345C7" w:rsidP="009D7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390" w:rsidRPr="009D7390" w:rsidRDefault="009D7390">
    <w:pPr>
      <w:pStyle w:val="Nagwek"/>
      <w:rPr>
        <w:rFonts w:ascii="Arial Narrow" w:hAnsi="Arial Narrow"/>
        <w:sz w:val="20"/>
      </w:rPr>
    </w:pPr>
    <w:r w:rsidRPr="009D7390">
      <w:rPr>
        <w:rFonts w:ascii="Arial Narrow" w:hAnsi="Arial Narrow"/>
        <w:sz w:val="20"/>
      </w:rPr>
      <w:t>Sprawa 20/2025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390"/>
    <w:rsid w:val="000372AB"/>
    <w:rsid w:val="0023270E"/>
    <w:rsid w:val="00615D5B"/>
    <w:rsid w:val="007345C7"/>
    <w:rsid w:val="009D7390"/>
    <w:rsid w:val="00C452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5D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9D7390"/>
  </w:style>
  <w:style w:type="character" w:customStyle="1" w:styleId="label">
    <w:name w:val="label"/>
    <w:basedOn w:val="Domylnaczcionkaakapitu"/>
    <w:rsid w:val="009D7390"/>
  </w:style>
  <w:style w:type="character" w:customStyle="1" w:styleId="data">
    <w:name w:val="data"/>
    <w:basedOn w:val="Domylnaczcionkaakapitu"/>
    <w:rsid w:val="009D7390"/>
  </w:style>
  <w:style w:type="character" w:styleId="Hipercze">
    <w:name w:val="Hyperlink"/>
    <w:basedOn w:val="Domylnaczcionkaakapitu"/>
    <w:uiPriority w:val="99"/>
    <w:unhideWhenUsed/>
    <w:rsid w:val="009D7390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9D7390"/>
    <w:rPr>
      <w:color w:val="800080"/>
      <w:u w:val="single"/>
    </w:rPr>
  </w:style>
  <w:style w:type="character" w:customStyle="1" w:styleId="line">
    <w:name w:val="line"/>
    <w:basedOn w:val="Domylnaczcionkaakapitu"/>
    <w:rsid w:val="009D7390"/>
  </w:style>
  <w:style w:type="paragraph" w:styleId="Nagwek">
    <w:name w:val="header"/>
    <w:basedOn w:val="Normalny"/>
    <w:link w:val="NagwekZnak"/>
    <w:uiPriority w:val="99"/>
    <w:semiHidden/>
    <w:unhideWhenUsed/>
    <w:rsid w:val="009D73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D7390"/>
  </w:style>
  <w:style w:type="paragraph" w:styleId="Stopka">
    <w:name w:val="footer"/>
    <w:basedOn w:val="Normalny"/>
    <w:link w:val="StopkaZnak"/>
    <w:uiPriority w:val="99"/>
    <w:semiHidden/>
    <w:unhideWhenUsed/>
    <w:rsid w:val="009D73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D73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96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mailto:odwolania@uzp.gov.pl" TargetMode="External"/><Relationship Id="rId26" Type="http://schemas.openxmlformats.org/officeDocument/2006/relationships/hyperlink" Target="mailto:karolina.kornowska@10wsk.mil.p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sp@prokuratoria.gov.pl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www.uzp.gov.pl/kio" TargetMode="External"/><Relationship Id="rId25" Type="http://schemas.openxmlformats.org/officeDocument/2006/relationships/hyperlink" Target="https://op.europa.e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www.gov.pl/web/uzp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ted@publications.europa.eu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10wsk.mil.pl/" TargetMode="External"/><Relationship Id="rId23" Type="http://schemas.openxmlformats.org/officeDocument/2006/relationships/hyperlink" Target="https://www.gov.pl/web/sp-prokuratoria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mailto:k.kornowska@10wsk.mil.pl" TargetMode="External"/><Relationship Id="rId22" Type="http://schemas.openxmlformats.org/officeDocument/2006/relationships/hyperlink" Target="https://www.gov.pl/web/sp-prokuratoria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3596</Words>
  <Characters>21579</Characters>
  <Application>Microsoft Office Word</Application>
  <DocSecurity>0</DocSecurity>
  <Lines>179</Lines>
  <Paragraphs>50</Paragraphs>
  <ScaleCrop>false</ScaleCrop>
  <Company/>
  <LinksUpToDate>false</LinksUpToDate>
  <CharactersWithSpaces>25125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2025-04-10T07:48:00Z</cp:lastPrinted>
  <dcterms:created xsi:type="dcterms:W3CDTF">2025-04-10T07:45:00Z</dcterms:created>
  <dcterms:modified xsi:type="dcterms:W3CDTF">2025-04-10T07:52:00Z</dcterms:modified>
</cp:coreProperties>
</file>