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EB2" w:rsidRPr="00391EB2" w:rsidRDefault="00391EB2" w:rsidP="00391EB2">
      <w:pPr>
        <w:spacing w:after="0" w:line="240" w:lineRule="auto"/>
        <w:jc w:val="center"/>
        <w:rPr>
          <w:rFonts w:ascii="Arial Narrow" w:hAnsi="Arial Narrow"/>
          <w:sz w:val="28"/>
        </w:rPr>
      </w:pPr>
      <w:r w:rsidRPr="00391EB2">
        <w:rPr>
          <w:rFonts w:ascii="Arial Narrow" w:hAnsi="Arial Narrow"/>
          <w:b/>
          <w:sz w:val="28"/>
        </w:rPr>
        <w:t>250316-2025</w:t>
      </w:r>
      <w:r w:rsidRPr="00391EB2">
        <w:rPr>
          <w:rFonts w:ascii="Arial Narrow" w:hAnsi="Arial Narrow"/>
          <w:sz w:val="28"/>
        </w:rPr>
        <w:t xml:space="preserve"> - Procedura konkurencyjna</w:t>
      </w:r>
    </w:p>
    <w:p w:rsidR="00391EB2" w:rsidRPr="00391EB2" w:rsidRDefault="00391EB2" w:rsidP="00391EB2">
      <w:pPr>
        <w:spacing w:after="0" w:line="240" w:lineRule="auto"/>
        <w:jc w:val="center"/>
        <w:rPr>
          <w:rFonts w:ascii="Arial Narrow" w:hAnsi="Arial Narrow"/>
          <w:sz w:val="28"/>
        </w:rPr>
      </w:pPr>
      <w:r w:rsidRPr="00391EB2">
        <w:rPr>
          <w:rFonts w:ascii="Arial Narrow" w:hAnsi="Arial Narrow"/>
          <w:sz w:val="28"/>
        </w:rPr>
        <w:t xml:space="preserve">Polska – Środki antyseptyczne i dezynfekcyjne – </w:t>
      </w:r>
      <w:r w:rsidRPr="00391EB2">
        <w:rPr>
          <w:rFonts w:ascii="Arial Narrow" w:hAnsi="Arial Narrow"/>
          <w:b/>
          <w:sz w:val="28"/>
        </w:rPr>
        <w:t xml:space="preserve">Dostawy sukcesywne preparatów do mycia i dezynfekcji rąk, skóry, błon śluzowych, powierzchni, sprzętu oraz </w:t>
      </w:r>
      <w:proofErr w:type="spellStart"/>
      <w:r w:rsidRPr="00391EB2">
        <w:rPr>
          <w:rFonts w:ascii="Arial Narrow" w:hAnsi="Arial Narrow"/>
          <w:b/>
          <w:sz w:val="28"/>
        </w:rPr>
        <w:t>oraz</w:t>
      </w:r>
      <w:proofErr w:type="spellEnd"/>
      <w:r w:rsidRPr="00391EB2">
        <w:rPr>
          <w:rFonts w:ascii="Arial Narrow" w:hAnsi="Arial Narrow"/>
          <w:b/>
          <w:sz w:val="28"/>
        </w:rPr>
        <w:t xml:space="preserve"> dezynfekcji i mycia maszynowego</w:t>
      </w:r>
    </w:p>
    <w:p w:rsidR="00391EB2" w:rsidRPr="00391EB2" w:rsidRDefault="00391EB2" w:rsidP="00391EB2">
      <w:pPr>
        <w:spacing w:after="0" w:line="240" w:lineRule="auto"/>
        <w:jc w:val="center"/>
        <w:rPr>
          <w:rFonts w:ascii="Arial Narrow" w:hAnsi="Arial Narrow"/>
          <w:sz w:val="28"/>
        </w:rPr>
      </w:pPr>
      <w:r w:rsidRPr="00391EB2">
        <w:rPr>
          <w:rFonts w:ascii="Arial Narrow" w:hAnsi="Arial Narrow"/>
          <w:sz w:val="28"/>
        </w:rPr>
        <w:t xml:space="preserve">OJ S </w:t>
      </w:r>
      <w:r w:rsidRPr="00391EB2">
        <w:rPr>
          <w:rFonts w:ascii="Arial Narrow" w:hAnsi="Arial Narrow"/>
          <w:b/>
          <w:sz w:val="28"/>
        </w:rPr>
        <w:t>75/2025 16/04/2025</w:t>
      </w:r>
    </w:p>
    <w:p w:rsidR="00391EB2" w:rsidRPr="00391EB2" w:rsidRDefault="00391EB2" w:rsidP="00391EB2">
      <w:pPr>
        <w:spacing w:line="240" w:lineRule="auto"/>
        <w:jc w:val="center"/>
        <w:rPr>
          <w:rFonts w:ascii="Arial Narrow" w:hAnsi="Arial Narrow"/>
          <w:sz w:val="28"/>
        </w:rPr>
      </w:pPr>
      <w:r w:rsidRPr="00391EB2">
        <w:rPr>
          <w:rFonts w:ascii="Arial Narrow" w:hAnsi="Arial Narrow"/>
          <w:sz w:val="28"/>
        </w:rPr>
        <w:t>Ogłoszenie o zamówieniu lub ogłoszenie o koncesji – tryb standardowy - Ogłoszenie o zmianie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1. Nabywca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Nabywca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Oficjalna nazwa: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E-mail: </w:t>
      </w:r>
      <w:hyperlink r:id="rId6" w:history="1">
        <w:r w:rsidRPr="00391EB2">
          <w:rPr>
            <w:rStyle w:val="Hipercze"/>
            <w:rFonts w:ascii="Arial Narrow" w:hAnsi="Arial Narrow"/>
            <w:sz w:val="20"/>
          </w:rPr>
          <w:t>barbara.choroszynska@10wsk.mil.pl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Status prawny nabywcy: Podmiot prawa publicznego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Sektor działalności instytucji zamawiającej: Zdrowie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2. Procedura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2.1.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Procedura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Tytuł: Dostawy sukcesywne preparatów do mycia i dezynfekcji rąk, skóry, błon śluzowych, powierzchni, sprzętu oraz </w:t>
      </w:r>
      <w:proofErr w:type="spellStart"/>
      <w:r w:rsidRPr="00391EB2">
        <w:rPr>
          <w:rFonts w:ascii="Arial Narrow" w:hAnsi="Arial Narrow"/>
          <w:sz w:val="20"/>
        </w:rPr>
        <w:t>oraz</w:t>
      </w:r>
      <w:proofErr w:type="spellEnd"/>
      <w:r w:rsidRPr="00391EB2">
        <w:rPr>
          <w:rFonts w:ascii="Arial Narrow" w:hAnsi="Arial Narrow"/>
          <w:sz w:val="20"/>
        </w:rPr>
        <w:t xml:space="preserve"> dezynfekcji i mycia maszynowego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Dostawy sukcesywne preparatów do mycia i dezynfekcji rąk, skóry, błon śluzowych, powierzchni, sprzętu oraz </w:t>
      </w:r>
      <w:proofErr w:type="spellStart"/>
      <w:r w:rsidRPr="00391EB2">
        <w:rPr>
          <w:rFonts w:ascii="Arial Narrow" w:hAnsi="Arial Narrow"/>
          <w:sz w:val="20"/>
        </w:rPr>
        <w:t>oraz</w:t>
      </w:r>
      <w:proofErr w:type="spellEnd"/>
      <w:r w:rsidRPr="00391EB2">
        <w:rPr>
          <w:rFonts w:ascii="Arial Narrow" w:hAnsi="Arial Narrow"/>
          <w:sz w:val="20"/>
        </w:rPr>
        <w:t xml:space="preserve"> dezynfekcji i mycia maszynowego na 24 miesiące z prawem opcji na 12 miesięcy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Identyfikator procedury: fe9c5257-295d-4c8f-8808-2b853228054a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19/2025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 procedury: Otwarta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Procedura jest przyspieszona: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2.1.1.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33741000 Produkty do pielęgnacji rąk, 33741300 Środek odkażający do rąk,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2.1.2.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2.1.4.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Informacje dodatkowe: Miejsce realizacji: Apteka Zakładowa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W postępowaniu dla zadania 5 przewidziana jest możliwość złożenia oferty wariantowej, o której mowa w art. 92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 xml:space="preserve">. Zamówienie obejmuje prawo opcji. O udzielenie zamówienia mogą ubiegać się wykonawcy, którzy nie podlegają wykluczeniu na podstawie art. 108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1–6, art. 109 ust. 1, 4 i 10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Podstawa prawna: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Dyrektywa 2014/24/UE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2.1.5.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Maksymalna liczba części zamówienia, na które jeden oferent może składać oferty: 16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Maksymalna liczba części zamówienia, których można udzielić jednemu oferentowi: 16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2.1.6.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Podstawy wykluczenia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Powody wykluczenia źródła: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Aktywami zarządza likwidator: Dotyczy art. 109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4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Bezpośrednie lub pośrednie zaangażowanie w przygotowanie przedmiotowego postępowania o udzielenie zamówienia: Dotyczy art. 108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6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Działalność gospodarcza jest zawieszona: Dotyczy art. 109 ust. 1 pkt. 4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Inna sytuacja podobna do upadłości wynikająca z prawa krajowego: Dotyczy art. 109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4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Niewypłacalność: Dotyczy art. 109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4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Naruszenie zobowiązania dotyczącego płatności podatków: Dotyczy art. 108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3 i art. 109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Naruszenie zobowiązań wynikających wyłącznie z krajowych przesłanek wykluczenia: Dotyczy art. 108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1 i 3oraz art. 109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. Podstawy wykluczenia wskazanych w art. 7 ust. 1 ustawy z dnia 13 kwietnia 2022 o szczególnych rozwiązaniach w zakresie przeciwdziałania wspieraniu agresji na Ukrainę oraz służących ochronie bezpieczeństwa narodowego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Naruszenie zobowiązania dotyczącego płatności składek na ubezpieczenia społeczne: art. 108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3 i art. 109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Układ z wierzycielami: art. 109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4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Upadłość: art. 109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4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391EB2">
        <w:rPr>
          <w:rFonts w:ascii="Arial Narrow" w:hAnsi="Arial Narrow"/>
          <w:sz w:val="20"/>
        </w:rPr>
        <w:t>pkt</w:t>
      </w:r>
      <w:proofErr w:type="spellEnd"/>
      <w:r w:rsidRPr="00391EB2">
        <w:rPr>
          <w:rFonts w:ascii="Arial Narrow" w:hAnsi="Arial Narrow"/>
          <w:sz w:val="20"/>
        </w:rPr>
        <w:t xml:space="preserve"> 10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 Część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Tytuł: 1. Środki do mycia i dezynfekcji instrumentów i wyposażenia w tym sprzętu endoskopowego (EUS, </w:t>
      </w:r>
      <w:proofErr w:type="spellStart"/>
      <w:r w:rsidRPr="00391EB2">
        <w:rPr>
          <w:rFonts w:ascii="Arial Narrow" w:hAnsi="Arial Narrow"/>
          <w:sz w:val="20"/>
        </w:rPr>
        <w:t>kolonoskopy</w:t>
      </w:r>
      <w:proofErr w:type="spellEnd"/>
      <w:r w:rsidRPr="00391EB2">
        <w:rPr>
          <w:rFonts w:ascii="Arial Narrow" w:hAnsi="Arial Narrow"/>
          <w:sz w:val="20"/>
        </w:rPr>
        <w:t xml:space="preserve">, gastroskopy, </w:t>
      </w:r>
      <w:proofErr w:type="spellStart"/>
      <w:r w:rsidRPr="00391EB2">
        <w:rPr>
          <w:rFonts w:ascii="Arial Narrow" w:hAnsi="Arial Narrow"/>
          <w:sz w:val="20"/>
        </w:rPr>
        <w:t>duodenoskopy</w:t>
      </w:r>
      <w:proofErr w:type="spellEnd"/>
      <w:r w:rsidRPr="00391EB2">
        <w:rPr>
          <w:rFonts w:ascii="Arial Narrow" w:hAnsi="Arial Narrow"/>
          <w:sz w:val="20"/>
        </w:rPr>
        <w:t>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Środki do mycia i dezynfekcji instrumentów i wyposażenia w tym sprzętu endoskopowego (EUS, </w:t>
      </w:r>
      <w:proofErr w:type="spellStart"/>
      <w:r w:rsidRPr="00391EB2">
        <w:rPr>
          <w:rFonts w:ascii="Arial Narrow" w:hAnsi="Arial Narrow"/>
          <w:sz w:val="20"/>
        </w:rPr>
        <w:t>kolonoskopy</w:t>
      </w:r>
      <w:proofErr w:type="spellEnd"/>
      <w:r w:rsidRPr="00391EB2">
        <w:rPr>
          <w:rFonts w:ascii="Arial Narrow" w:hAnsi="Arial Narrow"/>
          <w:sz w:val="20"/>
        </w:rPr>
        <w:t xml:space="preserve">, gastroskopy, </w:t>
      </w:r>
      <w:proofErr w:type="spellStart"/>
      <w:r w:rsidRPr="00391EB2">
        <w:rPr>
          <w:rFonts w:ascii="Arial Narrow" w:hAnsi="Arial Narrow"/>
          <w:sz w:val="20"/>
        </w:rPr>
        <w:t>duodenoskopy</w:t>
      </w:r>
      <w:proofErr w:type="spellEnd"/>
      <w:r w:rsidRPr="00391EB2">
        <w:rPr>
          <w:rFonts w:ascii="Arial Narrow" w:hAnsi="Arial Narrow"/>
          <w:sz w:val="20"/>
        </w:rPr>
        <w:t>)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7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8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9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 xml:space="preserve">, przysługują środki ochrony prawnej na zasadach przewidzianych w art. 505 – 590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LOT-0002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Tytuł: 2. Środki do urządzeń centralnej </w:t>
      </w:r>
      <w:proofErr w:type="spellStart"/>
      <w:r w:rsidRPr="00391EB2">
        <w:rPr>
          <w:rFonts w:ascii="Arial Narrow" w:hAnsi="Arial Narrow"/>
          <w:sz w:val="20"/>
        </w:rPr>
        <w:t>sterylizatorni</w:t>
      </w:r>
      <w:proofErr w:type="spellEnd"/>
      <w:r w:rsidRPr="00391EB2">
        <w:rPr>
          <w:rFonts w:ascii="Arial Narrow" w:hAnsi="Arial Narrow"/>
          <w:sz w:val="20"/>
        </w:rPr>
        <w:t xml:space="preserve"> (WD290IQ, WD750, myjnia ultradźwiękowa </w:t>
      </w:r>
      <w:proofErr w:type="spellStart"/>
      <w:r w:rsidRPr="00391EB2">
        <w:rPr>
          <w:rFonts w:ascii="Arial Narrow" w:hAnsi="Arial Narrow"/>
          <w:sz w:val="20"/>
        </w:rPr>
        <w:t>Medisafe</w:t>
      </w:r>
      <w:proofErr w:type="spellEnd"/>
      <w:r w:rsidRPr="00391EB2">
        <w:rPr>
          <w:rFonts w:ascii="Arial Narrow" w:hAnsi="Arial Narrow"/>
          <w:sz w:val="20"/>
        </w:rPr>
        <w:t>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Środki do urządzeń centralnej </w:t>
      </w:r>
      <w:proofErr w:type="spellStart"/>
      <w:r w:rsidRPr="00391EB2">
        <w:rPr>
          <w:rFonts w:ascii="Arial Narrow" w:hAnsi="Arial Narrow"/>
          <w:sz w:val="20"/>
        </w:rPr>
        <w:t>sterylizatorni</w:t>
      </w:r>
      <w:proofErr w:type="spellEnd"/>
      <w:r w:rsidRPr="00391EB2">
        <w:rPr>
          <w:rFonts w:ascii="Arial Narrow" w:hAnsi="Arial Narrow"/>
          <w:sz w:val="20"/>
        </w:rPr>
        <w:t xml:space="preserve"> (WD290IQ, WD750, myjnia ultradźwiękowa </w:t>
      </w:r>
      <w:proofErr w:type="spellStart"/>
      <w:r w:rsidRPr="00391EB2">
        <w:rPr>
          <w:rFonts w:ascii="Arial Narrow" w:hAnsi="Arial Narrow"/>
          <w:sz w:val="20"/>
        </w:rPr>
        <w:t>Medisafe</w:t>
      </w:r>
      <w:proofErr w:type="spellEnd"/>
      <w:r w:rsidRPr="00391EB2">
        <w:rPr>
          <w:rFonts w:ascii="Arial Narrow" w:hAnsi="Arial Narrow"/>
          <w:sz w:val="20"/>
        </w:rPr>
        <w:t>)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2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</w:t>
      </w:r>
      <w:r w:rsidRPr="00391EB2">
        <w:rPr>
          <w:rFonts w:ascii="Arial Narrow" w:hAnsi="Arial Narrow"/>
          <w:sz w:val="20"/>
        </w:rPr>
        <w:lastRenderedPageBreak/>
        <w:t>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10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11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12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LOT-0003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Tytuł: 3. Środki do chemiczno-termicznej dezynfekcji z odwapnieniem aparatury do dializ, aparat do hemodializy Dialog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Środki do chemiczno-termicznej dezynfekcji z odwapnieniem aparatury do dializ, aparat do hemodializy Dialog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3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</w:t>
      </w:r>
      <w:r w:rsidRPr="00391EB2">
        <w:rPr>
          <w:rFonts w:ascii="Arial Narrow" w:hAnsi="Arial Narrow"/>
          <w:sz w:val="20"/>
        </w:rPr>
        <w:lastRenderedPageBreak/>
        <w:t>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13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14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15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LOT-0004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Tytuł: 4. Środek do mycia i dezynfekcji różnych powierzchni oraz wyrobów medycznych bez spłukiwania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Środek do mycia i dezynfekcji różnych powierzchni oraz wyrobów medycznych bez spłukiwania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4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16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17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18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LOT-0005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Tytuł: 5. Środek dezynfekcyjny i testy do urządzenia NOCOSPRAY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Środek dezynfekcyjny i testy do urządzenia NOCOSPRAY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5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19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20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21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LOT-0006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Tytuł: 6. Środki do mycia i odkażania rąk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Środki do mycia i odkażania rąk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6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33741300 Środek odkażający do rąk, 33741100 Środek do mycia rąk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</w:t>
      </w:r>
      <w:r w:rsidRPr="00391EB2">
        <w:rPr>
          <w:rFonts w:ascii="Arial Narrow" w:hAnsi="Arial Narrow"/>
          <w:sz w:val="20"/>
        </w:rPr>
        <w:lastRenderedPageBreak/>
        <w:t>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22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23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24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LOT-0007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Tytuł: 7. Środek na bazie kwasu nadoctowego do dezynfekcji produktów marki </w:t>
      </w:r>
      <w:proofErr w:type="spellStart"/>
      <w:r w:rsidRPr="00391EB2">
        <w:rPr>
          <w:rFonts w:ascii="Arial Narrow" w:hAnsi="Arial Narrow"/>
          <w:sz w:val="20"/>
        </w:rPr>
        <w:t>Fujion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Środek na bazie kwasu nadoctowego do dezynfekcji produktów marki </w:t>
      </w:r>
      <w:proofErr w:type="spellStart"/>
      <w:r w:rsidRPr="00391EB2">
        <w:rPr>
          <w:rFonts w:ascii="Arial Narrow" w:hAnsi="Arial Narrow"/>
          <w:sz w:val="20"/>
        </w:rPr>
        <w:t>Fujion</w:t>
      </w:r>
      <w:proofErr w:type="spellEnd"/>
      <w:r w:rsidRPr="00391EB2">
        <w:rPr>
          <w:rFonts w:ascii="Arial Narrow" w:hAnsi="Arial Narrow"/>
          <w:sz w:val="20"/>
        </w:rPr>
        <w:t xml:space="preserve">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7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</w:t>
      </w:r>
      <w:r w:rsidRPr="00391EB2">
        <w:rPr>
          <w:rFonts w:ascii="Arial Narrow" w:hAnsi="Arial Narrow"/>
          <w:sz w:val="20"/>
        </w:rPr>
        <w:lastRenderedPageBreak/>
        <w:t xml:space="preserve">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25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26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27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LOT-0008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Tytuł: 8. Środki do odkażania skóry przed iniekcjami i pola operacyjnego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Środki do odkażania skóry przed iniekcjami i pola operacyjnego-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8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33741300 Środek odkażający do rąk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28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29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30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LOT-0009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Tytuł: 9. Preparaty z </w:t>
      </w:r>
      <w:proofErr w:type="spellStart"/>
      <w:r w:rsidRPr="00391EB2">
        <w:rPr>
          <w:rFonts w:ascii="Arial Narrow" w:hAnsi="Arial Narrow"/>
          <w:sz w:val="20"/>
        </w:rPr>
        <w:t>octenidyną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Preparaty z </w:t>
      </w:r>
      <w:proofErr w:type="spellStart"/>
      <w:r w:rsidRPr="00391EB2">
        <w:rPr>
          <w:rFonts w:ascii="Arial Narrow" w:hAnsi="Arial Narrow"/>
          <w:sz w:val="20"/>
        </w:rPr>
        <w:t>octenidyną</w:t>
      </w:r>
      <w:proofErr w:type="spellEnd"/>
      <w:r w:rsidRPr="00391EB2">
        <w:rPr>
          <w:rFonts w:ascii="Arial Narrow" w:hAnsi="Arial Narrow"/>
          <w:sz w:val="20"/>
        </w:rPr>
        <w:t xml:space="preserve">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9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33741300 Środek odkażający do rąk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 xml:space="preserve">, polegającego na zwiększeniu ilości asortymentu wskazanego w Załączniku nr 1 do umowy o </w:t>
      </w:r>
      <w:r w:rsidRPr="00391EB2">
        <w:rPr>
          <w:rFonts w:ascii="Arial Narrow" w:hAnsi="Arial Narrow"/>
          <w:sz w:val="20"/>
        </w:rPr>
        <w:lastRenderedPageBreak/>
        <w:t>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31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32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33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LOT-0010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Tytuł: 10. Preparat do dezynfekcji skóry przed drobnymi zabiegami, pielęgnacja miejsca wkłucia naczyniowego na bazie </w:t>
      </w:r>
      <w:proofErr w:type="spellStart"/>
      <w:r w:rsidRPr="00391EB2">
        <w:rPr>
          <w:rFonts w:ascii="Arial Narrow" w:hAnsi="Arial Narrow"/>
          <w:sz w:val="20"/>
        </w:rPr>
        <w:t>chlorheksydyny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Preparat do dezynfekcji skóry przed drobnymi zabiegami, pielęgnacja miejsca wkłucia naczyniowego na bazie </w:t>
      </w:r>
      <w:proofErr w:type="spellStart"/>
      <w:r w:rsidRPr="00391EB2">
        <w:rPr>
          <w:rFonts w:ascii="Arial Narrow" w:hAnsi="Arial Narrow"/>
          <w:sz w:val="20"/>
        </w:rPr>
        <w:t>chlorheksydyny</w:t>
      </w:r>
      <w:proofErr w:type="spellEnd"/>
      <w:r w:rsidRPr="00391EB2">
        <w:rPr>
          <w:rFonts w:ascii="Arial Narrow" w:hAnsi="Arial Narrow"/>
          <w:sz w:val="20"/>
        </w:rPr>
        <w:t xml:space="preserve">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10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33741300 Środek odkażający do rąk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</w:t>
      </w:r>
      <w:r w:rsidRPr="00391EB2">
        <w:rPr>
          <w:rFonts w:ascii="Arial Narrow" w:hAnsi="Arial Narrow"/>
          <w:sz w:val="20"/>
        </w:rPr>
        <w:lastRenderedPageBreak/>
        <w:t>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34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35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36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LOT-0011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Tytuł: 11. Aldehyd </w:t>
      </w:r>
      <w:proofErr w:type="spellStart"/>
      <w:r w:rsidRPr="00391EB2">
        <w:rPr>
          <w:rFonts w:ascii="Arial Narrow" w:hAnsi="Arial Narrow"/>
          <w:sz w:val="20"/>
        </w:rPr>
        <w:t>glutatarowy</w:t>
      </w:r>
      <w:proofErr w:type="spellEnd"/>
      <w:r w:rsidRPr="00391EB2">
        <w:rPr>
          <w:rFonts w:ascii="Arial Narrow" w:hAnsi="Arial Narrow"/>
          <w:sz w:val="20"/>
        </w:rPr>
        <w:t xml:space="preserve"> do dezynfekcji łyżek intubacyjnych (OIT)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Aldehyd </w:t>
      </w:r>
      <w:proofErr w:type="spellStart"/>
      <w:r w:rsidRPr="00391EB2">
        <w:rPr>
          <w:rFonts w:ascii="Arial Narrow" w:hAnsi="Arial Narrow"/>
          <w:sz w:val="20"/>
        </w:rPr>
        <w:t>glutatarowy</w:t>
      </w:r>
      <w:proofErr w:type="spellEnd"/>
      <w:r w:rsidRPr="00391EB2">
        <w:rPr>
          <w:rFonts w:ascii="Arial Narrow" w:hAnsi="Arial Narrow"/>
          <w:sz w:val="20"/>
        </w:rPr>
        <w:t xml:space="preserve"> do dezynfekcji łyżek intubacyjnych (OIT)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11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</w:t>
      </w:r>
      <w:r w:rsidRPr="00391EB2">
        <w:rPr>
          <w:rFonts w:ascii="Arial Narrow" w:hAnsi="Arial Narrow"/>
          <w:sz w:val="20"/>
        </w:rPr>
        <w:lastRenderedPageBreak/>
        <w:t>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37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38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Miejsce: Otwarcie ofert odbędzie się w siedzibie Zamawiającego, za pośrednictwem platformy </w:t>
      </w:r>
      <w:hyperlink r:id="rId39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LOT-0012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Tytuł: 12. Środek do myjni </w:t>
      </w:r>
      <w:proofErr w:type="spellStart"/>
      <w:r w:rsidRPr="00391EB2">
        <w:rPr>
          <w:rFonts w:ascii="Arial Narrow" w:hAnsi="Arial Narrow"/>
          <w:sz w:val="20"/>
        </w:rPr>
        <w:t>Advantage</w:t>
      </w:r>
      <w:proofErr w:type="spellEnd"/>
      <w:r w:rsidRPr="00391EB2">
        <w:rPr>
          <w:rFonts w:ascii="Arial Narrow" w:hAnsi="Arial Narrow"/>
          <w:sz w:val="20"/>
        </w:rPr>
        <w:t xml:space="preserve"> Plus Pass </w:t>
      </w:r>
      <w:proofErr w:type="spellStart"/>
      <w:r w:rsidRPr="00391EB2">
        <w:rPr>
          <w:rFonts w:ascii="Arial Narrow" w:hAnsi="Arial Narrow"/>
          <w:sz w:val="20"/>
        </w:rPr>
        <w:t>Thru</w:t>
      </w:r>
      <w:proofErr w:type="spellEnd"/>
      <w:r w:rsidRPr="00391EB2">
        <w:rPr>
          <w:rFonts w:ascii="Arial Narrow" w:hAnsi="Arial Narrow"/>
          <w:sz w:val="20"/>
        </w:rPr>
        <w:t xml:space="preserve"> oraz urządzenia do przepłukiwania kanałów SCOPE BUDDY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Środek do myjni </w:t>
      </w:r>
      <w:proofErr w:type="spellStart"/>
      <w:r w:rsidRPr="00391EB2">
        <w:rPr>
          <w:rFonts w:ascii="Arial Narrow" w:hAnsi="Arial Narrow"/>
          <w:sz w:val="20"/>
        </w:rPr>
        <w:t>Advantage</w:t>
      </w:r>
      <w:proofErr w:type="spellEnd"/>
      <w:r w:rsidRPr="00391EB2">
        <w:rPr>
          <w:rFonts w:ascii="Arial Narrow" w:hAnsi="Arial Narrow"/>
          <w:sz w:val="20"/>
        </w:rPr>
        <w:t xml:space="preserve"> Plus Pass </w:t>
      </w:r>
      <w:proofErr w:type="spellStart"/>
      <w:r w:rsidRPr="00391EB2">
        <w:rPr>
          <w:rFonts w:ascii="Arial Narrow" w:hAnsi="Arial Narrow"/>
          <w:sz w:val="20"/>
        </w:rPr>
        <w:t>Thru</w:t>
      </w:r>
      <w:proofErr w:type="spellEnd"/>
      <w:r w:rsidRPr="00391EB2">
        <w:rPr>
          <w:rFonts w:ascii="Arial Narrow" w:hAnsi="Arial Narrow"/>
          <w:sz w:val="20"/>
        </w:rPr>
        <w:t xml:space="preserve"> oraz urządzenia do przepłukiwania kanałów SCOPE BUDDY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12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40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41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42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LOT-0013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Tytuł: 13. Środki do dekolonizacji skóry pacjentów przed zabiegami operacyjnymi.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Środki do dekolonizacji skóry pacjentów przed zabiegami operacyjnymi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13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43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44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45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LOT-0014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Tytuł: 14. Preparaty do mycia i dezynfekcji narzędzi chirurgicznych, sprzętu (w tym sond przełykowych) oraz powierzchni na bazie nadwęglanu sodu oraz TAED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Preparaty do mycia i dezynfekcji narzędzi chirurgicznych, sprzętu (w tym sond przełykowych) oraz powierzchni na bazie nadwęglanu sodu oraz TAED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14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46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47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48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Część zamówienia: LOT-0015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Tytuł: 15. Chusteczki alkoholowe do dezynfekcji różnych powierzchni.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Chusteczki alkoholowe do dezynfekcji różnych powierzchni.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15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49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50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51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Część zamówienia: LOT-0016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Tytuł: 16. Chusteczki bezalkoholowe do dezynfekcji różnych powierzchni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Chusteczki bezalkoholowe do dezynfekcji różnych powierzchni - zgodnie z zapisami formularza cenowego i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Wewnętrzny identyfikator: 16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Przeznaczenie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Charakter zamówienia: Dostawy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33631600 Środki antyseptyczne i dezynfekcyjne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Dodatkowa klasyfikacja (</w:t>
      </w:r>
      <w:proofErr w:type="spellStart"/>
      <w:r w:rsidRPr="00391EB2">
        <w:rPr>
          <w:rFonts w:ascii="Arial Narrow" w:hAnsi="Arial Narrow"/>
          <w:sz w:val="20"/>
        </w:rPr>
        <w:t>cpv</w:t>
      </w:r>
      <w:proofErr w:type="spellEnd"/>
      <w:r w:rsidRPr="00391EB2">
        <w:rPr>
          <w:rFonts w:ascii="Arial Narrow" w:hAnsi="Arial Narrow"/>
          <w:sz w:val="20"/>
        </w:rPr>
        <w:t>): 39830000 Środki czyszczące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Opcje: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391EB2">
        <w:rPr>
          <w:rFonts w:ascii="Arial Narrow" w:hAnsi="Arial Narrow"/>
          <w:sz w:val="20"/>
        </w:rPr>
        <w:t>Pzp</w:t>
      </w:r>
      <w:proofErr w:type="spellEnd"/>
      <w:r w:rsidRPr="00391EB2">
        <w:rPr>
          <w:rFonts w:ascii="Arial Narrow" w:hAnsi="Arial Narrow"/>
          <w:sz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 realizacji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5.1.3.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Szacowany okres obowiązywania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Okres obowiązywania: 24 Miesiące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ogólne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Zastrzeżony udział: Udział nie jest zastrzeżony.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Projekt zamówienia niefinansowany z funduszy UE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Zamówienie jest objęte zakresem Porozumienia w sprawie zamówień rządowych (GPA):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Przedmiotowe zamówienie jest odpowiednie również dla małych i średnich przedsiębiorstw (MŚP):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5.1.9.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Kryteria kwalifikacji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Źródła kryteriów wyboru: Uwaga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Wpis do odpowiedniego rejestru zawodowego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W przypadku zaoferowania w ofercie produktu leczniczego w zadaniach, dla których Zamawiający przewidział taką możliwość w kolumnie UWAGI należy złożyć kopie koncesji GIF na prowadzenie hurtowni Farmaceutycznej lub składu Konsygnacyjnego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Referencje dotyczące określonych dostaw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391EB2">
        <w:rPr>
          <w:rFonts w:ascii="Arial Narrow" w:hAnsi="Arial Narrow"/>
          <w:sz w:val="20"/>
        </w:rPr>
        <w:t>ppkt</w:t>
      </w:r>
      <w:proofErr w:type="spellEnd"/>
      <w:r w:rsidRPr="00391EB2">
        <w:rPr>
          <w:rFonts w:ascii="Arial Narrow" w:hAnsi="Arial Narrow"/>
          <w:sz w:val="20"/>
        </w:rPr>
        <w:t>. 1 SWZ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5.1.10.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Kryteria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Nazwa: Cena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Najniższa cena - Zamawiający wybiera najkorzystniejszą ofertę na podstawie kryterium oceny ofert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Kategoria kryterium udzielenia zamówienia waga: Waga (wartość procentowa, dokładna)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Kryterium udzielenia - Liczba: 100,00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Dokumenty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dokumenty zamówienia są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dokumentów zamówienia: </w:t>
      </w:r>
      <w:hyperlink r:id="rId52" w:history="1">
        <w:r w:rsidRPr="00391EB2">
          <w:rPr>
            <w:rStyle w:val="Hipercze"/>
            <w:rFonts w:ascii="Arial Narrow" w:hAnsi="Arial Narrow"/>
            <w:sz w:val="20"/>
          </w:rPr>
          <w:t>https://e-propublico.pl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5.1.12.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udzielenia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zgłoszenia: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Zgłoszenie elektroniczne: Wymagane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zgłoszenia: </w:t>
      </w:r>
      <w:hyperlink r:id="rId53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można składać oferty lub wnioski o dopuszczenie do udziału: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Katalog elektroniczny: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Wymagane jest użycie zaawansowanego lub kwalifikowanego podpisu elektronicznego lub pieczęci elektronicznej (zgodnie z definicją w rozporządzeniu (UE) nr 910/2014)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Oferty wariantowe: Niedozwolone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Termin składania ofert: 24/04/2025 08:00:00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Termin, do którego oferta musi pozostać ważna: 90 Dni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na temat publicznego otwarcia: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Data otwarcia: 24/04/2025 08:30:00 (UTC+2) </w:t>
      </w:r>
      <w:proofErr w:type="spellStart"/>
      <w:r w:rsidRPr="00391EB2">
        <w:rPr>
          <w:rFonts w:ascii="Arial Narrow" w:hAnsi="Arial Narrow"/>
          <w:sz w:val="20"/>
        </w:rPr>
        <w:t>Eastern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Time, Central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Summer</w:t>
      </w:r>
      <w:proofErr w:type="spellEnd"/>
      <w:r w:rsidRPr="00391EB2">
        <w:rPr>
          <w:rFonts w:ascii="Arial Narrow" w:hAnsi="Arial Narrow"/>
          <w:sz w:val="20"/>
        </w:rPr>
        <w:t xml:space="preserve"> Time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Miejsce: Otwarcie ofert odbędzie się w siedzibie Zamawiającego, za pośrednictwem platformy </w:t>
      </w:r>
      <w:hyperlink r:id="rId54" w:history="1">
        <w:r w:rsidRPr="00391EB2">
          <w:rPr>
            <w:rStyle w:val="Hipercze"/>
            <w:rFonts w:ascii="Arial Narrow" w:hAnsi="Arial Narrow"/>
            <w:sz w:val="20"/>
          </w:rPr>
          <w:t>http://e-propublico.pl</w:t>
        </w:r>
      </w:hyperlink>
      <w:r w:rsidRPr="00391EB2">
        <w:rPr>
          <w:rFonts w:ascii="Arial Narrow" w:hAnsi="Arial Narrow"/>
          <w:sz w:val="20"/>
        </w:rPr>
        <w:t> na karcie Oferty/Załączniki, poprzez ich otwarcie, które jest jednoczesne z ich upublicznieniem wszystkim zainteresowanym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Warunki zamówienia: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Wykonanie zamówienia musi odbywać się w ramach programów zatrudnienia chronionego: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Wymagana jest umowa o poufności: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Fakturowanie elektroniczne: Dozwolone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zlecenia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Stosowane będą płatności elektroniczne: tak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5.1.15.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Techniki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Umowa ramowa: Brak umowy ramowej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dynamicznym systemie zakupów: Brak dynamicznego systemu zakupów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Aukcja elektroniczna: 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5.1.16.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Dalsze informacje, mediacja i odwołanie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terminach odwołania: jak dla LOT - 0001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8. Organizacje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8.1.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ORG-0001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Oficjalna nazwa: 10 Wojskowy Szpital Kliniczny z Polikliniką Samodzielny Publiczny Zakład Opieki Zdrowotnej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Numer rejestracyjny: 090538318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Departament: Sekcja Zamówień Publicznych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pocztowy: Powstańców Warszawy 5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Miejscowość: Bydgoszcz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Kod pocztowy: 85-681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Podpodział krajowy (NUTS): Bydgosko-toruński (PL613)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Punkt kontaktowy: </w:t>
      </w:r>
      <w:hyperlink r:id="rId55" w:history="1">
        <w:r w:rsidRPr="00391EB2">
          <w:rPr>
            <w:rStyle w:val="Hipercze"/>
            <w:rFonts w:ascii="Arial Narrow" w:hAnsi="Arial Narrow"/>
            <w:sz w:val="20"/>
          </w:rPr>
          <w:t>www.10wsk.mil.pl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E-mail: </w:t>
      </w:r>
      <w:hyperlink r:id="rId56" w:history="1">
        <w:r w:rsidRPr="00391EB2">
          <w:rPr>
            <w:rStyle w:val="Hipercze"/>
            <w:rFonts w:ascii="Arial Narrow" w:hAnsi="Arial Narrow"/>
            <w:sz w:val="20"/>
          </w:rPr>
          <w:t>barbara.choroszynska@10wsk.mil.pl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Telefon: +48 261 417 449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strony internetowej: </w:t>
      </w:r>
      <w:hyperlink r:id="rId57" w:history="1">
        <w:r w:rsidRPr="00391EB2">
          <w:rPr>
            <w:rStyle w:val="Hipercze"/>
            <w:rFonts w:ascii="Arial Narrow" w:hAnsi="Arial Narrow"/>
            <w:sz w:val="20"/>
          </w:rPr>
          <w:t>www.10wsk.mil.pl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wymiany informacji (URL): </w:t>
      </w:r>
      <w:hyperlink r:id="rId58" w:history="1">
        <w:r w:rsidRPr="00391EB2">
          <w:rPr>
            <w:rStyle w:val="Hipercze"/>
            <w:rFonts w:ascii="Arial Narrow" w:hAnsi="Arial Narrow"/>
            <w:sz w:val="20"/>
          </w:rPr>
          <w:t>https://e-propublico.pl/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Role tej organizacji: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Nabywca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postępowania o udzielenie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Organizacja zapewniająca dostęp </w:t>
      </w:r>
      <w:proofErr w:type="spellStart"/>
      <w:r w:rsidRPr="00391EB2">
        <w:rPr>
          <w:rFonts w:ascii="Arial Narrow" w:hAnsi="Arial Narrow"/>
          <w:sz w:val="20"/>
        </w:rPr>
        <w:t>offline</w:t>
      </w:r>
      <w:proofErr w:type="spellEnd"/>
      <w:r w:rsidRPr="00391EB2">
        <w:rPr>
          <w:rFonts w:ascii="Arial Narrow" w:hAnsi="Arial Narrow"/>
          <w:sz w:val="20"/>
        </w:rPr>
        <w:t xml:space="preserve"> do dokumentów zamówienia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przyjmująca wnioski o dopuszczenie do udziału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rozpatrująca oferty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8.1.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ORG-0002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Oficjalna nazwa: KRAJOWA IZBA ODWOŁAWCZA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Numer rejestracyjny: 010828091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pocztowy: Postępu 17a 02-676 Warszawa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Miejscowość: Warszawa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Kod pocztowy: 02-676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Warszawski wschodni (PL912)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Punkt kontaktowy: </w:t>
      </w:r>
      <w:hyperlink r:id="rId59" w:history="1">
        <w:r w:rsidRPr="00391EB2">
          <w:rPr>
            <w:rStyle w:val="Hipercze"/>
            <w:rFonts w:ascii="Arial Narrow" w:hAnsi="Arial Narrow"/>
            <w:sz w:val="20"/>
          </w:rPr>
          <w:t>https://www.uzp.gov.pl/kio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E-mail: </w:t>
      </w:r>
      <w:hyperlink r:id="rId60" w:history="1">
        <w:r w:rsidRPr="00391EB2">
          <w:rPr>
            <w:rStyle w:val="Hipercze"/>
            <w:rFonts w:ascii="Arial Narrow" w:hAnsi="Arial Narrow"/>
            <w:sz w:val="20"/>
          </w:rPr>
          <w:t>odwolania@uzp.gov.pl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Telefon: +48 224587809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Faks: +48 224587800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strony internetowej: </w:t>
      </w:r>
      <w:hyperlink r:id="rId61" w:history="1">
        <w:r w:rsidRPr="00391EB2">
          <w:rPr>
            <w:rStyle w:val="Hipercze"/>
            <w:rFonts w:ascii="Arial Narrow" w:hAnsi="Arial Narrow"/>
            <w:sz w:val="20"/>
          </w:rPr>
          <w:t>https://www.gov.pl/web/uzp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wymiany informacji (URL): </w:t>
      </w:r>
      <w:hyperlink r:id="rId62" w:history="1">
        <w:r w:rsidRPr="00391EB2">
          <w:rPr>
            <w:rStyle w:val="Hipercze"/>
            <w:rFonts w:ascii="Arial Narrow" w:hAnsi="Arial Narrow"/>
            <w:sz w:val="20"/>
          </w:rPr>
          <w:t>https://www.gov.pl/web/uzp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Role tej organizacji: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odwoławczy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Organizacja udzielająca dodatkowych informacji na temat procedur odwoławczych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8.1.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ORG-0003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Oficjalna nazwa: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Numer rejestracyjny: 140264957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pocztowy: ul. Krucza 36 / Wspólna 6 Warszawa 00-522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Miejscowość: Warszawa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Kod pocztowy: 00-522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Miasto Warszawa (PL911)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Polska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Punkt kontaktowy: Sąd Polubowny przy Prokuratorii Generalnej Rzeczypospolitej Polskiej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E-mail: </w:t>
      </w:r>
      <w:hyperlink r:id="rId63" w:history="1">
        <w:r w:rsidRPr="00391EB2">
          <w:rPr>
            <w:rStyle w:val="Hipercze"/>
            <w:rFonts w:ascii="Arial Narrow" w:hAnsi="Arial Narrow"/>
            <w:sz w:val="20"/>
          </w:rPr>
          <w:t>sp@prokuratoria.gov.pl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Telefon: +48 226958504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strony internetowej: </w:t>
      </w:r>
      <w:hyperlink r:id="rId64" w:history="1">
        <w:r w:rsidRPr="00391EB2">
          <w:rPr>
            <w:rStyle w:val="Hipercze"/>
            <w:rFonts w:ascii="Arial Narrow" w:hAnsi="Arial Narrow"/>
            <w:sz w:val="20"/>
          </w:rPr>
          <w:t>https://www.gov.pl/web/sp-prokuratoria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na potrzeby wymiany informacji (URL): </w:t>
      </w:r>
      <w:hyperlink r:id="rId65" w:history="1">
        <w:r w:rsidRPr="00391EB2">
          <w:rPr>
            <w:rStyle w:val="Hipercze"/>
            <w:rFonts w:ascii="Arial Narrow" w:hAnsi="Arial Narrow"/>
            <w:sz w:val="20"/>
          </w:rPr>
          <w:t>https://www.gov.pl/web/sp-prokuratoria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Role tej organizacji: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Organ mediacyjny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8.1.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ORG-0000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Oficjalna nazwa: </w:t>
      </w:r>
      <w:proofErr w:type="spellStart"/>
      <w:r w:rsidRPr="00391EB2">
        <w:rPr>
          <w:rFonts w:ascii="Arial Narrow" w:hAnsi="Arial Narrow"/>
          <w:sz w:val="20"/>
        </w:rPr>
        <w:t>Publications</w:t>
      </w:r>
      <w:proofErr w:type="spellEnd"/>
      <w:r w:rsidRPr="00391EB2">
        <w:rPr>
          <w:rFonts w:ascii="Arial Narrow" w:hAnsi="Arial Narrow"/>
          <w:sz w:val="20"/>
        </w:rPr>
        <w:t xml:space="preserve"> Office of </w:t>
      </w:r>
      <w:proofErr w:type="spellStart"/>
      <w:r w:rsidRPr="00391EB2">
        <w:rPr>
          <w:rFonts w:ascii="Arial Narrow" w:hAnsi="Arial Narrow"/>
          <w:sz w:val="20"/>
        </w:rPr>
        <w:t>the</w:t>
      </w:r>
      <w:proofErr w:type="spellEnd"/>
      <w:r w:rsidRPr="00391EB2">
        <w:rPr>
          <w:rFonts w:ascii="Arial Narrow" w:hAnsi="Arial Narrow"/>
          <w:sz w:val="20"/>
        </w:rPr>
        <w:t xml:space="preserve"> </w:t>
      </w:r>
      <w:proofErr w:type="spellStart"/>
      <w:r w:rsidRPr="00391EB2">
        <w:rPr>
          <w:rFonts w:ascii="Arial Narrow" w:hAnsi="Arial Narrow"/>
          <w:sz w:val="20"/>
        </w:rPr>
        <w:t>European</w:t>
      </w:r>
      <w:proofErr w:type="spellEnd"/>
      <w:r w:rsidRPr="00391EB2">
        <w:rPr>
          <w:rFonts w:ascii="Arial Narrow" w:hAnsi="Arial Narrow"/>
          <w:sz w:val="20"/>
        </w:rPr>
        <w:t xml:space="preserve"> Union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Numer rejestracyjny: PUBL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Miejscowość: </w:t>
      </w:r>
      <w:proofErr w:type="spellStart"/>
      <w:r w:rsidRPr="00391EB2">
        <w:rPr>
          <w:rFonts w:ascii="Arial Narrow" w:hAnsi="Arial Narrow"/>
          <w:sz w:val="20"/>
        </w:rPr>
        <w:t>Luxembourg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Kod pocztowy: 2417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Podpodział krajowy (NUTS): </w:t>
      </w:r>
      <w:proofErr w:type="spellStart"/>
      <w:r w:rsidRPr="00391EB2">
        <w:rPr>
          <w:rFonts w:ascii="Arial Narrow" w:hAnsi="Arial Narrow"/>
          <w:sz w:val="20"/>
        </w:rPr>
        <w:t>Luxembourg</w:t>
      </w:r>
      <w:proofErr w:type="spellEnd"/>
      <w:r w:rsidRPr="00391EB2">
        <w:rPr>
          <w:rFonts w:ascii="Arial Narrow" w:hAnsi="Arial Narrow"/>
          <w:sz w:val="20"/>
        </w:rPr>
        <w:t> (LU000)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Kraj: Luksemburg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E-mail: </w:t>
      </w:r>
      <w:hyperlink r:id="rId66" w:history="1">
        <w:r w:rsidRPr="00391EB2">
          <w:rPr>
            <w:rStyle w:val="Hipercze"/>
            <w:rFonts w:ascii="Arial Narrow" w:hAnsi="Arial Narrow"/>
            <w:sz w:val="20"/>
          </w:rPr>
          <w:t>ted@publications.europa.eu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Telefon: +352 29291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Adres strony internetowej: </w:t>
      </w:r>
      <w:hyperlink r:id="rId67" w:history="1">
        <w:r w:rsidRPr="00391EB2">
          <w:rPr>
            <w:rStyle w:val="Hipercze"/>
            <w:rFonts w:ascii="Arial Narrow" w:hAnsi="Arial Narrow"/>
            <w:sz w:val="20"/>
          </w:rPr>
          <w:t>https://op.europa.eu</w:t>
        </w:r>
      </w:hyperlink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Role tej organizacji: 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TED </w:t>
      </w:r>
      <w:proofErr w:type="spellStart"/>
      <w:r w:rsidRPr="00391EB2">
        <w:rPr>
          <w:rFonts w:ascii="Arial Narrow" w:hAnsi="Arial Narrow"/>
          <w:sz w:val="20"/>
        </w:rPr>
        <w:t>eSender</w:t>
      </w:r>
      <w:proofErr w:type="spellEnd"/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10. Zmiana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lastRenderedPageBreak/>
        <w:t>Poprzednia wersja ogłoszenia, która jest zmieniana: 187498-2025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Główny powód zmiany: Aktualizacja informacji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Opis: Zmiana terminu składania i otwarcia ofert oraz terminu związania ofertą spowodowana udzielanymi wyjaśnieniami do SWZ oraz dopuszczeniem zmian w opisie przedmiotu zamówienia zaproponowanych przez Wykonawców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Informacje o ogłoszeniu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Identyfikator/wersja ogłoszenia: 7ee14a5e-2165-4056-b2ce-6dd037181694  -  01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Typ formularza: Procedura konkurencyjna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Rodzaj ogłoszenia: Ogłoszenie o zamówieniu lub ogłoszenie o koncesji – tryb standardowy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Podrodzaj ogłoszenia: 16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Ogłoszenie – data wysłania: 15/04/2025 05:33:16 (UTC)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Języki, w których przedmiotowe ogłoszenie jest oficjalnie dostępne: polski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Numer publikacji ogłoszenia: 250316-2025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 xml:space="preserve">Numer wydania </w:t>
      </w:r>
      <w:proofErr w:type="spellStart"/>
      <w:r w:rsidRPr="00391EB2">
        <w:rPr>
          <w:rFonts w:ascii="Arial Narrow" w:hAnsi="Arial Narrow"/>
          <w:sz w:val="20"/>
        </w:rPr>
        <w:t>Dz.U</w:t>
      </w:r>
      <w:proofErr w:type="spellEnd"/>
      <w:r w:rsidRPr="00391EB2">
        <w:rPr>
          <w:rFonts w:ascii="Arial Narrow" w:hAnsi="Arial Narrow"/>
          <w:sz w:val="20"/>
        </w:rPr>
        <w:t>. S: 75/2025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  <w:r w:rsidRPr="00391EB2">
        <w:rPr>
          <w:rFonts w:ascii="Arial Narrow" w:hAnsi="Arial Narrow"/>
          <w:sz w:val="20"/>
        </w:rPr>
        <w:t>Data publikacji: 16/04/2025</w:t>
      </w:r>
    </w:p>
    <w:p w:rsidR="002B55EC" w:rsidRDefault="002B55EC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Default="00391EB2" w:rsidP="00391EB2">
      <w:pPr>
        <w:spacing w:after="0" w:line="240" w:lineRule="auto"/>
        <w:ind w:left="6372" w:firstLine="708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ZAMAWIAJĄCY</w:t>
      </w:r>
    </w:p>
    <w:p w:rsid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Default="00391EB2" w:rsidP="00391EB2">
      <w:pPr>
        <w:spacing w:after="0" w:line="240" w:lineRule="auto"/>
        <w:rPr>
          <w:rFonts w:ascii="Arial Narrow" w:hAnsi="Arial Narrow"/>
          <w:sz w:val="20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91EB2" w:rsidRP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  <w:r w:rsidRPr="00391EB2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  <w:t>Wykonano w 1 egz. na 17 ark.</w:t>
      </w:r>
    </w:p>
    <w:p w:rsidR="00391EB2" w:rsidRP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  <w:r w:rsidRPr="00391EB2">
        <w:rPr>
          <w:rFonts w:ascii="Arial Narrow" w:hAnsi="Arial Narrow"/>
          <w:i/>
          <w:iCs/>
          <w:sz w:val="16"/>
          <w:szCs w:val="18"/>
        </w:rPr>
        <w:t xml:space="preserve">Egz. 1 – str. </w:t>
      </w:r>
      <w:proofErr w:type="spellStart"/>
      <w:r w:rsidRPr="00391EB2">
        <w:rPr>
          <w:rFonts w:ascii="Arial Narrow" w:hAnsi="Arial Narrow"/>
          <w:i/>
          <w:iCs/>
          <w:sz w:val="16"/>
          <w:szCs w:val="18"/>
        </w:rPr>
        <w:t>int</w:t>
      </w:r>
      <w:proofErr w:type="spellEnd"/>
      <w:r w:rsidRPr="00391EB2">
        <w:rPr>
          <w:rFonts w:ascii="Arial Narrow" w:hAnsi="Arial Narrow"/>
          <w:i/>
          <w:iCs/>
          <w:sz w:val="16"/>
          <w:szCs w:val="18"/>
        </w:rPr>
        <w:t xml:space="preserve">. 10wsk.mil.pl platforma e-propublico.pl; </w:t>
      </w:r>
      <w:r w:rsidRPr="00391EB2">
        <w:rPr>
          <w:rFonts w:ascii="Arial Narrow" w:hAnsi="Arial Narrow"/>
          <w:b/>
          <w:i/>
          <w:iCs/>
          <w:sz w:val="16"/>
          <w:szCs w:val="18"/>
        </w:rPr>
        <w:t>biuro przepustek</w:t>
      </w:r>
      <w:r w:rsidRPr="00391EB2">
        <w:rPr>
          <w:rFonts w:ascii="Arial Narrow" w:hAnsi="Arial Narrow"/>
          <w:i/>
          <w:iCs/>
          <w:sz w:val="16"/>
          <w:szCs w:val="18"/>
        </w:rPr>
        <w:t xml:space="preserve">, </w:t>
      </w:r>
      <w:proofErr w:type="spellStart"/>
      <w:r w:rsidRPr="00391EB2">
        <w:rPr>
          <w:rFonts w:ascii="Arial Narrow" w:hAnsi="Arial Narrow"/>
          <w:i/>
          <w:iCs/>
          <w:sz w:val="16"/>
          <w:szCs w:val="18"/>
        </w:rPr>
        <w:t>SZPubl</w:t>
      </w:r>
      <w:proofErr w:type="spellEnd"/>
      <w:r w:rsidRPr="00391EB2">
        <w:rPr>
          <w:rFonts w:ascii="Arial Narrow" w:hAnsi="Arial Narrow"/>
          <w:i/>
          <w:iCs/>
          <w:sz w:val="16"/>
          <w:szCs w:val="18"/>
        </w:rPr>
        <w:t xml:space="preserve">. T2612 B5  </w:t>
      </w:r>
    </w:p>
    <w:p w:rsidR="00391EB2" w:rsidRPr="00391EB2" w:rsidRDefault="00391EB2" w:rsidP="00391EB2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r w:rsidRPr="00391EB2">
        <w:rPr>
          <w:rFonts w:ascii="Arial Narrow" w:hAnsi="Arial Narrow"/>
          <w:i/>
          <w:iCs/>
          <w:sz w:val="16"/>
          <w:szCs w:val="18"/>
        </w:rPr>
        <w:t xml:space="preserve">Wyk. Barbara </w:t>
      </w:r>
      <w:proofErr w:type="spellStart"/>
      <w:r w:rsidRPr="00391EB2">
        <w:rPr>
          <w:rFonts w:ascii="Arial Narrow" w:hAnsi="Arial Narrow"/>
          <w:i/>
          <w:iCs/>
          <w:sz w:val="16"/>
          <w:szCs w:val="18"/>
        </w:rPr>
        <w:t>Choroszyńska</w:t>
      </w:r>
      <w:proofErr w:type="spellEnd"/>
      <w:r w:rsidRPr="00391EB2">
        <w:rPr>
          <w:rFonts w:ascii="Arial Narrow" w:hAnsi="Arial Narrow"/>
          <w:i/>
          <w:iCs/>
          <w:sz w:val="16"/>
          <w:szCs w:val="18"/>
        </w:rPr>
        <w:t xml:space="preserve"> – tel. 261 417 449, e-mail: </w:t>
      </w:r>
      <w:hyperlink r:id="rId68" w:history="1">
        <w:r w:rsidRPr="00391EB2">
          <w:rPr>
            <w:rStyle w:val="Hipercze"/>
            <w:rFonts w:ascii="Arial Narrow" w:hAnsi="Arial Narrow"/>
            <w:i/>
            <w:iCs/>
            <w:sz w:val="16"/>
            <w:szCs w:val="18"/>
          </w:rPr>
          <w:t>barbara.choroszynska@10wsk.mil.pl</w:t>
        </w:r>
      </w:hyperlink>
    </w:p>
    <w:p w:rsidR="00391EB2" w:rsidRPr="00391EB2" w:rsidRDefault="00391EB2" w:rsidP="00391E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8"/>
        </w:rPr>
      </w:pPr>
      <w:r w:rsidRPr="00391EB2">
        <w:rPr>
          <w:rFonts w:ascii="Arial Narrow" w:hAnsi="Arial Narrow"/>
          <w:i/>
          <w:iCs/>
          <w:sz w:val="16"/>
          <w:szCs w:val="18"/>
        </w:rPr>
        <w:t xml:space="preserve">Data: </w:t>
      </w:r>
      <w:r w:rsidRPr="00391EB2">
        <w:rPr>
          <w:rFonts w:ascii="Arial Narrow" w:hAnsi="Arial Narrow"/>
          <w:i/>
          <w:sz w:val="16"/>
          <w:szCs w:val="18"/>
        </w:rPr>
        <w:t>16.04.2025 r.</w:t>
      </w:r>
    </w:p>
    <w:sectPr w:rsidR="00391EB2" w:rsidRPr="00391EB2" w:rsidSect="002B55EC">
      <w:headerReference w:type="default" r:id="rId69"/>
      <w:footerReference w:type="default" r:id="rId7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C98" w:rsidRDefault="00A51C98" w:rsidP="00391EB2">
      <w:pPr>
        <w:spacing w:after="0" w:line="240" w:lineRule="auto"/>
      </w:pPr>
      <w:r>
        <w:separator/>
      </w:r>
    </w:p>
  </w:endnote>
  <w:endnote w:type="continuationSeparator" w:id="0">
    <w:p w:rsidR="00A51C98" w:rsidRDefault="00A51C98" w:rsidP="00391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7489719"/>
      <w:docPartObj>
        <w:docPartGallery w:val="Page Numbers (Bottom of Page)"/>
        <w:docPartUnique/>
      </w:docPartObj>
    </w:sdtPr>
    <w:sdtContent>
      <w:p w:rsidR="00391EB2" w:rsidRDefault="00391EB2">
        <w:pPr>
          <w:pStyle w:val="Stopka"/>
          <w:jc w:val="right"/>
        </w:pPr>
        <w:r w:rsidRPr="00391EB2">
          <w:rPr>
            <w:sz w:val="18"/>
          </w:rPr>
          <w:fldChar w:fldCharType="begin"/>
        </w:r>
        <w:r w:rsidRPr="00391EB2">
          <w:rPr>
            <w:sz w:val="18"/>
          </w:rPr>
          <w:instrText xml:space="preserve"> PAGE   \* MERGEFORMAT </w:instrText>
        </w:r>
        <w:r w:rsidRPr="00391EB2">
          <w:rPr>
            <w:sz w:val="18"/>
          </w:rPr>
          <w:fldChar w:fldCharType="separate"/>
        </w:r>
        <w:r>
          <w:rPr>
            <w:noProof/>
            <w:sz w:val="18"/>
          </w:rPr>
          <w:t>34</w:t>
        </w:r>
        <w:r w:rsidRPr="00391EB2">
          <w:rPr>
            <w:sz w:val="18"/>
          </w:rPr>
          <w:fldChar w:fldCharType="end"/>
        </w:r>
      </w:p>
    </w:sdtContent>
  </w:sdt>
  <w:p w:rsidR="00391EB2" w:rsidRDefault="00391E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C98" w:rsidRDefault="00A51C98" w:rsidP="00391EB2">
      <w:pPr>
        <w:spacing w:after="0" w:line="240" w:lineRule="auto"/>
      </w:pPr>
      <w:r>
        <w:separator/>
      </w:r>
    </w:p>
  </w:footnote>
  <w:footnote w:type="continuationSeparator" w:id="0">
    <w:p w:rsidR="00A51C98" w:rsidRDefault="00A51C98" w:rsidP="00391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EB2" w:rsidRDefault="00391EB2">
    <w:pPr>
      <w:pStyle w:val="Nagwek"/>
    </w:pPr>
    <w:r>
      <w:t>Sprawa nr: 19/2025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1EB2"/>
    <w:rsid w:val="002B55EC"/>
    <w:rsid w:val="00391EB2"/>
    <w:rsid w:val="00656376"/>
    <w:rsid w:val="00A51C98"/>
    <w:rsid w:val="00BF2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5E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391EB2"/>
  </w:style>
  <w:style w:type="character" w:customStyle="1" w:styleId="label">
    <w:name w:val="label"/>
    <w:basedOn w:val="Domylnaczcionkaakapitu"/>
    <w:rsid w:val="00391EB2"/>
  </w:style>
  <w:style w:type="character" w:customStyle="1" w:styleId="data">
    <w:name w:val="data"/>
    <w:basedOn w:val="Domylnaczcionkaakapitu"/>
    <w:rsid w:val="00391EB2"/>
  </w:style>
  <w:style w:type="character" w:styleId="Hipercze">
    <w:name w:val="Hyperlink"/>
    <w:basedOn w:val="Domylnaczcionkaakapitu"/>
    <w:uiPriority w:val="99"/>
    <w:unhideWhenUsed/>
    <w:rsid w:val="00391EB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91EB2"/>
    <w:rPr>
      <w:color w:val="800080"/>
      <w:u w:val="single"/>
    </w:rPr>
  </w:style>
  <w:style w:type="character" w:customStyle="1" w:styleId="line">
    <w:name w:val="line"/>
    <w:basedOn w:val="Domylnaczcionkaakapitu"/>
    <w:rsid w:val="00391EB2"/>
  </w:style>
  <w:style w:type="paragraph" w:styleId="Nagwek">
    <w:name w:val="header"/>
    <w:basedOn w:val="Normalny"/>
    <w:link w:val="NagwekZnak"/>
    <w:uiPriority w:val="99"/>
    <w:semiHidden/>
    <w:unhideWhenUsed/>
    <w:rsid w:val="00391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91EB2"/>
  </w:style>
  <w:style w:type="paragraph" w:styleId="Stopka">
    <w:name w:val="footer"/>
    <w:basedOn w:val="Normalny"/>
    <w:link w:val="StopkaZnak"/>
    <w:uiPriority w:val="99"/>
    <w:unhideWhenUsed/>
    <w:rsid w:val="00391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1EB2"/>
  </w:style>
  <w:style w:type="paragraph" w:styleId="NormalnyWeb">
    <w:name w:val="Normal (Web)"/>
    <w:basedOn w:val="Normalny"/>
    <w:uiPriority w:val="99"/>
    <w:unhideWhenUsed/>
    <w:rsid w:val="00391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91E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1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://www.10wsk.mil.pl/" TargetMode="External"/><Relationship Id="rId63" Type="http://schemas.openxmlformats.org/officeDocument/2006/relationships/hyperlink" Target="mailto:sp@prokuratoria.gov.pl" TargetMode="External"/><Relationship Id="rId68" Type="http://schemas.openxmlformats.org/officeDocument/2006/relationships/hyperlink" Target="mailto:barbara.choroszynska@10wsk.mil.pl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www.10wsk.mil.pl/" TargetMode="External"/><Relationship Id="rId61" Type="http://schemas.openxmlformats.org/officeDocument/2006/relationships/hyperlink" Target="https://www.gov.pl/web/uzp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mailto:odwolania@uzp.gov.pl" TargetMode="External"/><Relationship Id="rId65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mailto:barbara.choroszynska@10wsk.mil.pl" TargetMode="External"/><Relationship Id="rId64" Type="http://schemas.openxmlformats.org/officeDocument/2006/relationships/hyperlink" Target="https://www.gov.pl/web/sp-prokuratoria" TargetMode="External"/><Relationship Id="rId69" Type="http://schemas.openxmlformats.org/officeDocument/2006/relationships/header" Target="header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www.uzp.gov.pl/kio" TargetMode="External"/><Relationship Id="rId67" Type="http://schemas.openxmlformats.org/officeDocument/2006/relationships/hyperlink" Target="https://op.europa.eu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www.gov.pl/web/uzp" TargetMode="External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34</Pages>
  <Words>18624</Words>
  <Characters>111749</Characters>
  <Application>Microsoft Office Word</Application>
  <DocSecurity>0</DocSecurity>
  <Lines>931</Lines>
  <Paragraphs>260</Paragraphs>
  <ScaleCrop>false</ScaleCrop>
  <Company/>
  <LinksUpToDate>false</LinksUpToDate>
  <CharactersWithSpaces>130113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2025-04-16T07:19:00Z</cp:lastPrinted>
  <dcterms:created xsi:type="dcterms:W3CDTF">2025-04-16T07:14:00Z</dcterms:created>
  <dcterms:modified xsi:type="dcterms:W3CDTF">2025-04-16T07:20:00Z</dcterms:modified>
</cp:coreProperties>
</file>