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bookmarkStart w:id="0" w:name="_GoBack"/>
      <w:bookmarkEnd w:id="0"/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0F7209FC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DF74F7"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5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37BAD91C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</w:t>
      </w:r>
      <w:r w:rsidR="00DF74F7">
        <w:rPr>
          <w:color w:val="000000"/>
          <w:sz w:val="19"/>
          <w:szCs w:val="19"/>
        </w:rPr>
        <w:t>tekst jednolity Dz. U. z 2024 r. poz.  1320</w:t>
      </w:r>
      <w:r>
        <w:rPr>
          <w:color w:val="000000"/>
          <w:sz w:val="19"/>
          <w:szCs w:val="19"/>
        </w:rPr>
        <w:t xml:space="preserve">), zwanej dalej </w:t>
      </w:r>
      <w:r w:rsidRPr="00DF74F7">
        <w:rPr>
          <w:color w:val="000000"/>
          <w:sz w:val="19"/>
          <w:szCs w:val="19"/>
        </w:rPr>
        <w:t>ustawą</w:t>
      </w:r>
      <w:r>
        <w:rPr>
          <w:color w:val="000000"/>
          <w:sz w:val="19"/>
          <w:szCs w:val="19"/>
        </w:rPr>
        <w:t xml:space="preserve">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2D785E0E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</w:t>
      </w:r>
      <w:r w:rsidR="00B13A2D">
        <w:rPr>
          <w:rFonts w:eastAsia="Times New Roman" w:cs="Tahoma"/>
          <w:sz w:val="20"/>
          <w:szCs w:val="20"/>
          <w:lang w:eastAsia="pl-PL"/>
        </w:rPr>
        <w:t>biochemicznych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Pr="00DF74F7">
        <w:rPr>
          <w:rFonts w:eastAsia="Times New Roman" w:cs="Tahoma"/>
          <w:b/>
          <w:sz w:val="20"/>
          <w:szCs w:val="20"/>
          <w:lang w:eastAsia="pl-PL"/>
        </w:rPr>
        <w:t>3 lat</w:t>
      </w:r>
      <w:r>
        <w:rPr>
          <w:rFonts w:eastAsia="Times New Roman" w:cs="Tahoma"/>
          <w:sz w:val="20"/>
          <w:szCs w:val="20"/>
          <w:lang w:eastAsia="pl-PL"/>
        </w:rPr>
        <w:t xml:space="preserve">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7714B968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analizatorów </w:t>
      </w:r>
      <w:r w:rsidR="00B13A2D">
        <w:rPr>
          <w:rFonts w:eastAsia="Times New Roman" w:cs="Tahoma"/>
          <w:sz w:val="20"/>
          <w:szCs w:val="20"/>
          <w:lang w:eastAsia="pl-PL"/>
        </w:rPr>
        <w:t>biochemicznych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Księgowa wartość początkowa przedmiotu dzierżawy wynosi ……………………. zł. – zgodnie z ofertą, a umorzenie na dzień oddania w dzierżawę </w:t>
      </w:r>
      <w:r w:rsidRPr="001A6EFD">
        <w:rPr>
          <w:rFonts w:eastAsia="Times New Roman" w:cs="Tahoma"/>
          <w:sz w:val="20"/>
          <w:szCs w:val="20"/>
          <w:lang w:eastAsia="pl-PL"/>
        </w:rPr>
        <w:t>…………………….</w:t>
      </w:r>
      <w:r>
        <w:rPr>
          <w:rFonts w:eastAsia="Times New Roman" w:cs="Tahoma"/>
          <w:sz w:val="20"/>
          <w:szCs w:val="20"/>
          <w:lang w:eastAsia="pl-PL"/>
        </w:rPr>
        <w:t xml:space="preserve">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Urządzenie wraz ze stosownymi </w:t>
      </w:r>
      <w:r w:rsidRPr="001A6EFD">
        <w:rPr>
          <w:rFonts w:eastAsia="Times New Roman" w:cs="Tahoma"/>
          <w:sz w:val="20"/>
          <w:szCs w:val="20"/>
          <w:lang w:eastAsia="pl-PL"/>
        </w:rPr>
        <w:t>instrukcjami</w:t>
      </w:r>
      <w:r>
        <w:rPr>
          <w:rFonts w:eastAsia="Times New Roman" w:cs="Tahoma"/>
          <w:sz w:val="20"/>
          <w:szCs w:val="20"/>
          <w:lang w:eastAsia="pl-PL"/>
        </w:rPr>
        <w:t xml:space="preserve">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Wykonawca zobowiązuje się do dostarczenia i zainstalowania określonego w § 1 aparatu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>Obowiązek ubezpieczenia wydzierżawianego urządzenia od wszystkich ryzyk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28EA99" w14:textId="77777777" w:rsidR="000437E1" w:rsidRDefault="000437E1">
      <w:pPr>
        <w:spacing w:after="0" w:line="240" w:lineRule="auto"/>
      </w:pPr>
      <w:r>
        <w:separator/>
      </w:r>
    </w:p>
  </w:endnote>
  <w:endnote w:type="continuationSeparator" w:id="0">
    <w:p w14:paraId="757CB1EE" w14:textId="77777777" w:rsidR="000437E1" w:rsidRDefault="00043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E4304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E4304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09F3D7" w14:textId="77777777" w:rsidR="000437E1" w:rsidRDefault="000437E1">
      <w:pPr>
        <w:spacing w:after="0" w:line="240" w:lineRule="auto"/>
      </w:pPr>
      <w:r>
        <w:separator/>
      </w:r>
    </w:p>
  </w:footnote>
  <w:footnote w:type="continuationSeparator" w:id="0">
    <w:p w14:paraId="72D93935" w14:textId="77777777" w:rsidR="000437E1" w:rsidRDefault="00043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12CD9" w14:textId="77777777" w:rsidR="00DF74F7" w:rsidRDefault="000A682D" w:rsidP="00DF74F7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DF74F7" w:rsidRPr="00DF74F7">
      <w:rPr>
        <w:color w:val="000000"/>
      </w:rPr>
      <w:t>NZ-26-2025-32-D-P-LW</w:t>
    </w: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437E1"/>
    <w:rsid w:val="0007061A"/>
    <w:rsid w:val="000A682D"/>
    <w:rsid w:val="001A6EFD"/>
    <w:rsid w:val="001A7A6C"/>
    <w:rsid w:val="00275923"/>
    <w:rsid w:val="002E11D6"/>
    <w:rsid w:val="003A098F"/>
    <w:rsid w:val="003E4304"/>
    <w:rsid w:val="003F777A"/>
    <w:rsid w:val="004274ED"/>
    <w:rsid w:val="005A3B68"/>
    <w:rsid w:val="00702C44"/>
    <w:rsid w:val="00846043"/>
    <w:rsid w:val="008535C7"/>
    <w:rsid w:val="009E27E2"/>
    <w:rsid w:val="00AB18AA"/>
    <w:rsid w:val="00B13A2D"/>
    <w:rsid w:val="00DF74F7"/>
    <w:rsid w:val="00E0462D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2</cp:revision>
  <dcterms:created xsi:type="dcterms:W3CDTF">2025-04-14T06:57:00Z</dcterms:created>
  <dcterms:modified xsi:type="dcterms:W3CDTF">2025-04-14T06:57:00Z</dcterms:modified>
  <dc:language>pl-PL</dc:language>
</cp:coreProperties>
</file>