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Pzp)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3B704001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EB7CD9" w:rsidRPr="00EB7CD9">
        <w:rPr>
          <w:rFonts w:ascii="Arial" w:hAnsi="Arial" w:cs="Arial"/>
          <w:b/>
        </w:rPr>
        <w:t>dostawę spektrometrów i modulatora – 3 części</w:t>
      </w:r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>informacje zawarte w oświadczeniu, o którym mowa w art. 125 ust. 1 ustawy P</w:t>
      </w:r>
      <w:r w:rsidR="004B2B9C" w:rsidRPr="00F570C6">
        <w:rPr>
          <w:rFonts w:ascii="Arial" w:hAnsi="Arial" w:cs="Arial"/>
          <w:b/>
        </w:rPr>
        <w:t>zp</w:t>
      </w:r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>ustawy P</w:t>
      </w:r>
      <w:r w:rsidR="004B2B9C" w:rsidRPr="00F570C6">
        <w:rPr>
          <w:rFonts w:ascii="Arial" w:hAnsi="Arial" w:cs="Arial"/>
          <w:u w:val="single"/>
        </w:rPr>
        <w:t>zp,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Pzp). </w:t>
      </w:r>
      <w:r w:rsidRPr="00F570C6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6EEA7" w14:textId="48B7ED9A" w:rsidR="001A5845" w:rsidRPr="001A5845" w:rsidRDefault="00EB7CD9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ZP3/4386/25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21B5C"/>
    <w:rsid w:val="00C345B0"/>
    <w:rsid w:val="00C619AD"/>
    <w:rsid w:val="00CD25D0"/>
    <w:rsid w:val="00DF5DFD"/>
    <w:rsid w:val="00E10786"/>
    <w:rsid w:val="00E214F4"/>
    <w:rsid w:val="00EB7666"/>
    <w:rsid w:val="00EB7CD9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2FF93-66C5-4251-819B-E0F519386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7</cp:revision>
  <cp:lastPrinted>2023-02-14T10:55:00Z</cp:lastPrinted>
  <dcterms:created xsi:type="dcterms:W3CDTF">2024-02-22T11:27:00Z</dcterms:created>
  <dcterms:modified xsi:type="dcterms:W3CDTF">2025-03-24T13:37:00Z</dcterms:modified>
</cp:coreProperties>
</file>