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B71" w:rsidRPr="007E5445" w:rsidRDefault="00E02B71" w:rsidP="007E544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0"/>
          <w:szCs w:val="20"/>
        </w:rPr>
      </w:pPr>
      <w:r w:rsidRPr="007E5445">
        <w:rPr>
          <w:rFonts w:ascii="Arial Narrow" w:eastAsia="Times New Roman" w:hAnsi="Arial Narrow" w:cs="Times New Roman"/>
          <w:b/>
          <w:color w:val="444444"/>
          <w:sz w:val="20"/>
          <w:szCs w:val="20"/>
        </w:rPr>
        <w:t>259323-2025 - Procedura konkurencyjna</w:t>
      </w:r>
    </w:p>
    <w:p w:rsidR="00E02B71" w:rsidRPr="007E5445" w:rsidRDefault="00E02B71" w:rsidP="007E544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0"/>
          <w:szCs w:val="20"/>
        </w:rPr>
      </w:pPr>
      <w:r w:rsidRPr="007E5445">
        <w:rPr>
          <w:rFonts w:ascii="Arial Narrow" w:eastAsia="Times New Roman" w:hAnsi="Arial Narrow" w:cs="Times New Roman"/>
          <w:b/>
          <w:color w:val="444444"/>
          <w:sz w:val="20"/>
          <w:szCs w:val="20"/>
        </w:rPr>
        <w:t>Polska – Odczynniki laboratoryjne – Dostawy wyrobów dla Zakładu Analityki Lekarskiej na okres 36 miesięcy oraz dostawa kamery cyfrowej do mikroskopu</w:t>
      </w:r>
    </w:p>
    <w:p w:rsidR="00E02B71" w:rsidRPr="007E5445" w:rsidRDefault="00E02B71" w:rsidP="007E544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0"/>
          <w:szCs w:val="20"/>
        </w:rPr>
      </w:pPr>
      <w:r w:rsidRPr="007E5445">
        <w:rPr>
          <w:rFonts w:ascii="Arial Narrow" w:eastAsia="Times New Roman" w:hAnsi="Arial Narrow" w:cs="Times New Roman"/>
          <w:b/>
          <w:color w:val="444444"/>
          <w:sz w:val="20"/>
          <w:szCs w:val="20"/>
        </w:rPr>
        <w:t>OJ S 78/2025 22/04/2025</w:t>
      </w:r>
    </w:p>
    <w:p w:rsidR="007E5445" w:rsidRDefault="007E5445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E02B71">
        <w:rPr>
          <w:rFonts w:ascii="Arial Narrow" w:eastAsia="Times New Roman" w:hAnsi="Arial Narrow" w:cs="Times New Roman"/>
          <w:color w:val="444444"/>
          <w:sz w:val="20"/>
          <w:szCs w:val="20"/>
        </w:rPr>
        <w:t>Ogłoszenie o zamówieniu lub ogłoszenie o koncesji – tryb standardowy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</w:rPr>
      </w:pPr>
      <w:r w:rsidRPr="00E02B71">
        <w:rPr>
          <w:rFonts w:ascii="Arial Narrow" w:eastAsia="Times New Roman" w:hAnsi="Arial Narrow" w:cs="Times New Roman"/>
          <w:color w:val="444444"/>
          <w:sz w:val="20"/>
          <w:szCs w:val="20"/>
        </w:rPr>
        <w:t>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E02B71">
        <w:rPr>
          <w:rFonts w:ascii="Arial Narrow" w:eastAsia="Times New Roman" w:hAnsi="Arial Narrow" w:cs="Times New Roman"/>
          <w:color w:val="444444"/>
          <w:sz w:val="24"/>
          <w:szCs w:val="24"/>
        </w:rPr>
        <w:t>1. Nabywca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6"/>
          <w:szCs w:val="16"/>
        </w:rPr>
      </w:pPr>
      <w:r w:rsidRPr="00E02B71">
        <w:rPr>
          <w:rFonts w:ascii="Arial Narrow" w:eastAsia="Times New Roman" w:hAnsi="Arial Narrow" w:cs="Times New Roman"/>
          <w:color w:val="444444"/>
          <w:sz w:val="16"/>
        </w:rPr>
        <w:t>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Nabywca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Oficjalna nazwa: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E-mail: </w:t>
      </w:r>
      <w:hyperlink r:id="rId6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bbaranowska@10wsk.mil.pl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Status prawny nabywcy: Podmiot prawa publicznego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Sektor działalności instytucji zamawiającej: Zdrowie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E02B71">
        <w:rPr>
          <w:rFonts w:ascii="Arial Narrow" w:eastAsia="Times New Roman" w:hAnsi="Arial Narrow" w:cs="Times New Roman"/>
          <w:color w:val="444444"/>
          <w:sz w:val="24"/>
          <w:szCs w:val="24"/>
        </w:rPr>
        <w:t>2. Procedura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2.1.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Procedura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Dostawy wyrobów dla Zakładu Analityki Lekarskiej na okres 36 miesięcy oraz dostawa kamery cyfrowej do mikroskopu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Identyfikator procedury: 6cdd1465-2bc9-4685-ba23-b4c09afd1e7d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32/2025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 procedury: Otwarta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Procedura jest przyspieszona: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2.1.1.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): 33696500 Odczynniki laboratoryjne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2.1.2.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Miejscowość: Bydgoszcz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Informacje dodatkowe: Dokumenty wymagane na etapie składania ofert/wniosków: Oświadczenie, o którym mowa w art. 125 ust. 1 ustawy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Pzp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– Jednolity europejski dokument zamówienia; Zobowiązanie podmiotu udostępniającego zasoby; Oświadczenie wykonawcy dotyczące odrębnych przesłanek wykluczenia (procedura pełna); Wzór oferty elektronicznej - Formularz oferty; Formularze cenowe; Specyfikacja techniczna; Materiały informacyjne w postaci katalogów, folderów lub opisów przedmiotu zamówienia - dot. zadania 1-17; Oświadczenie o posiadaniu wymaganych przepisami prawa dopuszczeń do obrotu (zgłoszenie, powiadomienie) na oferowany asortyment (jeżeli dotyczy) - dot. zadania 1-17; Karty techniczne, katalogi, foldery lub opisy przedmiotu zamówienia potwierdzające parametry techniczne oferowanego asortymentu - dot. zadania 18; Instrukcja obsługi przedmiotu zamówienia w języku polskim - dot. zadania 18; Oświadczenie o posiadaniu deklaracji zgodności CE (WE) - dot. zadania 18; Oświadczenie o posiadaniu deklaracji CE na oferowany asortyment - dot. zadania 1-17; Oświadczenie o posiadaniu wymaganej (wskazanej) w formularzu cenowym daty ważności produktu/produktów; Dokumenty składane na wezwanie zamawiającego: Wykaz dostaw;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Pzp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. O udzielenie zamówienia mogą ubiegać się wykonawcy, którzy nie podlegają wykluczeniu na podstawie art. 108 ust. 1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pkt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1–6, art. 109 ust. 1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pkt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1, art. 109 ust. 1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pkt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4 ustawy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Pzp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2.1.4.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Podstawa prawna: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Dyrektywa 2014/24/UE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2.1.5.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Maksymalna liczba części zamówienia, na które jeden oferent może składać oferty: 18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Maksymalna liczba części zamówienia, których można udzielić jednemu oferentowi: 18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2.1.6.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Podstawy wykluczenia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Powody wykluczenia źródła: 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E02B71">
        <w:rPr>
          <w:rFonts w:ascii="Arial Narrow" w:eastAsia="Times New Roman" w:hAnsi="Arial Narrow" w:cs="Times New Roman"/>
          <w:color w:val="444444"/>
          <w:sz w:val="24"/>
          <w:szCs w:val="24"/>
        </w:rPr>
        <w:lastRenderedPageBreak/>
        <w:t>5. Część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LOT-0001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1. Asortyment do analizatorów parametrów krytycznych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7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8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LOT-0002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2. Szczepy wzorcowe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2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Adres dokumentów zamówienia: </w:t>
      </w:r>
      <w:hyperlink r:id="rId9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10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LOT-0003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Tytuł: 3. Oznaczenie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lekowrażliwości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- krążki antybiotykowe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3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11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12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LOT-0004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4. Podłoża gotowe na płytkach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4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13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14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5. Podłoża do przechowywania szczepów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15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16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LOT-0006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6. Paski z naniesionym gradientem stężenia antybiotyku do określania wartości MIC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6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17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18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LOT-0007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Tytuł: 7. Podłoża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transortowo-hodowlane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do płynu mózgowo-rdzeniowego + odczynniki do wykrywania mechanizmów oporności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7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01/09/2025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19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20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</w:t>
      </w: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LOT-0008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8. Pożywki płynne do hodowli drobnoustrojów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8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21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22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LOT-0009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9. Diagnostyka manualna 1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9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23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24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10. Diagnostyka manualna 2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25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26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LOT-0011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Tytuł: 11. Sprzęt jednorazowy - mikrobiologia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11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27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28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LOT-0012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12. Końcówki jałowe do pipet automatycznych oraz probówki do mrożenia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12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29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30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LOT-0013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13. Probówki do antybiogramów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13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31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32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LOT-0014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14. Asortyment do aparatu do identyfikacji metodą spektrometrii mas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14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33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34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</w:t>
      </w: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15. Drobny sprzęt laboratoryjny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35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36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LOT-0016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16. Zamknięty system do pobierania krwi oraz zamknięty system do pobierania moczu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16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Data początkowa: 01/08/2025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37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38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Część zamówienia: LOT-0017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Tytuł: 17. Zestawy do wirówki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M-Diagnostic</w:t>
      </w:r>
      <w:proofErr w:type="spellEnd"/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17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36 Miesiące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39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40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Część zamówienia: LOT-0018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Tytuł: 18. Kamera cyfrowa do mikroskopu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wg formularza cenowego i zapisów SWZ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Wewnętrzny identyfikator: 18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Przeznaczenie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Charakter zamówienia: 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Główna klasyfikacja (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cpv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): 33141000 Jednorazowe,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niechemiczne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artykuły medyczne i hematologiczne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Miejsce realizacji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5.1.3.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Szacowany okres obowiązywania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Okres obowiązywania: 42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ogólne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Zastrzeżony udział: Udział nie jest zastrzeżony.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Projekt zamówienia niefinansowany z funduszy UE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Zamówienie jest objęte zakresem Porozumienia w sprawie zamówień rządowych (GPA):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Przedmiotowe zamówienie jest odpowiednie również dla małych i średnich przedsiębiorstw (MŚP):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5.1.9.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kwalifikacji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Źródła kryteriów wyboru: Uwaga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Referencje dotyczące określonych dostaw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Wykaz min. 2 dostaw o charakterze i złożoności odpowiadającej przedmiotowi zamówienia o wartościach wskazanych w SWZ.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5.1.10.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Kryteria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Cena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cena najniższa ze wszystkich ofert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60,00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Rodzaj: Jakość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Nazwa: Termin dostawy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Opis: Termin dostawy - najkrótszy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Kategoria kryterium udzielenia zamówienia waga: Waga (wartość procentowa, dokładna)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Kryterium udzielenia - Liczba: 40,00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5.1.11.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Dokumenty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dokumenty zamówienia są oficjalnie dostępne: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dokumentów zamówienia: </w:t>
      </w:r>
      <w:hyperlink r:id="rId41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5.1.12.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udzielenia zamówienia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zgłoszenia: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Zgłoszenie elektroniczne: Wymagane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zgłoszenia: </w:t>
      </w:r>
      <w:hyperlink r:id="rId42" w:history="1">
        <w:r w:rsidRPr="00E02B7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</w:t>
        </w:r>
      </w:hyperlink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można składać oferty lub wnioski o dopuszczenie do udziału: polski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Katalog elektroniczny: Niedozwolone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Wymagane jest użycie zaawansowanego lub kwalifikowanego podpisu elektronicznego lub pieczęci elektronicznej (zgodnie z definicją w rozporządzeniu (UE) nr 910/2014)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Termin składania ofert: 20/05/2025 08:00:00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Termin, do którego oferta musi pozostać ważna: 90 Dni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na temat publicznego otwarcia: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Data otwarcia: 20/05/2025 08:15:00 (UTC+2)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Eastern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Time, Central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Summer</w:t>
      </w:r>
      <w:proofErr w:type="spellEnd"/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Time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Warunki zamówienia: 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Wykonanie zamówienia musi odbywać się w ramach programów zatrudnienia chronionego: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Fakturowanie elektroniczne: Dozwolone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zlecenia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Stosowane będą płatności elektroniczne: tak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5.1.15.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Techniki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Umowa ramowa: Brak umowy ramowej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>Informacje o dynamicznym systemie zakupów: Brak dynamicznego systemu zakupów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Aukcja elektroniczna: 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5.1.16.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Dalsze informacje, mediacja i odwołanie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odwoławczy: KRAJOWA IZBA ODWOŁAWCZA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E02B71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oferty: 10 Wojskowy Szpital Kliniczny z Polikliniką Samodzielny Publiczny Zakład Opieki Zdrowotnej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4"/>
          <w:szCs w:val="24"/>
        </w:rPr>
      </w:pPr>
      <w:r w:rsidRPr="00E02B71">
        <w:rPr>
          <w:rFonts w:ascii="Arial Narrow" w:eastAsia="Times New Roman" w:hAnsi="Arial Narrow" w:cs="Times New Roman"/>
          <w:color w:val="444444"/>
          <w:sz w:val="24"/>
          <w:szCs w:val="24"/>
        </w:rPr>
        <w:t>8. Organizacje</w:t>
      </w:r>
    </w:p>
    <w:p w:rsidR="00E02B71" w:rsidRPr="00E02B71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6"/>
          <w:szCs w:val="16"/>
        </w:rPr>
      </w:pPr>
      <w:r w:rsidRPr="00E02B71">
        <w:rPr>
          <w:rFonts w:ascii="Arial Narrow" w:eastAsia="Times New Roman" w:hAnsi="Arial Narrow" w:cs="Times New Roman"/>
          <w:color w:val="444444"/>
          <w:sz w:val="16"/>
        </w:rPr>
        <w:t>8.1.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ORG-0001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Oficjalna nazwa: 10 Wojskowy Szpital Kliniczny z Polikliniką Samodzielny Publiczny Zakład Opieki Zdrowotnej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Numer rejestracyjny: 090538318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Departament: Sekcja Zamówień Publicznych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Adres pocztowy: Powstańców Warszawy 5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Miejscowość: Bydgoszcz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Kod pocztowy: 85-681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Bydgosko-toruński (PL613)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Punkt kontaktowy: </w:t>
      </w:r>
      <w:hyperlink r:id="rId43" w:history="1">
        <w:r w:rsidRPr="009759F8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www.10wsk.mil.pl</w:t>
        </w:r>
      </w:hyperlink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E-mail: </w:t>
      </w:r>
      <w:hyperlink r:id="rId44" w:history="1">
        <w:r w:rsidRPr="009759F8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bbaranowska@10wsk.mil.pl</w:t>
        </w:r>
      </w:hyperlink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Telefon: +48 261 417 364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Adres strony internetowej: </w:t>
      </w:r>
      <w:hyperlink r:id="rId45" w:history="1">
        <w:r w:rsidRPr="009759F8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www.10wsk.mil.pl</w:t>
        </w:r>
      </w:hyperlink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wymiany informacji (URL): </w:t>
      </w:r>
      <w:hyperlink r:id="rId46" w:history="1">
        <w:r w:rsidRPr="009759F8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https://e-propublico.pl/</w:t>
        </w:r>
      </w:hyperlink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Role tej organizacji: 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Nabywca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Organizacja przyjmująca wnioski o dopuszczenie do udziału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Organizacja rozpatrująca oferty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8.1.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ORG-0002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Oficjalna nazwa: KRAJOWA IZBA ODWOŁAWCZA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Numer rejestracyjny: 010828091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Adres pocztowy: Postępu 17a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Miejscowość: Warszawa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Kod pocztowy: 02-676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Warszawski wschodni (PL912)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Kraj: Polska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Punkt kontaktowy: </w:t>
      </w:r>
      <w:hyperlink r:id="rId47" w:history="1">
        <w:r w:rsidRPr="009759F8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https://www.uzp.gov.pl/kio</w:t>
        </w:r>
      </w:hyperlink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E-mail: </w:t>
      </w:r>
      <w:hyperlink r:id="rId48" w:history="1">
        <w:r w:rsidRPr="009759F8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odwolania@uzp.gov.pl</w:t>
        </w:r>
      </w:hyperlink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Telefon: +48 224587809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Faks: +48 224587800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Adres strony internetowej: </w:t>
      </w:r>
      <w:hyperlink r:id="rId49" w:history="1">
        <w:r w:rsidRPr="009759F8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https://www.gov.pl/web/uzp</w:t>
        </w:r>
      </w:hyperlink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Adres na potrzeby wymiany informacji (URL): </w:t>
      </w:r>
      <w:hyperlink r:id="rId50" w:history="1">
        <w:r w:rsidRPr="009759F8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https://www.gov.pl/web/uzp</w:t>
        </w:r>
      </w:hyperlink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Role tej organizacji: 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Organ odwoławczy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8.1.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ORG-0000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Oficjalna nazwa: </w:t>
      </w:r>
      <w:proofErr w:type="spellStart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Publications</w:t>
      </w:r>
      <w:proofErr w:type="spellEnd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Office of </w:t>
      </w:r>
      <w:proofErr w:type="spellStart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the</w:t>
      </w:r>
      <w:proofErr w:type="spellEnd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</w:t>
      </w:r>
      <w:proofErr w:type="spellStart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European</w:t>
      </w:r>
      <w:proofErr w:type="spellEnd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 Union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Numer rejestracyjny: PUBL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Miejscowość: </w:t>
      </w:r>
      <w:proofErr w:type="spellStart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Luxembourg</w:t>
      </w:r>
      <w:proofErr w:type="spellEnd"/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Kod pocztowy: 2417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Podpodział krajowy (NUTS): </w:t>
      </w:r>
      <w:proofErr w:type="spellStart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Luxembourg</w:t>
      </w:r>
      <w:proofErr w:type="spellEnd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 (LU000)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Kraj: Luksemburg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E-mail: </w:t>
      </w:r>
      <w:hyperlink r:id="rId51" w:history="1">
        <w:r w:rsidRPr="009759F8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ted@publications.europa.eu</w:t>
        </w:r>
      </w:hyperlink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Telefon: +352 29291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Adres strony internetowej: </w:t>
      </w:r>
      <w:hyperlink r:id="rId52" w:history="1">
        <w:r w:rsidRPr="009759F8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</w:rPr>
          <w:t>https://op.europa.eu</w:t>
        </w:r>
      </w:hyperlink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Role tej organizacji: 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lastRenderedPageBreak/>
        <w:t xml:space="preserve">TED </w:t>
      </w:r>
      <w:proofErr w:type="spellStart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eSender</w:t>
      </w:r>
      <w:proofErr w:type="spellEnd"/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Informacje o ogłoszeniu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Identyfikator/wersja ogłoszenia: 5220fb35-db74-4f91-bf89-bd584703686b  -  01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Typ formularza: Procedura konkurencyjna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Rodzaj ogłoszenia: Ogłoszenie o zamówieniu lub ogłoszenie o koncesji – tryb standardowy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Podrodzaj ogłoszenia: 16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Ogłoszenie – data wysłania: 17/04/2025 11:14:06 (UTC)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Języki, w których przedmiotowe ogłoszenie jest oficjalnie dostępne: polski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Numer publikacji ogłoszenia: 259323-2025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 xml:space="preserve">Numer wydania </w:t>
      </w:r>
      <w:proofErr w:type="spellStart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Dz.U</w:t>
      </w:r>
      <w:proofErr w:type="spellEnd"/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. S: 78/2025</w:t>
      </w:r>
    </w:p>
    <w:p w:rsidR="00E02B71" w:rsidRPr="009759F8" w:rsidRDefault="00E02B71" w:rsidP="00E02B7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18"/>
          <w:szCs w:val="18"/>
        </w:rPr>
      </w:pPr>
      <w:r w:rsidRPr="009759F8">
        <w:rPr>
          <w:rFonts w:ascii="Arial Narrow" w:eastAsia="Times New Roman" w:hAnsi="Arial Narrow" w:cs="Times New Roman"/>
          <w:color w:val="444444"/>
          <w:sz w:val="18"/>
          <w:szCs w:val="18"/>
        </w:rPr>
        <w:t>Data publikacji: 22/04/2025</w:t>
      </w: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Pr="00E058DC" w:rsidRDefault="00E058DC" w:rsidP="009759F8">
      <w:pPr>
        <w:ind w:left="108" w:hanging="108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i/>
          <w:sz w:val="18"/>
          <w:szCs w:val="18"/>
        </w:rPr>
        <w:t>Zamawiający</w:t>
      </w: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Default="009759F8" w:rsidP="009759F8">
      <w:pPr>
        <w:ind w:left="108" w:hanging="108"/>
        <w:rPr>
          <w:rFonts w:ascii="Arial" w:hAnsi="Arial" w:cs="Arial"/>
          <w:sz w:val="18"/>
          <w:szCs w:val="18"/>
        </w:rPr>
      </w:pPr>
    </w:p>
    <w:p w:rsidR="009759F8" w:rsidRPr="009759F8" w:rsidRDefault="009759F8" w:rsidP="009759F8">
      <w:pPr>
        <w:spacing w:after="0" w:line="240" w:lineRule="auto"/>
        <w:ind w:left="108" w:hanging="108"/>
        <w:rPr>
          <w:rFonts w:ascii="Arial Narrow" w:eastAsiaTheme="minorHAnsi" w:hAnsi="Arial Narrow" w:cs="Arial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 xml:space="preserve">Wyk. w 1 egz. na </w:t>
      </w:r>
      <w:r>
        <w:rPr>
          <w:rFonts w:ascii="Arial Narrow" w:hAnsi="Arial Narrow" w:cs="Arial"/>
          <w:sz w:val="18"/>
          <w:szCs w:val="18"/>
        </w:rPr>
        <w:t>13</w:t>
      </w:r>
      <w:r w:rsidRPr="009759F8">
        <w:rPr>
          <w:rFonts w:ascii="Arial Narrow" w:hAnsi="Arial Narrow" w:cs="Arial"/>
          <w:sz w:val="18"/>
          <w:szCs w:val="18"/>
        </w:rPr>
        <w:t xml:space="preserve"> ark.</w:t>
      </w:r>
    </w:p>
    <w:p w:rsidR="009759F8" w:rsidRPr="009759F8" w:rsidRDefault="009759F8" w:rsidP="009759F8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>Egz. 1 - biuro przepustek T2612 B5</w:t>
      </w:r>
    </w:p>
    <w:p w:rsidR="009759F8" w:rsidRPr="009759F8" w:rsidRDefault="009759F8" w:rsidP="009759F8">
      <w:pPr>
        <w:spacing w:after="0" w:line="240" w:lineRule="auto"/>
        <w:ind w:left="108" w:hanging="108"/>
        <w:rPr>
          <w:rFonts w:ascii="Arial Narrow" w:hAnsi="Arial Narrow" w:cs="Arial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 xml:space="preserve">Wyk. Barbara Baranowska tel. 261 417 364, e-mail: </w:t>
      </w:r>
      <w:hyperlink r:id="rId53" w:history="1">
        <w:r w:rsidRPr="009759F8">
          <w:rPr>
            <w:rStyle w:val="Hipercze"/>
            <w:rFonts w:ascii="Arial Narrow" w:hAnsi="Arial Narrow" w:cs="Arial"/>
            <w:sz w:val="18"/>
            <w:szCs w:val="18"/>
          </w:rPr>
          <w:t>bbaranowska@10wsk.mil.pl</w:t>
        </w:r>
      </w:hyperlink>
    </w:p>
    <w:p w:rsidR="00E02B71" w:rsidRPr="009759F8" w:rsidRDefault="009759F8" w:rsidP="007E5445">
      <w:pPr>
        <w:spacing w:after="0" w:line="240" w:lineRule="auto"/>
        <w:ind w:left="108" w:hanging="108"/>
        <w:rPr>
          <w:rFonts w:ascii="Arial Narrow" w:hAnsi="Arial Narrow"/>
          <w:sz w:val="18"/>
          <w:szCs w:val="18"/>
        </w:rPr>
      </w:pPr>
      <w:r w:rsidRPr="009759F8">
        <w:rPr>
          <w:rFonts w:ascii="Arial Narrow" w:hAnsi="Arial Narrow" w:cs="Arial"/>
          <w:sz w:val="18"/>
          <w:szCs w:val="18"/>
        </w:rPr>
        <w:t xml:space="preserve">Data: </w:t>
      </w:r>
      <w:r>
        <w:rPr>
          <w:rFonts w:ascii="Arial Narrow" w:hAnsi="Arial Narrow" w:cs="Arial"/>
          <w:sz w:val="18"/>
          <w:szCs w:val="18"/>
        </w:rPr>
        <w:t>2025-0</w:t>
      </w:r>
      <w:r w:rsidR="007E5445">
        <w:rPr>
          <w:rFonts w:ascii="Arial Narrow" w:hAnsi="Arial Narrow" w:cs="Arial"/>
          <w:sz w:val="18"/>
          <w:szCs w:val="18"/>
        </w:rPr>
        <w:t>4-22</w:t>
      </w:r>
    </w:p>
    <w:sectPr w:rsidR="00E02B71" w:rsidRPr="009759F8" w:rsidSect="000346E8">
      <w:headerReference w:type="default" r:id="rId54"/>
      <w:footerReference w:type="default" r:id="rId5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3A11" w:rsidRDefault="00C83A11" w:rsidP="00E02B71">
      <w:pPr>
        <w:spacing w:after="0" w:line="240" w:lineRule="auto"/>
      </w:pPr>
      <w:r>
        <w:separator/>
      </w:r>
    </w:p>
  </w:endnote>
  <w:endnote w:type="continuationSeparator" w:id="1">
    <w:p w:rsidR="00C83A11" w:rsidRDefault="00C83A11" w:rsidP="00E02B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5014907"/>
      <w:docPartObj>
        <w:docPartGallery w:val="Page Numbers (Bottom of Page)"/>
        <w:docPartUnique/>
      </w:docPartObj>
    </w:sdtPr>
    <w:sdtContent>
      <w:p w:rsidR="009759F8" w:rsidRDefault="000346E8">
        <w:pPr>
          <w:pStyle w:val="Stopka"/>
          <w:jc w:val="right"/>
        </w:pPr>
        <w:r w:rsidRPr="009759F8">
          <w:rPr>
            <w:sz w:val="18"/>
            <w:szCs w:val="18"/>
          </w:rPr>
          <w:fldChar w:fldCharType="begin"/>
        </w:r>
        <w:r w:rsidR="009759F8" w:rsidRPr="009759F8">
          <w:rPr>
            <w:sz w:val="18"/>
            <w:szCs w:val="18"/>
          </w:rPr>
          <w:instrText xml:space="preserve"> PAGE   \* MERGEFORMAT </w:instrText>
        </w:r>
        <w:r w:rsidRPr="009759F8">
          <w:rPr>
            <w:sz w:val="18"/>
            <w:szCs w:val="18"/>
          </w:rPr>
          <w:fldChar w:fldCharType="separate"/>
        </w:r>
        <w:r w:rsidR="00E058DC">
          <w:rPr>
            <w:noProof/>
            <w:sz w:val="18"/>
            <w:szCs w:val="18"/>
          </w:rPr>
          <w:t>26</w:t>
        </w:r>
        <w:r w:rsidRPr="009759F8">
          <w:rPr>
            <w:sz w:val="18"/>
            <w:szCs w:val="18"/>
          </w:rPr>
          <w:fldChar w:fldCharType="end"/>
        </w:r>
      </w:p>
    </w:sdtContent>
  </w:sdt>
  <w:p w:rsidR="009759F8" w:rsidRDefault="009759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3A11" w:rsidRDefault="00C83A11" w:rsidP="00E02B71">
      <w:pPr>
        <w:spacing w:after="0" w:line="240" w:lineRule="auto"/>
      </w:pPr>
      <w:r>
        <w:separator/>
      </w:r>
    </w:p>
  </w:footnote>
  <w:footnote w:type="continuationSeparator" w:id="1">
    <w:p w:rsidR="00C83A11" w:rsidRDefault="00C83A11" w:rsidP="00E02B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2B71" w:rsidRPr="00E02B71" w:rsidRDefault="00E02B71" w:rsidP="00E02B71">
    <w:pPr>
      <w:pStyle w:val="Nagwek"/>
      <w:jc w:val="right"/>
      <w:rPr>
        <w:b/>
      </w:rPr>
    </w:pPr>
    <w:r>
      <w:rPr>
        <w:b/>
      </w:rPr>
      <w:t>Sprawa 32/2025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02B71"/>
    <w:rsid w:val="000346E8"/>
    <w:rsid w:val="007E5445"/>
    <w:rsid w:val="009759F8"/>
    <w:rsid w:val="00C83A11"/>
    <w:rsid w:val="00E02B71"/>
    <w:rsid w:val="00E05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46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02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02B71"/>
  </w:style>
  <w:style w:type="paragraph" w:styleId="Stopka">
    <w:name w:val="footer"/>
    <w:basedOn w:val="Normalny"/>
    <w:link w:val="StopkaZnak"/>
    <w:uiPriority w:val="99"/>
    <w:unhideWhenUsed/>
    <w:rsid w:val="00E02B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02B71"/>
  </w:style>
  <w:style w:type="character" w:styleId="Hipercze">
    <w:name w:val="Hyperlink"/>
    <w:basedOn w:val="Domylnaczcionkaakapitu"/>
    <w:uiPriority w:val="99"/>
    <w:semiHidden/>
    <w:unhideWhenUsed/>
    <w:rsid w:val="009759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www.uzp.gov.pl/kio" TargetMode="External"/><Relationship Id="rId50" Type="http://schemas.openxmlformats.org/officeDocument/2006/relationships/hyperlink" Target="https://www.gov.pl/web/uzp" TargetMode="External"/><Relationship Id="rId55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www.10wsk.mil.pl/" TargetMode="External"/><Relationship Id="rId53" Type="http://schemas.openxmlformats.org/officeDocument/2006/relationships/hyperlink" Target="mailto:bbaranow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uzp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mailto:bbaranowska@10wsk.mil.pl" TargetMode="External"/><Relationship Id="rId52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://www.10wsk.mil.pl/" TargetMode="External"/><Relationship Id="rId48" Type="http://schemas.openxmlformats.org/officeDocument/2006/relationships/hyperlink" Target="mailto:odwolania@uzp.gov.pl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26</Pages>
  <Words>12977</Words>
  <Characters>77868</Characters>
  <Application>Microsoft Office Word</Application>
  <DocSecurity>0</DocSecurity>
  <Lines>648</Lines>
  <Paragraphs>181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2025-04-22T10:58:00Z</cp:lastPrinted>
  <dcterms:created xsi:type="dcterms:W3CDTF">2025-04-22T10:08:00Z</dcterms:created>
  <dcterms:modified xsi:type="dcterms:W3CDTF">2025-04-22T10:58:00Z</dcterms:modified>
</cp:coreProperties>
</file>