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2EE" w:rsidRPr="000322EE" w:rsidRDefault="000322EE" w:rsidP="000322E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</w:rPr>
      </w:pPr>
      <w:r w:rsidRPr="000322EE">
        <w:rPr>
          <w:rFonts w:ascii="Arial Narrow" w:eastAsia="Times New Roman" w:hAnsi="Arial Narrow" w:cs="Times New Roman"/>
          <w:b/>
          <w:color w:val="444444"/>
        </w:rPr>
        <w:t>265833-2025 - Procedura konkurencyjna</w:t>
      </w:r>
    </w:p>
    <w:p w:rsidR="000322EE" w:rsidRPr="000322EE" w:rsidRDefault="000322EE" w:rsidP="000322E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</w:rPr>
      </w:pPr>
      <w:r w:rsidRPr="000322EE">
        <w:rPr>
          <w:rFonts w:ascii="Arial Narrow" w:eastAsia="Times New Roman" w:hAnsi="Arial Narrow" w:cs="Times New Roman"/>
          <w:b/>
          <w:color w:val="444444"/>
        </w:rPr>
        <w:t xml:space="preserve">Polska – Odczynniki laboratoryjne – Dostawy wyrobów dla Zakładu Analityki Lekarskiej na okres </w:t>
      </w:r>
      <w:r>
        <w:rPr>
          <w:rFonts w:ascii="Arial Narrow" w:eastAsia="Times New Roman" w:hAnsi="Arial Narrow" w:cs="Times New Roman"/>
          <w:b/>
          <w:color w:val="444444"/>
        </w:rPr>
        <w:br/>
      </w:r>
      <w:r w:rsidRPr="000322EE">
        <w:rPr>
          <w:rFonts w:ascii="Arial Narrow" w:eastAsia="Times New Roman" w:hAnsi="Arial Narrow" w:cs="Times New Roman"/>
          <w:b/>
          <w:color w:val="444444"/>
        </w:rPr>
        <w:t>36 miesięcy oraz dostawa kamery cyfrowej do mikroskopu</w:t>
      </w:r>
    </w:p>
    <w:p w:rsidR="000322EE" w:rsidRPr="000322EE" w:rsidRDefault="000322EE" w:rsidP="000322E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</w:rPr>
      </w:pPr>
      <w:r w:rsidRPr="000322EE">
        <w:rPr>
          <w:rFonts w:ascii="Arial Narrow" w:eastAsia="Times New Roman" w:hAnsi="Arial Narrow" w:cs="Times New Roman"/>
          <w:b/>
          <w:color w:val="444444"/>
        </w:rPr>
        <w:t>OJ S 80/2025 24/04/2025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</w:rPr>
      </w:pPr>
      <w:r w:rsidRPr="000322EE">
        <w:rPr>
          <w:rFonts w:ascii="Arial Narrow" w:eastAsia="Times New Roman" w:hAnsi="Arial Narrow" w:cs="Times New Roman"/>
          <w:b/>
          <w:color w:val="444444"/>
        </w:rPr>
        <w:t>Ogłoszenie o zamówieniu lub ogłoszenie o koncesji – tryb standardowy - Ogłoszenie o zmianie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</w:rPr>
      </w:pPr>
      <w:r w:rsidRPr="000322EE">
        <w:rPr>
          <w:rFonts w:ascii="Arial Narrow" w:eastAsia="Times New Roman" w:hAnsi="Arial Narrow" w:cs="Times New Roman"/>
          <w:b/>
          <w:color w:val="444444"/>
        </w:rPr>
        <w:t>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1. Nabywca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Nabywca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6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bbaranowska@10wsk.mil.pl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Status prawny nabywcy: Podmiot prawa publicznego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Sektor działalności instytucji zamawiającej: Zdrowie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2. Procedura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Procedura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Dostawy wyrobów dla Zakładu Analityki Lekarskiej na okres 36 miesięcy oraz dostawa kamery cyfrowej do mikroskopu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Identyfikator procedury: 6cdd1465-2bc9-4685-ba23-b4c09afd1e7d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32/2025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 procedury: Otwarta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Procedura jest przyspieszona: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33696500 Odczynniki laboratoryjne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Bydgoszcz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dodatkowe: Dokumenty wymagane na etapie składania ofert/wniosków: Oświadczenie, o którym mowa w art. 125 ust. 1 ustawy Pzp – Jednolity europejski dokument zamówienia; Zobowiązanie podmiotu udostępniającego zasoby; Oświadczenie wykonawcy dotyczące odrębnych przesłanek wykluczenia (procedura pełna); Wzór oferty elektronicznej - Formularz oferty; Formularze cenowe; Specyfikacja techniczna; Materiały informacyjne w postaci katalogów, folderów lub opisów przedmiotu zamówienia - dot. zadania 1-17; Oświadczenie o posiadaniu wymaganych przepisami prawa dopuszczeń do obrotu (zgłoszenie, powiadomienie) na oferowany asortyment (jeżeli dotyczy) - dot. zadania 1-17; Karty techniczne, katalogi, foldery lub opisy przedmiotu zamówienia potwierdzające parametry techniczne oferowanego asortymentu - dot. zadania 18; Instrukcja obsługi przedmiotu zamówienia w języku polskim - dot. zadania 18; Oświadczenie o posiadaniu deklaracji zgodności CE (WE) - dot. zadania 18; Oświadczenie o posiadaniu deklaracji CE na oferowany asortyment - dot. zadania 1-17; Oświadczenie o posiadaniu wymaganej (wskazanej) w formularzu cenowym daty ważności produktu/produktów; Oświadczenie o posiadaniu certyfikatu jakości producenta - dot. zadania 2-9, zadanie 10 poz. 1-7; Oświadczenie producenta o 30 minutowym czasie wykrzepiania w probówkach w poz. 1 i poz. 2 - dot. zadania 16; Oświadczenie o wzajemnej kompatybilności zaoferowanych produktów wszystkich elementów zamkniętego systemu do pobierania moczu - dot. zadania 16;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2.1.4.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Podstawa prawna: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Dyrektywa 2014/24/UE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Maksymalna liczba części zamówienia, na które jeden oferent może składać oferty: 18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Maksymalna liczba części zamówienia, których można udzielić jednemu oferentowi: 18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2.1.6.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Podstawy wykluczenia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Powody wykluczenia źródła: 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5. Część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1. Asortyment do analizatorów parametrów krytycznych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7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8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2. Szczepy wzorcowe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9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0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LOT-0003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3. Oznaczenie lekowrażliwości - krążki antybiotykowe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3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1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2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LOT-0004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4. Podłoża gotowe na płytkach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4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3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4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5. Podłoża do przechowywania szczepów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5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6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6. Paski z naniesionym gradientem stężenia antybiotyku do określania wartości MIC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7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8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LOT-0007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7. Podłoża transortowo-hodowlane do płynu mózgowo-rdzeniowego + odczynniki do wykrywania mechanizmów oporności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7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01/09/2025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9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0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</w:t>
      </w: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8. Pożywki płynne do hodowli drobnoustrojów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1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2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LOT-0009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9. Diagnostyka manualna 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9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3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4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10. Diagnostyka manualna 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5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6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Tytuł: 11. Sprzęt jednorazowy - mikrobiologia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7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8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12. Końcówki jałowe do pipet automatycznych oraz probówki do mrożenia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9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0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LOT-0013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13. Probówki do antybiogramów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13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1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2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LOT-0014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14. Asortyment do aparatu do identyfikacji metodą spektrometrii mas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14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3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4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</w:t>
      </w: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15. Drobny sprzęt laboratoryjny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5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6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16. Zamknięty system do pobierania krwi oraz zamknięty system do pobierania moczu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7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8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LOT-0017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17. Zestawy do wirówki M-Diagnostic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17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9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40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Część zamówienia: LOT-0018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Tytuł: 18. Kamera cyfrowa do mikroskopu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(cpv): 33141000 Jednorazowe, niechemiczne artykuły medyczne i hematologiczne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42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41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42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 składania ofert: 21/05/2025 08:00:00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otwarcia: 21/05/2025 08:15:00 (UTC+2) Eastern European Time, Central European Summer Time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Informacje o dynamicznym systemie zakupów: Brak dynamicznego systemu zakupów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8. Organizacje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8.1.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ORG-0001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10 Wojskowy Szpital Kliniczny z Polikliniką Samodzielny Publiczny Zakład Opieki Zdrowotnej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090538318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Departament: Sekcja Zamówień Publicznych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pocztowy: Powstańców Warszawy 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Bydgoszcz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85-681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Punkt kontaktowy: </w:t>
      </w:r>
      <w:hyperlink r:id="rId43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www.10wsk.mil.pl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44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bbaranowska@10wsk.mil.pl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Telefon: +48 261 417 364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45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www.10wsk.mil.pl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wymiany informacji (URL): </w:t>
      </w:r>
      <w:hyperlink r:id="rId46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https://e-propublico.pl/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Nabywca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8.1.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ORG-0002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KRAJOWA IZBA ODWOŁAWCZA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010828091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pocztowy: Postępu 17a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Warszawa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02-676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Warszawski wschodni (PL912)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Punkt kontaktowy: </w:t>
      </w:r>
      <w:hyperlink r:id="rId47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https://www.uzp.gov.pl/kio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48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odwolania@uzp.gov.pl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Telefon: +48 224587809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Faks: +48 224587800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49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https://www.gov.pl/web/uzp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wymiany informacji (URL): </w:t>
      </w:r>
      <w:hyperlink r:id="rId50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https://www.gov.pl/web/uzp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8.1.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ORG-0000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Publications Office of the European Union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PUBL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Luxembourg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2417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Luxembourg (LU000)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Kraj: Luksemburg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51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ted@publications.europa.eu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Telefon: +352 29291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52" w:history="1">
        <w:r w:rsidRPr="000322E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https://op.europa.eu</w:t>
        </w:r>
      </w:hyperlink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TED eSender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10. Zmiana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Poprzednia wersja ogłoszenia, która jest zmieniana: 259323-2025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Główny powód zmiany: Aktualizacja informacji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Opis: aktualizacja dokumentów składanych wraz z ofertą, zmiana terminu składania i otwarcia ofert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0322EE">
        <w:rPr>
          <w:rFonts w:ascii="Arial Narrow" w:eastAsia="Times New Roman" w:hAnsi="Arial Narrow" w:cs="Times New Roman"/>
          <w:color w:val="444444"/>
          <w:sz w:val="24"/>
          <w:szCs w:val="24"/>
        </w:rPr>
        <w:t>Informacje o ogłoszeniu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Identyfikator/wersja ogłoszenia: b9e57727-b249-4468-adf2-47270ab09dd4  -  01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Typ formularza: Procedura konkurencyjna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Rodzaj ogłoszenia: Ogłoszenie o zamówieniu lub ogłoszenie o koncesji – tryb standardowy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Podrodzaj ogłoszenia: 16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Ogłoszenie – data wysłania: 23/04/2025 09:29:54 (UTC)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przedmiotowe ogłoszenie jest oficjalnie dostępne: polski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Numer publikacji ogłoszenia: 265833-2025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Numer wydania Dz.U. S: 80/2025</w:t>
      </w:r>
    </w:p>
    <w:p w:rsidR="000322EE" w:rsidRPr="000322EE" w:rsidRDefault="000322EE" w:rsidP="000322E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0322EE">
        <w:rPr>
          <w:rFonts w:ascii="Arial Narrow" w:eastAsia="Times New Roman" w:hAnsi="Arial Narrow" w:cs="Times New Roman"/>
          <w:color w:val="444444"/>
          <w:sz w:val="18"/>
          <w:szCs w:val="18"/>
        </w:rPr>
        <w:t>Data publikacji: 24/04/2025</w:t>
      </w:r>
    </w:p>
    <w:p w:rsidR="00000000" w:rsidRDefault="007558D7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Pr="000322EE" w:rsidRDefault="000322EE" w:rsidP="000322EE">
      <w:pPr>
        <w:ind w:left="6372" w:firstLine="708"/>
        <w:rPr>
          <w:rFonts w:ascii="Arial Narrow" w:hAnsi="Arial Narrow"/>
          <w:i/>
          <w:sz w:val="18"/>
          <w:szCs w:val="18"/>
        </w:rPr>
      </w:pPr>
      <w:r w:rsidRPr="000322EE">
        <w:rPr>
          <w:rFonts w:ascii="Arial Narrow" w:hAnsi="Arial Narrow"/>
          <w:i/>
          <w:sz w:val="18"/>
          <w:szCs w:val="18"/>
        </w:rPr>
        <w:t>Zamawiający</w:t>
      </w: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Default="000322EE" w:rsidP="000322EE">
      <w:pPr>
        <w:rPr>
          <w:rFonts w:ascii="Arial Narrow" w:hAnsi="Arial Narrow"/>
        </w:rPr>
      </w:pPr>
    </w:p>
    <w:p w:rsidR="000322EE" w:rsidRPr="009759F8" w:rsidRDefault="000322EE" w:rsidP="000322EE">
      <w:pPr>
        <w:spacing w:after="0" w:line="240" w:lineRule="auto"/>
        <w:ind w:left="108" w:hanging="108"/>
        <w:rPr>
          <w:rFonts w:ascii="Arial Narrow" w:eastAsiaTheme="minorHAnsi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13</w:t>
      </w:r>
      <w:r w:rsidRPr="009759F8">
        <w:rPr>
          <w:rFonts w:ascii="Arial Narrow" w:hAnsi="Arial Narrow" w:cs="Arial"/>
          <w:sz w:val="18"/>
          <w:szCs w:val="18"/>
        </w:rPr>
        <w:t xml:space="preserve"> ark.</w:t>
      </w:r>
    </w:p>
    <w:p w:rsidR="000322EE" w:rsidRPr="009759F8" w:rsidRDefault="000322EE" w:rsidP="000322EE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>Egz. 1 - biuro przepustek T2612 B5</w:t>
      </w:r>
    </w:p>
    <w:p w:rsidR="000322EE" w:rsidRPr="009759F8" w:rsidRDefault="000322EE" w:rsidP="000322EE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53" w:history="1">
        <w:r w:rsidRPr="009759F8">
          <w:rPr>
            <w:rStyle w:val="Hipercze"/>
            <w:rFonts w:ascii="Arial Narrow" w:hAnsi="Arial Narrow" w:cs="Arial"/>
            <w:sz w:val="18"/>
            <w:szCs w:val="18"/>
          </w:rPr>
          <w:t>bbaranowska@10wsk.mil.pl</w:t>
        </w:r>
      </w:hyperlink>
    </w:p>
    <w:p w:rsidR="000322EE" w:rsidRPr="009759F8" w:rsidRDefault="000322EE" w:rsidP="000322EE">
      <w:pPr>
        <w:spacing w:after="0" w:line="240" w:lineRule="auto"/>
        <w:ind w:left="108" w:hanging="108"/>
        <w:rPr>
          <w:rFonts w:ascii="Arial Narrow" w:hAnsi="Arial Narrow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Data: </w:t>
      </w:r>
      <w:r>
        <w:rPr>
          <w:rFonts w:ascii="Arial Narrow" w:hAnsi="Arial Narrow" w:cs="Arial"/>
          <w:sz w:val="18"/>
          <w:szCs w:val="18"/>
        </w:rPr>
        <w:t>2025-04-24</w:t>
      </w:r>
    </w:p>
    <w:p w:rsidR="000322EE" w:rsidRDefault="000322EE" w:rsidP="000322EE">
      <w:pPr>
        <w:rPr>
          <w:rFonts w:ascii="Arial Narrow" w:hAnsi="Arial Narrow"/>
        </w:rPr>
      </w:pPr>
    </w:p>
    <w:p w:rsidR="000322EE" w:rsidRPr="000322EE" w:rsidRDefault="000322EE" w:rsidP="000322EE">
      <w:pPr>
        <w:rPr>
          <w:rFonts w:ascii="Arial Narrow" w:hAnsi="Arial Narrow"/>
        </w:rPr>
      </w:pPr>
    </w:p>
    <w:sectPr w:rsidR="000322EE" w:rsidRPr="000322EE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8D7" w:rsidRDefault="007558D7" w:rsidP="000322EE">
      <w:pPr>
        <w:spacing w:after="0" w:line="240" w:lineRule="auto"/>
      </w:pPr>
      <w:r>
        <w:separator/>
      </w:r>
    </w:p>
  </w:endnote>
  <w:endnote w:type="continuationSeparator" w:id="1">
    <w:p w:rsidR="007558D7" w:rsidRDefault="007558D7" w:rsidP="00032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563344"/>
      <w:docPartObj>
        <w:docPartGallery w:val="Page Numbers (Bottom of Page)"/>
        <w:docPartUnique/>
      </w:docPartObj>
    </w:sdtPr>
    <w:sdtContent>
      <w:p w:rsidR="000322EE" w:rsidRDefault="000322EE">
        <w:pPr>
          <w:pStyle w:val="Stopka"/>
          <w:jc w:val="right"/>
        </w:pPr>
        <w:r w:rsidRPr="000322EE">
          <w:rPr>
            <w:sz w:val="18"/>
            <w:szCs w:val="18"/>
          </w:rPr>
          <w:fldChar w:fldCharType="begin"/>
        </w:r>
        <w:r w:rsidRPr="000322EE">
          <w:rPr>
            <w:sz w:val="18"/>
            <w:szCs w:val="18"/>
          </w:rPr>
          <w:instrText xml:space="preserve"> PAGE   \* MERGEFORMAT </w:instrText>
        </w:r>
        <w:r w:rsidRPr="000322EE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26</w:t>
        </w:r>
        <w:r w:rsidRPr="000322EE">
          <w:rPr>
            <w:sz w:val="18"/>
            <w:szCs w:val="18"/>
          </w:rPr>
          <w:fldChar w:fldCharType="end"/>
        </w:r>
      </w:p>
    </w:sdtContent>
  </w:sdt>
  <w:p w:rsidR="000322EE" w:rsidRDefault="000322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8D7" w:rsidRDefault="007558D7" w:rsidP="000322EE">
      <w:pPr>
        <w:spacing w:after="0" w:line="240" w:lineRule="auto"/>
      </w:pPr>
      <w:r>
        <w:separator/>
      </w:r>
    </w:p>
  </w:footnote>
  <w:footnote w:type="continuationSeparator" w:id="1">
    <w:p w:rsidR="007558D7" w:rsidRDefault="007558D7" w:rsidP="00032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EE" w:rsidRPr="000322EE" w:rsidRDefault="000322EE" w:rsidP="000322EE">
    <w:pPr>
      <w:pStyle w:val="Nagwek"/>
      <w:jc w:val="right"/>
      <w:rPr>
        <w:b/>
      </w:rPr>
    </w:pPr>
    <w:r>
      <w:rPr>
        <w:b/>
      </w:rPr>
      <w:t>Sprawa 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322EE"/>
    <w:rsid w:val="000322EE"/>
    <w:rsid w:val="0075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0322EE"/>
  </w:style>
  <w:style w:type="character" w:customStyle="1" w:styleId="label">
    <w:name w:val="label"/>
    <w:basedOn w:val="Domylnaczcionkaakapitu"/>
    <w:rsid w:val="000322EE"/>
  </w:style>
  <w:style w:type="character" w:customStyle="1" w:styleId="data">
    <w:name w:val="data"/>
    <w:basedOn w:val="Domylnaczcionkaakapitu"/>
    <w:rsid w:val="000322EE"/>
  </w:style>
  <w:style w:type="character" w:styleId="Hipercze">
    <w:name w:val="Hyperlink"/>
    <w:basedOn w:val="Domylnaczcionkaakapitu"/>
    <w:uiPriority w:val="99"/>
    <w:semiHidden/>
    <w:unhideWhenUsed/>
    <w:rsid w:val="000322E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322EE"/>
    <w:rPr>
      <w:color w:val="800080"/>
      <w:u w:val="single"/>
    </w:rPr>
  </w:style>
  <w:style w:type="character" w:customStyle="1" w:styleId="line">
    <w:name w:val="line"/>
    <w:basedOn w:val="Domylnaczcionkaakapitu"/>
    <w:rsid w:val="000322EE"/>
  </w:style>
  <w:style w:type="paragraph" w:styleId="Nagwek">
    <w:name w:val="header"/>
    <w:basedOn w:val="Normalny"/>
    <w:link w:val="NagwekZnak"/>
    <w:uiPriority w:val="99"/>
    <w:semiHidden/>
    <w:unhideWhenUsed/>
    <w:rsid w:val="00032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22EE"/>
  </w:style>
  <w:style w:type="paragraph" w:styleId="Stopka">
    <w:name w:val="footer"/>
    <w:basedOn w:val="Normalny"/>
    <w:link w:val="StopkaZnak"/>
    <w:uiPriority w:val="99"/>
    <w:unhideWhenUsed/>
    <w:rsid w:val="00032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2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mailto:bbaranow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bbaranowska@10wsk.mil.pl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13074</Words>
  <Characters>78444</Characters>
  <Application>Microsoft Office Word</Application>
  <DocSecurity>0</DocSecurity>
  <Lines>653</Lines>
  <Paragraphs>182</Paragraphs>
  <ScaleCrop>false</ScaleCrop>
  <Company/>
  <LinksUpToDate>false</LinksUpToDate>
  <CharactersWithSpaces>91336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2025-04-24T07:23:00Z</cp:lastPrinted>
  <dcterms:created xsi:type="dcterms:W3CDTF">2025-04-24T07:13:00Z</dcterms:created>
  <dcterms:modified xsi:type="dcterms:W3CDTF">2025-04-24T07:23:00Z</dcterms:modified>
</cp:coreProperties>
</file>