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F94825" w:rsidRDefault="0097369C" w:rsidP="00035D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F94825">
        <w:rPr>
          <w:rFonts w:ascii="Arial Narrow" w:hAnsi="Arial Narrow" w:cs="Arial"/>
          <w:sz w:val="22"/>
          <w:szCs w:val="24"/>
        </w:rPr>
        <w:t>Bydgoszcz</w:t>
      </w:r>
      <w:r w:rsidR="00035DEC" w:rsidRPr="00F94825">
        <w:rPr>
          <w:rFonts w:ascii="Arial Narrow" w:hAnsi="Arial Narrow" w:cs="Arial"/>
          <w:sz w:val="22"/>
          <w:szCs w:val="24"/>
        </w:rPr>
        <w:t xml:space="preserve"> dnia: </w:t>
      </w:r>
      <w:r w:rsidRPr="00F94825">
        <w:rPr>
          <w:rFonts w:ascii="Arial Narrow" w:hAnsi="Arial Narrow" w:cs="Arial"/>
          <w:sz w:val="22"/>
          <w:szCs w:val="24"/>
        </w:rPr>
        <w:t>2025-05-02</w:t>
      </w:r>
    </w:p>
    <w:p w:rsidR="00035DEC" w:rsidRPr="00F94825" w:rsidRDefault="0097369C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F9482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F94825" w:rsidRDefault="0097369C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F94825">
        <w:rPr>
          <w:rFonts w:ascii="Arial Narrow" w:hAnsi="Arial Narrow" w:cs="Arial"/>
          <w:sz w:val="22"/>
          <w:szCs w:val="24"/>
        </w:rPr>
        <w:t>Powstańców Warszawy</w:t>
      </w:r>
      <w:r w:rsidR="00035DEC" w:rsidRPr="00F94825">
        <w:rPr>
          <w:rFonts w:ascii="Arial Narrow" w:hAnsi="Arial Narrow" w:cs="Arial"/>
          <w:sz w:val="22"/>
          <w:szCs w:val="24"/>
        </w:rPr>
        <w:t xml:space="preserve"> </w:t>
      </w:r>
      <w:r w:rsidRPr="00F94825">
        <w:rPr>
          <w:rFonts w:ascii="Arial Narrow" w:hAnsi="Arial Narrow" w:cs="Arial"/>
          <w:sz w:val="22"/>
          <w:szCs w:val="24"/>
        </w:rPr>
        <w:t>5</w:t>
      </w:r>
    </w:p>
    <w:p w:rsidR="00035DEC" w:rsidRPr="00F94825" w:rsidRDefault="0097369C" w:rsidP="00035DEC">
      <w:pPr>
        <w:rPr>
          <w:rFonts w:ascii="Arial Narrow" w:hAnsi="Arial Narrow" w:cs="Arial"/>
          <w:sz w:val="22"/>
          <w:szCs w:val="24"/>
        </w:rPr>
      </w:pPr>
      <w:r w:rsidRPr="00F94825">
        <w:rPr>
          <w:rFonts w:ascii="Arial Narrow" w:hAnsi="Arial Narrow" w:cs="Arial"/>
          <w:sz w:val="22"/>
          <w:szCs w:val="24"/>
        </w:rPr>
        <w:t>85-681</w:t>
      </w:r>
      <w:r w:rsidR="00035DEC" w:rsidRPr="00F94825">
        <w:rPr>
          <w:rFonts w:ascii="Arial Narrow" w:hAnsi="Arial Narrow" w:cs="Arial"/>
          <w:sz w:val="22"/>
          <w:szCs w:val="24"/>
        </w:rPr>
        <w:t xml:space="preserve"> </w:t>
      </w:r>
      <w:r w:rsidRPr="00F94825">
        <w:rPr>
          <w:rFonts w:ascii="Arial Narrow" w:hAnsi="Arial Narrow" w:cs="Arial"/>
          <w:sz w:val="22"/>
          <w:szCs w:val="24"/>
        </w:rPr>
        <w:t>Bydgoszcz</w:t>
      </w:r>
    </w:p>
    <w:p w:rsidR="00035DEC" w:rsidRPr="00F94825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F9482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Pr="00F94825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F94825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F94825" w:rsidRPr="00F94825" w:rsidRDefault="00F94825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F94825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F94825">
        <w:rPr>
          <w:rFonts w:ascii="Arial Narrow" w:hAnsi="Arial Narrow" w:cs="Arial"/>
          <w:b/>
          <w:bCs/>
          <w:sz w:val="22"/>
          <w:szCs w:val="18"/>
        </w:rPr>
        <w:t>3538/25</w:t>
      </w:r>
    </w:p>
    <w:p w:rsidR="00035DEC" w:rsidRPr="00F9482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F94825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F9482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F94825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F94825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94825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F94825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F94825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F94825" w:rsidTr="00B32FF9">
        <w:tc>
          <w:tcPr>
            <w:tcW w:w="2269" w:type="dxa"/>
            <w:shd w:val="clear" w:color="auto" w:fill="auto"/>
          </w:tcPr>
          <w:p w:rsidR="00035DEC" w:rsidRPr="00F9482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F94825" w:rsidRDefault="0097369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środków czystości, polimerów, pojemników na igły i ampułki</w:t>
            </w:r>
            <w:r w:rsidR="00035DEC" w:rsidRPr="00F94825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97369C" w:rsidRPr="00F94825" w:rsidTr="00013583">
        <w:tc>
          <w:tcPr>
            <w:tcW w:w="2269" w:type="dxa"/>
            <w:shd w:val="clear" w:color="auto" w:fill="auto"/>
          </w:tcPr>
          <w:p w:rsidR="0097369C" w:rsidRPr="00F94825" w:rsidRDefault="0097369C" w:rsidP="000135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7369C" w:rsidRPr="00F94825" w:rsidRDefault="0097369C" w:rsidP="000135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b/>
                <w:bCs/>
                <w:sz w:val="22"/>
                <w:szCs w:val="24"/>
              </w:rPr>
              <w:t>35/2025</w:t>
            </w:r>
          </w:p>
        </w:tc>
      </w:tr>
    </w:tbl>
    <w:p w:rsidR="00035DEC" w:rsidRPr="00F94825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F94825" w:rsidTr="00B32FF9">
        <w:tc>
          <w:tcPr>
            <w:tcW w:w="9330" w:type="dxa"/>
            <w:shd w:val="clear" w:color="auto" w:fill="F2F2F2"/>
            <w:hideMark/>
          </w:tcPr>
          <w:p w:rsidR="00035DEC" w:rsidRPr="00F94825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F9482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  <w:r w:rsidR="009C1C6A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- 1</w:t>
            </w:r>
          </w:p>
        </w:tc>
      </w:tr>
    </w:tbl>
    <w:p w:rsidR="0012774F" w:rsidRPr="00F94825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F94825">
        <w:rPr>
          <w:rFonts w:ascii="Arial Narrow" w:hAnsi="Arial Narrow" w:cs="Arial"/>
          <w:sz w:val="22"/>
          <w:szCs w:val="24"/>
        </w:rPr>
        <w:t xml:space="preserve">Zamawiający, </w:t>
      </w:r>
      <w:r w:rsidR="0097369C" w:rsidRPr="00F94825">
        <w:rPr>
          <w:rFonts w:ascii="Arial Narrow" w:hAnsi="Arial Narrow" w:cs="Arial"/>
          <w:b/>
          <w:sz w:val="22"/>
          <w:szCs w:val="24"/>
        </w:rPr>
        <w:t>10WSzKzP SPZOZ</w:t>
      </w:r>
      <w:r w:rsidRPr="00F94825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F94825">
        <w:rPr>
          <w:rFonts w:ascii="Arial Narrow" w:hAnsi="Arial Narrow" w:cs="Arial"/>
          <w:sz w:val="22"/>
          <w:szCs w:val="24"/>
        </w:rPr>
        <w:t>1</w:t>
      </w:r>
      <w:r w:rsidRPr="00F94825">
        <w:rPr>
          <w:rFonts w:ascii="Arial Narrow" w:hAnsi="Arial Narrow" w:cs="Arial"/>
          <w:sz w:val="22"/>
          <w:szCs w:val="24"/>
        </w:rPr>
        <w:t>3</w:t>
      </w:r>
      <w:r w:rsidR="0029606A" w:rsidRPr="00F94825">
        <w:rPr>
          <w:rFonts w:ascii="Arial Narrow" w:hAnsi="Arial Narrow" w:cs="Arial"/>
          <w:sz w:val="22"/>
          <w:szCs w:val="24"/>
        </w:rPr>
        <w:t>5</w:t>
      </w:r>
      <w:r w:rsidRPr="00F94825">
        <w:rPr>
          <w:rFonts w:ascii="Arial Narrow" w:hAnsi="Arial Narrow" w:cs="Arial"/>
          <w:sz w:val="22"/>
          <w:szCs w:val="24"/>
        </w:rPr>
        <w:t xml:space="preserve"> ust</w:t>
      </w:r>
      <w:r w:rsidR="00D9049C" w:rsidRPr="00F94825">
        <w:rPr>
          <w:rFonts w:ascii="Arial Narrow" w:hAnsi="Arial Narrow" w:cs="Arial"/>
          <w:sz w:val="22"/>
          <w:szCs w:val="24"/>
        </w:rPr>
        <w:t xml:space="preserve">. </w:t>
      </w:r>
      <w:r w:rsidR="0029606A" w:rsidRPr="00F94825">
        <w:rPr>
          <w:rFonts w:ascii="Arial Narrow" w:hAnsi="Arial Narrow" w:cs="Arial"/>
          <w:sz w:val="22"/>
          <w:szCs w:val="24"/>
        </w:rPr>
        <w:t>6</w:t>
      </w:r>
      <w:r w:rsidRPr="00F94825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F94825">
        <w:rPr>
          <w:rFonts w:ascii="Arial Narrow" w:hAnsi="Arial Narrow" w:cs="Arial"/>
          <w:sz w:val="22"/>
          <w:szCs w:val="24"/>
        </w:rPr>
        <w:t>11</w:t>
      </w:r>
      <w:r w:rsidRPr="00F94825">
        <w:rPr>
          <w:rFonts w:ascii="Arial Narrow" w:hAnsi="Arial Narrow" w:cs="Arial"/>
          <w:sz w:val="22"/>
          <w:szCs w:val="24"/>
        </w:rPr>
        <w:t xml:space="preserve"> </w:t>
      </w:r>
      <w:r w:rsidR="0029606A" w:rsidRPr="00F94825">
        <w:rPr>
          <w:rFonts w:ascii="Arial Narrow" w:hAnsi="Arial Narrow" w:cs="Arial"/>
          <w:sz w:val="22"/>
          <w:szCs w:val="24"/>
        </w:rPr>
        <w:t xml:space="preserve">września </w:t>
      </w:r>
      <w:r w:rsidRPr="00F94825">
        <w:rPr>
          <w:rFonts w:ascii="Arial Narrow" w:hAnsi="Arial Narrow" w:cs="Arial"/>
          <w:sz w:val="22"/>
          <w:szCs w:val="24"/>
        </w:rPr>
        <w:t>20</w:t>
      </w:r>
      <w:r w:rsidR="0029606A" w:rsidRPr="00F94825">
        <w:rPr>
          <w:rFonts w:ascii="Arial Narrow" w:hAnsi="Arial Narrow" w:cs="Arial"/>
          <w:sz w:val="22"/>
          <w:szCs w:val="24"/>
        </w:rPr>
        <w:t>19</w:t>
      </w:r>
      <w:r w:rsidRPr="00F94825">
        <w:rPr>
          <w:rFonts w:ascii="Arial Narrow" w:hAnsi="Arial Narrow" w:cs="Arial"/>
          <w:sz w:val="22"/>
          <w:szCs w:val="24"/>
        </w:rPr>
        <w:t xml:space="preserve"> r</w:t>
      </w:r>
      <w:r w:rsidR="0029606A" w:rsidRPr="00F94825">
        <w:rPr>
          <w:rFonts w:ascii="Arial Narrow" w:hAnsi="Arial Narrow" w:cs="Arial"/>
          <w:sz w:val="22"/>
          <w:szCs w:val="24"/>
        </w:rPr>
        <w:t>.</w:t>
      </w:r>
      <w:r w:rsidRPr="00F94825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F94825">
        <w:rPr>
          <w:rFonts w:ascii="Arial Narrow" w:hAnsi="Arial Narrow" w:cs="Arial"/>
          <w:sz w:val="22"/>
          <w:szCs w:val="24"/>
        </w:rPr>
        <w:t>z</w:t>
      </w:r>
      <w:r w:rsidRPr="00F94825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F94825">
        <w:rPr>
          <w:rFonts w:ascii="Arial Narrow" w:hAnsi="Arial Narrow" w:cs="Arial"/>
          <w:sz w:val="22"/>
          <w:szCs w:val="24"/>
        </w:rPr>
        <w:t>p</w:t>
      </w:r>
      <w:r w:rsidRPr="00F94825">
        <w:rPr>
          <w:rFonts w:ascii="Arial Narrow" w:hAnsi="Arial Narrow" w:cs="Arial"/>
          <w:sz w:val="22"/>
          <w:szCs w:val="24"/>
        </w:rPr>
        <w:t xml:space="preserve">ublicznych </w:t>
      </w:r>
      <w:r w:rsidR="0097369C" w:rsidRPr="00F94825">
        <w:rPr>
          <w:rFonts w:ascii="Arial Narrow" w:hAnsi="Arial Narrow" w:cs="Arial"/>
          <w:sz w:val="22"/>
          <w:szCs w:val="24"/>
        </w:rPr>
        <w:t>(</w:t>
      </w:r>
      <w:proofErr w:type="spellStart"/>
      <w:r w:rsidR="0097369C" w:rsidRPr="00F94825">
        <w:rPr>
          <w:rFonts w:ascii="Arial Narrow" w:hAnsi="Arial Narrow" w:cs="Arial"/>
          <w:sz w:val="22"/>
          <w:szCs w:val="24"/>
        </w:rPr>
        <w:t>t.j</w:t>
      </w:r>
      <w:proofErr w:type="spellEnd"/>
      <w:r w:rsidR="0097369C" w:rsidRPr="00F94825">
        <w:rPr>
          <w:rFonts w:ascii="Arial Narrow" w:hAnsi="Arial Narrow" w:cs="Arial"/>
          <w:sz w:val="22"/>
          <w:szCs w:val="24"/>
        </w:rPr>
        <w:t>. Dz. U. z 2024 poz. 1320)</w:t>
      </w:r>
      <w:r w:rsidR="00BE7BFD" w:rsidRPr="00F94825">
        <w:rPr>
          <w:rFonts w:ascii="Arial Narrow" w:hAnsi="Arial Narrow" w:cs="Arial"/>
          <w:sz w:val="22"/>
          <w:szCs w:val="24"/>
        </w:rPr>
        <w:t xml:space="preserve">, </w:t>
      </w:r>
      <w:r w:rsidR="00D9049C" w:rsidRPr="00F94825">
        <w:rPr>
          <w:rFonts w:ascii="Arial Narrow" w:hAnsi="Arial Narrow" w:cs="Arial"/>
          <w:sz w:val="22"/>
          <w:szCs w:val="24"/>
        </w:rPr>
        <w:t>udostępnia</w:t>
      </w:r>
      <w:r w:rsidR="00BE7BFD" w:rsidRPr="00F94825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F94825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F94825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F94825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F94825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F94825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F94825">
        <w:rPr>
          <w:rFonts w:ascii="Arial Narrow" w:hAnsi="Arial Narrow" w:cs="Arial"/>
          <w:sz w:val="22"/>
          <w:szCs w:val="24"/>
        </w:rPr>
        <w:t>wraz z wyjaśnieniami</w:t>
      </w:r>
      <w:r w:rsidR="0012774F" w:rsidRPr="00F94825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7369C" w:rsidRPr="00F94825" w:rsidTr="00013583">
        <w:tc>
          <w:tcPr>
            <w:tcW w:w="9356" w:type="dxa"/>
            <w:shd w:val="clear" w:color="auto" w:fill="auto"/>
          </w:tcPr>
          <w:p w:rsidR="0097369C" w:rsidRPr="00F94825" w:rsidRDefault="0097369C" w:rsidP="0001358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Pytanie nr </w:t>
            </w:r>
            <w:r w:rsidRPr="00F94825">
              <w:rPr>
                <w:rFonts w:ascii="Arial Narrow" w:hAnsi="Arial Narrow" w:cs="Arial"/>
                <w:b/>
                <w:bCs/>
                <w:sz w:val="22"/>
                <w:szCs w:val="24"/>
              </w:rPr>
              <w:t>15</w:t>
            </w:r>
          </w:p>
          <w:p w:rsidR="0097369C" w:rsidRPr="00F94825" w:rsidRDefault="0097369C" w:rsidP="000135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sz w:val="22"/>
                <w:szCs w:val="24"/>
              </w:rPr>
              <w:t xml:space="preserve">Czy Zamawiający w załączniku nr 3 do SWZ, w części II, sekcja A, podpunkt d, nie popełnił omyłki pisarskiej, gdyż podpunkt ten powiązany jest z wyżej wykreślonym już przez Zamawiającego podpunkcie? Tym bardziej, że we wcześniejszych postępowaniach wyżej wymieniony </w:t>
            </w:r>
            <w:proofErr w:type="spellStart"/>
            <w:r w:rsidRPr="00F94825">
              <w:rPr>
                <w:rFonts w:ascii="Arial Narrow" w:hAnsi="Arial Narrow" w:cs="Arial"/>
                <w:sz w:val="22"/>
                <w:szCs w:val="24"/>
              </w:rPr>
              <w:t>punt</w:t>
            </w:r>
            <w:proofErr w:type="spellEnd"/>
            <w:r w:rsidRPr="00F94825">
              <w:rPr>
                <w:rFonts w:ascii="Arial Narrow" w:hAnsi="Arial Narrow" w:cs="Arial"/>
                <w:sz w:val="22"/>
                <w:szCs w:val="24"/>
              </w:rPr>
              <w:t xml:space="preserve"> zawsze był przez Zamawiającego wykreślony?</w:t>
            </w:r>
          </w:p>
          <w:p w:rsidR="0097369C" w:rsidRPr="00F94825" w:rsidRDefault="0097369C" w:rsidP="0001358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97369C" w:rsidRPr="00F94825" w:rsidRDefault="00F94825" w:rsidP="009C1C6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b/>
                <w:sz w:val="22"/>
                <w:szCs w:val="24"/>
              </w:rPr>
              <w:t>W przypadku, gdy którykolwiek punkt w dokumencie JEDZ nie dotyczy</w:t>
            </w:r>
            <w:r w:rsidR="00287472" w:rsidRPr="00F94825">
              <w:rPr>
                <w:rFonts w:ascii="Arial Narrow" w:hAnsi="Arial Narrow" w:cs="Arial"/>
                <w:b/>
                <w:sz w:val="22"/>
                <w:szCs w:val="24"/>
              </w:rPr>
              <w:t xml:space="preserve"> Wykonawcy</w:t>
            </w:r>
            <w:r w:rsidRPr="00F94825">
              <w:rPr>
                <w:rFonts w:ascii="Arial Narrow" w:hAnsi="Arial Narrow" w:cs="Arial"/>
                <w:b/>
                <w:sz w:val="22"/>
                <w:szCs w:val="24"/>
              </w:rPr>
              <w:t xml:space="preserve">, wpisuje </w:t>
            </w:r>
            <w:r w:rsidR="00287472">
              <w:rPr>
                <w:rFonts w:ascii="Arial Narrow" w:hAnsi="Arial Narrow" w:cs="Arial"/>
                <w:b/>
                <w:sz w:val="22"/>
                <w:szCs w:val="24"/>
              </w:rPr>
              <w:t xml:space="preserve">on w odpowiednim polu </w:t>
            </w:r>
            <w:r w:rsidRPr="00F94825">
              <w:rPr>
                <w:rFonts w:ascii="Arial Narrow" w:hAnsi="Arial Narrow" w:cs="Arial"/>
                <w:b/>
                <w:sz w:val="22"/>
                <w:szCs w:val="24"/>
              </w:rPr>
              <w:t>„nie” lub „nie dotyczy”</w:t>
            </w:r>
            <w:r w:rsidR="009C1C6A">
              <w:rPr>
                <w:rFonts w:ascii="Arial Narrow" w:hAnsi="Arial Narrow" w:cs="Arial"/>
                <w:b/>
                <w:sz w:val="22"/>
                <w:szCs w:val="24"/>
              </w:rPr>
              <w:t xml:space="preserve"> zgodnie z instrukcjami zamieszczonymi w ww. dokumencie</w:t>
            </w:r>
            <w:r w:rsidRPr="00F94825">
              <w:rPr>
                <w:rFonts w:ascii="Arial Narrow" w:hAnsi="Arial Narrow" w:cs="Arial"/>
                <w:b/>
                <w:sz w:val="22"/>
                <w:szCs w:val="24"/>
              </w:rPr>
              <w:t>. Zamawiający nie ma obowiązku wykreślania pól.</w:t>
            </w:r>
          </w:p>
        </w:tc>
      </w:tr>
      <w:tr w:rsidR="0097369C" w:rsidRPr="00F94825" w:rsidTr="00013583">
        <w:tc>
          <w:tcPr>
            <w:tcW w:w="9356" w:type="dxa"/>
            <w:shd w:val="clear" w:color="auto" w:fill="auto"/>
          </w:tcPr>
          <w:p w:rsidR="0097369C" w:rsidRPr="00F94825" w:rsidRDefault="0097369C" w:rsidP="0001358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Pytanie nr </w:t>
            </w:r>
            <w:r w:rsidRPr="00F94825">
              <w:rPr>
                <w:rFonts w:ascii="Arial Narrow" w:hAnsi="Arial Narrow" w:cs="Arial"/>
                <w:b/>
                <w:bCs/>
                <w:sz w:val="22"/>
                <w:szCs w:val="24"/>
              </w:rPr>
              <w:t>16</w:t>
            </w:r>
          </w:p>
          <w:p w:rsidR="0097369C" w:rsidRPr="00F94825" w:rsidRDefault="0097369C" w:rsidP="000135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sz w:val="22"/>
                <w:szCs w:val="24"/>
              </w:rPr>
              <w:t>Czy Zamawiający dopuści ściereczkę w rozmiarze 30x40cm w kolorze zielonym z atestem PZH</w:t>
            </w:r>
            <w:r w:rsidR="00F9482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94825">
              <w:rPr>
                <w:rFonts w:ascii="Arial Narrow" w:hAnsi="Arial Narrow" w:cs="Arial"/>
                <w:sz w:val="22"/>
                <w:szCs w:val="24"/>
              </w:rPr>
              <w:t xml:space="preserve">ściereczki wielozadaniowe  Odpowiednio dobrane i skomponowane z włókien syntetycznych, dzięki czemu nadaje się do </w:t>
            </w:r>
            <w:r w:rsidRPr="00F94825">
              <w:rPr>
                <w:rFonts w:ascii="Arial Narrow" w:hAnsi="Arial Narrow" w:cs="Arial"/>
                <w:sz w:val="22"/>
                <w:szCs w:val="24"/>
              </w:rPr>
              <w:lastRenderedPageBreak/>
              <w:t>zastosowania w zakładach, gdzie wymagane jest zachowanie wysokiego poziomu higieny produkcji oraz norm HACCP.</w:t>
            </w:r>
          </w:p>
          <w:p w:rsidR="0097369C" w:rsidRPr="00F94825" w:rsidRDefault="0097369C" w:rsidP="000135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sz w:val="22"/>
                <w:szCs w:val="24"/>
              </w:rPr>
              <w:t>Elastyczny materiał ułatwia czyszczenie trudno dostępnych miejsc. Specjalna struktura powierzchni ściereczki pozwala na szybkie i dokładne zbieranie, usuwanie zabrudzeń pochodzenia organicznego, chłonne.</w:t>
            </w:r>
          </w:p>
          <w:p w:rsidR="0097369C" w:rsidRPr="00F94825" w:rsidRDefault="0097369C" w:rsidP="000135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sz w:val="22"/>
                <w:szCs w:val="24"/>
              </w:rPr>
              <w:t>Ściereczka nie zawiera celulozy, przez co może być wykorzystywane wielokrotnie w procesach pomocniczych utrzymania reżimu technologicznego.</w:t>
            </w:r>
          </w:p>
          <w:p w:rsidR="0097369C" w:rsidRPr="00F94825" w:rsidRDefault="0097369C" w:rsidP="000135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sz w:val="22"/>
                <w:szCs w:val="24"/>
              </w:rPr>
              <w:t>Wymiar ściereczki: 30x40cm</w:t>
            </w:r>
          </w:p>
          <w:p w:rsidR="0097369C" w:rsidRPr="00F94825" w:rsidRDefault="0097369C" w:rsidP="000135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sz w:val="22"/>
                <w:szCs w:val="24"/>
              </w:rPr>
              <w:t xml:space="preserve">cechy: </w:t>
            </w:r>
          </w:p>
          <w:p w:rsidR="0097369C" w:rsidRPr="00F94825" w:rsidRDefault="0097369C" w:rsidP="000135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sz w:val="22"/>
                <w:szCs w:val="24"/>
              </w:rPr>
              <w:t xml:space="preserve">bardzo mocna, idealnie wchłania i usuwa zabrudzenia, nie rysuje czyszczonej powierzchni ,produkt posiada właściwości absorpcyjne-doskonale wchłania wodę, </w:t>
            </w:r>
            <w:proofErr w:type="spellStart"/>
            <w:r w:rsidRPr="00F94825">
              <w:rPr>
                <w:rFonts w:ascii="Arial Narrow" w:hAnsi="Arial Narrow" w:cs="Arial"/>
                <w:sz w:val="22"/>
                <w:szCs w:val="24"/>
              </w:rPr>
              <w:t>niskopylna</w:t>
            </w:r>
            <w:proofErr w:type="spellEnd"/>
            <w:r w:rsidRPr="00F94825">
              <w:rPr>
                <w:rFonts w:ascii="Arial Narrow" w:hAnsi="Arial Narrow" w:cs="Arial"/>
                <w:sz w:val="22"/>
                <w:szCs w:val="24"/>
              </w:rPr>
              <w:t xml:space="preserve"> .</w:t>
            </w:r>
          </w:p>
          <w:p w:rsidR="0097369C" w:rsidRPr="00F94825" w:rsidRDefault="0097369C" w:rsidP="0001358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sz w:val="22"/>
                <w:szCs w:val="24"/>
              </w:rPr>
              <w:t xml:space="preserve">Przeznaczenie: zakłady farmaceutyczne, przemysł medyczny , spożywczy ,  przemysł elektroniczny , </w:t>
            </w:r>
            <w:proofErr w:type="spellStart"/>
            <w:r w:rsidRPr="00F94825">
              <w:rPr>
                <w:rFonts w:ascii="Arial Narrow" w:hAnsi="Arial Narrow" w:cs="Arial"/>
                <w:sz w:val="22"/>
                <w:szCs w:val="24"/>
              </w:rPr>
              <w:t>horeca</w:t>
            </w:r>
            <w:proofErr w:type="spellEnd"/>
            <w:r w:rsidRPr="00F94825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97369C" w:rsidRPr="00F94825" w:rsidRDefault="0097369C" w:rsidP="0001358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9482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97369C" w:rsidRPr="00F94825" w:rsidRDefault="00F94825" w:rsidP="0001358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 w:rsidRPr="00F94825">
              <w:rPr>
                <w:rFonts w:ascii="Arial Narrow" w:hAnsi="Arial Narrow" w:cs="Arial"/>
                <w:b/>
                <w:sz w:val="22"/>
                <w:szCs w:val="24"/>
              </w:rPr>
              <w:t>Zamawiający nie dopuszcza i pozostawia zapisy SWZ bez zmian.</w:t>
            </w:r>
          </w:p>
        </w:tc>
      </w:tr>
    </w:tbl>
    <w:p w:rsidR="00BE7BFD" w:rsidRPr="00F94825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287472" w:rsidRDefault="0028747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287472">
        <w:rPr>
          <w:rFonts w:ascii="Arial Narrow" w:hAnsi="Arial Narrow" w:cs="Arial"/>
          <w:i/>
          <w:sz w:val="22"/>
          <w:szCs w:val="24"/>
        </w:rPr>
        <w:t>ZAMAWIAJĄCY</w:t>
      </w: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3630417"/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287472" w:rsidRP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287472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287472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287472" w:rsidRPr="009C1C6A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  <w:r w:rsidRPr="009C1C6A">
        <w:rPr>
          <w:rFonts w:ascii="Arial Narrow" w:hAnsi="Arial Narrow"/>
          <w:i/>
          <w:iCs/>
          <w:sz w:val="18"/>
          <w:szCs w:val="18"/>
        </w:rPr>
        <w:t xml:space="preserve">Egz. 1 – a/a kancelaria  </w:t>
      </w:r>
    </w:p>
    <w:p w:rsidR="00287472" w:rsidRPr="009C1C6A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18"/>
          <w:szCs w:val="18"/>
        </w:rPr>
      </w:pPr>
      <w:r w:rsidRPr="009C1C6A">
        <w:rPr>
          <w:rFonts w:ascii="Arial Narrow" w:hAnsi="Arial Narrow"/>
          <w:i/>
          <w:iCs/>
          <w:sz w:val="18"/>
          <w:szCs w:val="18"/>
        </w:rPr>
        <w:t xml:space="preserve">Egz. 2 – </w:t>
      </w:r>
      <w:r w:rsidRPr="009C1C6A">
        <w:rPr>
          <w:rFonts w:ascii="Arial Narrow" w:hAnsi="Arial Narrow" w:cs="Andalus"/>
          <w:i/>
          <w:iCs/>
          <w:sz w:val="18"/>
          <w:szCs w:val="18"/>
        </w:rPr>
        <w:t xml:space="preserve">adresat (platforma e-propublico.pl), </w:t>
      </w:r>
      <w:proofErr w:type="spellStart"/>
      <w:r w:rsidRPr="009C1C6A">
        <w:rPr>
          <w:rFonts w:ascii="Arial Narrow" w:hAnsi="Arial Narrow" w:cs="Andalus"/>
          <w:i/>
          <w:iCs/>
          <w:sz w:val="18"/>
          <w:szCs w:val="18"/>
        </w:rPr>
        <w:t>SZPubl</w:t>
      </w:r>
      <w:proofErr w:type="spellEnd"/>
      <w:r w:rsidRPr="009C1C6A">
        <w:rPr>
          <w:rFonts w:ascii="Arial Narrow" w:hAnsi="Arial Narrow" w:cs="Andalus"/>
          <w:i/>
          <w:iCs/>
          <w:sz w:val="18"/>
          <w:szCs w:val="18"/>
        </w:rPr>
        <w:t>. T2612 B5</w:t>
      </w:r>
    </w:p>
    <w:p w:rsidR="00287472" w:rsidRPr="00287472" w:rsidRDefault="00287472" w:rsidP="002874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287472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287472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287472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7" w:history="1">
        <w:r w:rsidRPr="00287472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</w:p>
    <w:p w:rsidR="006D4AB3" w:rsidRPr="00287472" w:rsidRDefault="00287472" w:rsidP="00287472">
      <w:pPr>
        <w:spacing w:after="120"/>
        <w:rPr>
          <w:rFonts w:ascii="Arial Narrow" w:hAnsi="Arial Narrow" w:cs="Arial"/>
          <w:sz w:val="18"/>
          <w:szCs w:val="18"/>
        </w:rPr>
      </w:pPr>
      <w:r w:rsidRPr="00287472">
        <w:rPr>
          <w:rFonts w:ascii="Arial Narrow" w:hAnsi="Arial Narrow"/>
          <w:i/>
          <w:iCs/>
          <w:sz w:val="18"/>
          <w:szCs w:val="18"/>
        </w:rPr>
        <w:t>Data:</w:t>
      </w:r>
      <w:r w:rsidRPr="00287472">
        <w:rPr>
          <w:rFonts w:ascii="Arial Narrow" w:hAnsi="Arial Narrow"/>
          <w:sz w:val="18"/>
          <w:szCs w:val="18"/>
        </w:rPr>
        <w:t xml:space="preserve"> </w:t>
      </w:r>
      <w:bookmarkEnd w:id="0"/>
      <w:r>
        <w:rPr>
          <w:rFonts w:ascii="Arial Narrow" w:hAnsi="Arial Narrow"/>
          <w:i/>
          <w:sz w:val="18"/>
          <w:szCs w:val="18"/>
        </w:rPr>
        <w:t>2.05.</w:t>
      </w:r>
      <w:r w:rsidRPr="00287472">
        <w:rPr>
          <w:rFonts w:ascii="Arial Narrow" w:hAnsi="Arial Narrow"/>
          <w:i/>
          <w:sz w:val="18"/>
          <w:szCs w:val="18"/>
        </w:rPr>
        <w:t xml:space="preserve">2025 </w:t>
      </w:r>
      <w:proofErr w:type="spellStart"/>
      <w:r w:rsidRPr="00287472">
        <w:rPr>
          <w:rFonts w:ascii="Arial Narrow" w:hAnsi="Arial Narrow"/>
          <w:i/>
          <w:sz w:val="18"/>
          <w:szCs w:val="18"/>
        </w:rPr>
        <w:t>r</w:t>
      </w:r>
      <w:proofErr w:type="spellEnd"/>
    </w:p>
    <w:sectPr w:rsidR="006D4AB3" w:rsidRPr="00287472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FA2" w:rsidRDefault="003F0FA2">
      <w:r>
        <w:separator/>
      </w:r>
    </w:p>
  </w:endnote>
  <w:endnote w:type="continuationSeparator" w:id="0">
    <w:p w:rsidR="003F0FA2" w:rsidRDefault="003F0F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C1C6A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C1C6A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9C1C6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FA2" w:rsidRDefault="003F0FA2">
      <w:r>
        <w:separator/>
      </w:r>
    </w:p>
  </w:footnote>
  <w:footnote w:type="continuationSeparator" w:id="0">
    <w:p w:rsidR="003F0FA2" w:rsidRDefault="003F0F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69C" w:rsidRDefault="0097369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69C" w:rsidRDefault="0097369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69C" w:rsidRDefault="0097369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369C"/>
    <w:rsid w:val="00031374"/>
    <w:rsid w:val="00035DEC"/>
    <w:rsid w:val="000A1097"/>
    <w:rsid w:val="000E2A8F"/>
    <w:rsid w:val="0012774F"/>
    <w:rsid w:val="00144B7A"/>
    <w:rsid w:val="00180C6E"/>
    <w:rsid w:val="00287472"/>
    <w:rsid w:val="0029606A"/>
    <w:rsid w:val="003F0FA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7369C"/>
    <w:rsid w:val="009C1C6A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482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8747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87472"/>
    <w:rPr>
      <w:b/>
      <w:bCs/>
    </w:rPr>
  </w:style>
  <w:style w:type="character" w:styleId="Hipercze">
    <w:name w:val="Hyperlink"/>
    <w:basedOn w:val="Domylnaczcionkaakapitu"/>
    <w:uiPriority w:val="99"/>
    <w:unhideWhenUsed/>
    <w:rsid w:val="002874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333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2025-05-02T07:45:00Z</cp:lastPrinted>
  <dcterms:created xsi:type="dcterms:W3CDTF">2025-05-02T07:30:00Z</dcterms:created>
  <dcterms:modified xsi:type="dcterms:W3CDTF">2025-05-02T07:45:00Z</dcterms:modified>
</cp:coreProperties>
</file>