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BC8E" w14:textId="06EFD287" w:rsidR="00350BEB" w:rsidRPr="00A177DB" w:rsidRDefault="00A177DB" w:rsidP="00A177DB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A177DB">
        <w:rPr>
          <w:rFonts w:ascii="Arial" w:hAnsi="Arial" w:cs="Arial"/>
          <w:b/>
          <w:bCs/>
          <w:sz w:val="22"/>
          <w:szCs w:val="22"/>
        </w:rPr>
        <w:t>Załącznik nr A do SWZ</w:t>
      </w:r>
    </w:p>
    <w:p w14:paraId="396C3E70" w14:textId="33683378" w:rsid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Opis przedmiotu zamówienia</w:t>
      </w:r>
    </w:p>
    <w:p w14:paraId="3F8B5D08" w14:textId="2CB21EDF" w:rsid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Część 3 – </w:t>
      </w:r>
      <w:bookmarkStart w:id="0" w:name="_Hlk195082159"/>
      <w:r>
        <w:rPr>
          <w:rFonts w:ascii="Arial" w:hAnsi="Arial" w:cs="Arial"/>
          <w:b/>
          <w:bCs/>
          <w:sz w:val="22"/>
          <w:szCs w:val="22"/>
        </w:rPr>
        <w:t>Sprzedaż z dostaw</w:t>
      </w:r>
      <w:r w:rsidR="00895E57">
        <w:rPr>
          <w:rFonts w:ascii="Arial" w:hAnsi="Arial" w:cs="Arial"/>
          <w:b/>
          <w:bCs/>
          <w:sz w:val="22"/>
          <w:szCs w:val="22"/>
        </w:rPr>
        <w:t>ą</w:t>
      </w:r>
      <w:r>
        <w:rPr>
          <w:rFonts w:ascii="Arial" w:hAnsi="Arial" w:cs="Arial"/>
          <w:b/>
          <w:bCs/>
          <w:sz w:val="22"/>
          <w:szCs w:val="22"/>
        </w:rPr>
        <w:t xml:space="preserve"> stołu do wizualizacji anatomicznych</w:t>
      </w:r>
      <w:r w:rsidR="00895E57">
        <w:rPr>
          <w:rFonts w:ascii="Arial" w:hAnsi="Arial" w:cs="Arial"/>
          <w:b/>
          <w:bCs/>
          <w:sz w:val="22"/>
          <w:szCs w:val="22"/>
        </w:rPr>
        <w:t xml:space="preserve"> wraz z licencjami oprogramowania</w:t>
      </w:r>
      <w:bookmarkEnd w:id="0"/>
    </w:p>
    <w:p w14:paraId="45F8A9E0" w14:textId="77777777" w:rsidR="00A177DB" w:rsidRP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1"/>
        <w:gridCol w:w="8361"/>
      </w:tblGrid>
      <w:tr w:rsidR="00A177DB" w:rsidRPr="00A177DB" w14:paraId="01D787B1" w14:textId="77777777" w:rsidTr="00A177DB">
        <w:trPr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2C004ABB" w:rsidR="00A177DB" w:rsidRPr="00A177DB" w:rsidRDefault="00A177DB" w:rsidP="00A177DB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A177DB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A177DB" w:rsidRPr="00A177DB" w:rsidRDefault="00A177DB" w:rsidP="00053F65">
            <w:pPr>
              <w:widowControl w:val="0"/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7DB">
              <w:rPr>
                <w:rFonts w:ascii="Arial" w:hAnsi="Arial" w:cs="Arial"/>
                <w:b/>
                <w:bCs/>
                <w:sz w:val="22"/>
                <w:szCs w:val="22"/>
              </w:rPr>
              <w:t>Wymagane parametry techniczne i funkcjonalne</w:t>
            </w:r>
          </w:p>
        </w:tc>
      </w:tr>
      <w:tr w:rsidR="00A177DB" w:rsidRPr="00A177DB" w14:paraId="0C6B257E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2ADD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FDAAB" w14:textId="24D0A11A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Kompletny stół anatomiczny, gotowy do użycia z oprogramowaniem anatomicznym oraz do obróbki i przygotowania obrazów 3D.</w:t>
            </w:r>
          </w:p>
          <w:p w14:paraId="66A9B823" w14:textId="28553064" w:rsidR="00A177DB" w:rsidRPr="006405A8" w:rsidRDefault="00A177DB" w:rsidP="00DC508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Symulator w postaci oprogramowania zainstalowanego na mobilnym stole wyposażonym w ekran dotykowy i wbudowany komputer, umożliwiający naukę podejmowania klinicznych decyzji. Dedykowany dla programów nauczania związanych z edukacją medyczną na kierunku lekarskim.</w:t>
            </w:r>
          </w:p>
          <w:p w14:paraId="7A2A30FB" w14:textId="4D58D159" w:rsidR="00B122BA" w:rsidRPr="006405A8" w:rsidRDefault="00B122BA" w:rsidP="00B122BA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</w:rPr>
              <w:t>Rok produkcji – nie wcześniej niż 2025 r., urządzenie fabrycznie nowe.</w:t>
            </w:r>
          </w:p>
        </w:tc>
      </w:tr>
      <w:tr w:rsidR="00A177DB" w:rsidRPr="00A177DB" w14:paraId="5ED90FA6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E4473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EE8F" w14:textId="0CFE1442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Prezentacja struktur anatomicznych, obrazów rzeczywistych i obrazów radiologicznych, wraz z rekonstrukcjami trójwymiarowymi i płaszczyznowymi</w:t>
            </w:r>
          </w:p>
        </w:tc>
      </w:tr>
      <w:tr w:rsidR="00A177DB" w:rsidRPr="00A177DB" w14:paraId="2CDAC50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3064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3B4E" w14:textId="09F3AE9C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Fizjologiczny model pracy serca, praca serca zsynchronizowana z EKG, z możliwością regulacji</w:t>
            </w:r>
          </w:p>
        </w:tc>
      </w:tr>
      <w:tr w:rsidR="00A177DB" w:rsidRPr="00A177DB" w14:paraId="491471A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4716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B50966" w14:textId="77777777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D18E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Minimum 10 fizjologicznych ścieżek pokazujących pracę danego układu/narządu.</w:t>
            </w:r>
          </w:p>
          <w:p w14:paraId="10366B92" w14:textId="77777777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trike/>
                <w:sz w:val="22"/>
                <w:szCs w:val="22"/>
                <w:highlight w:val="yellow"/>
              </w:rPr>
            </w:pPr>
          </w:p>
          <w:p w14:paraId="12C96788" w14:textId="77777777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sz w:val="22"/>
                <w:szCs w:val="22"/>
              </w:rPr>
            </w:pPr>
            <w:r w:rsidRPr="008D18E6">
              <w:rPr>
                <w:rFonts w:ascii="Arial" w:hAnsi="Arial" w:cs="Arial"/>
                <w:b/>
                <w:sz w:val="22"/>
                <w:szCs w:val="22"/>
                <w:u w:val="single"/>
              </w:rPr>
              <w:t>Parametr dopuszczony na zasadzie równoważnośc</w:t>
            </w:r>
            <w:r w:rsidRPr="008D18E6">
              <w:rPr>
                <w:rFonts w:ascii="Arial" w:hAnsi="Arial" w:cs="Arial"/>
                <w:sz w:val="22"/>
                <w:szCs w:val="22"/>
                <w:u w:val="single"/>
              </w:rPr>
              <w:t>i</w:t>
            </w:r>
            <w:r w:rsidRPr="008D18E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7D8E2BF" w14:textId="53957551" w:rsidR="00A177DB" w:rsidRPr="006405A8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8D18E6">
              <w:rPr>
                <w:rFonts w:ascii="Arial" w:hAnsi="Arial" w:cs="Arial"/>
                <w:sz w:val="22"/>
                <w:szCs w:val="22"/>
              </w:rPr>
              <w:t xml:space="preserve">Nazewnictwo i obszerne opisy struktur anatomicznych w języku polskim i angielskim oraz oprogramowanie w języku polskim i angielskim - moduł embriologii zawierający modele anatomiczne 3D kobiety w ciąży wraz z fazami rozwoju zarodka/płodu od 4 do 42 tygodnia oraz symulacje porodu. - moduł do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renderowania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 obrazów z Tomografii Komputerowej - moduł anatomii zwierząt zawierający ponad 30 modeli 3D zwierząt umożliwiający wyodrębnianie układów i struktur oraz wirtualną dysekcję - Animacje obrazów z wirtualnych endoskopów: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kolonoskopu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, gastroskopu, bronchoskopu, uretroskopu oraz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histeroskopu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. Ponadto wgrana jest obszerna biblioteka filmów z rzeczywistych gastroskopii i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kolonoskopii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 z rożnymi patologiami oraz animacje pracy mięśni, układu krążenia,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optometrii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 i wiele innych. - możliwość generowania własnych wydruków 3D z dowolnych struktur z oprogramowania stołu anatomicznego</w:t>
            </w:r>
            <w:r w:rsidR="00A177DB" w:rsidRPr="008D18E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A177DB" w:rsidRPr="00A177DB" w14:paraId="168521C2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704DC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22E9C" w14:textId="2A3C1D9A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Rozdzielczość min. 3840 x 1080 punktów</w:t>
            </w:r>
          </w:p>
        </w:tc>
      </w:tr>
      <w:tr w:rsidR="00A177DB" w:rsidRPr="00A177DB" w14:paraId="1EDB505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4E1C6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09992" w14:textId="3B4FB0C6" w:rsidR="00A177DB" w:rsidRPr="006405A8" w:rsidRDefault="00A177DB" w:rsidP="00E1653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Możliwość zmiany orientacji stołu z </w:t>
            </w:r>
          </w:p>
          <w:p w14:paraId="05D65FEB" w14:textId="7D7793C8" w:rsidR="00A177DB" w:rsidRPr="006405A8" w:rsidRDefault="00A177DB" w:rsidP="00E1653A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pozycji poziomej do pionowej i odwrotnie.</w:t>
            </w:r>
          </w:p>
        </w:tc>
      </w:tr>
      <w:tr w:rsidR="00A177DB" w:rsidRPr="00A177DB" w14:paraId="2EE9B58B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8FAA7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32212" w14:textId="7721D17F" w:rsidR="00A177DB" w:rsidRPr="006405A8" w:rsidRDefault="00A177DB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Możliwość zdalnego przejęcia oprogramowania stołu przez inny komputer podłączony do Internetu oraz nieograniczona możliwość zapisu obrazów/filmów lub </w:t>
            </w:r>
          </w:p>
          <w:p w14:paraId="3794BD5F" w14:textId="676EDB1D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udostępniania ekranu stołu na projektor lub inny ekran/ekrany.</w:t>
            </w:r>
          </w:p>
        </w:tc>
      </w:tr>
      <w:tr w:rsidR="00A177DB" w:rsidRPr="00A177DB" w14:paraId="7F911D55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1A069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3AB91" w14:textId="079862A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Mobilny stół musi być wyposażony w wieczystą licencję na atlas anatomiczny człowieka oraz na 30 stanowisk komputerowych</w:t>
            </w:r>
          </w:p>
        </w:tc>
      </w:tr>
      <w:tr w:rsidR="00A177DB" w:rsidRPr="00A177DB" w14:paraId="10E35599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FEB08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629A" w14:textId="50712C36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Optyczne sterowanie dotykowe za pomocą palców lub nierysujących przedmiotów.</w:t>
            </w:r>
          </w:p>
        </w:tc>
      </w:tr>
      <w:tr w:rsidR="00A177DB" w:rsidRPr="00A177DB" w14:paraId="2E6D909B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7159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69FA" w14:textId="16E03E4D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Obracanie i powiększanie ciała</w:t>
            </w: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we wszystkie strony</w:t>
            </w: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, przycinanie w wybranej płaszczyźnie, wyodrębnianie i </w:t>
            </w: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segmentowanie</w:t>
            </w: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 poszczególnych warstw i struktur</w:t>
            </w:r>
          </w:p>
        </w:tc>
      </w:tr>
      <w:tr w:rsidR="00A177DB" w:rsidRPr="00A177DB" w14:paraId="5D8692F7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7F03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80DD" w14:textId="531E557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Włączanie i wyłączanie poszczególnych elementów i układów ciała ludzkiego z uwzględnieniem towarzyszących im nazw</w:t>
            </w:r>
          </w:p>
        </w:tc>
      </w:tr>
      <w:tr w:rsidR="00A177DB" w:rsidRPr="00A177DB" w14:paraId="4353A76D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14D4E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F8A85" w14:textId="7B4AD377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Wirtualne rysowanie i zaznaczanie elementów wyświetlanych na stole (narzędzie „rysowanie”), z możliwością zmiany koloru i grubości kreski</w:t>
            </w:r>
          </w:p>
        </w:tc>
      </w:tr>
      <w:tr w:rsidR="00A177DB" w:rsidRPr="00A177DB" w14:paraId="438CA937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D94BD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FE8C9" w14:textId="6ED034D5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Możliwość przeprowadzenia egzaminu za pomocą wbudowanego narzędzia w formie </w:t>
            </w:r>
            <w:proofErr w:type="spellStart"/>
            <w:r w:rsidRPr="006405A8">
              <w:rPr>
                <w:rFonts w:ascii="Arial" w:hAnsi="Arial" w:cs="Arial"/>
                <w:bCs/>
                <w:sz w:val="22"/>
                <w:szCs w:val="22"/>
              </w:rPr>
              <w:t>QUIZu</w:t>
            </w:r>
            <w:proofErr w:type="spellEnd"/>
            <w:r w:rsidRPr="006405A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A177DB" w:rsidRPr="00A177DB" w14:paraId="0A373073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56D1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65F6D" w14:textId="75DE2FD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Stół wyposażony w cztery koła jezdne z możliwością blokady minimum dwóch kół</w:t>
            </w:r>
          </w:p>
        </w:tc>
      </w:tr>
      <w:tr w:rsidR="00A177DB" w:rsidRPr="00A177DB" w14:paraId="6D536C79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A859A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3292" w14:textId="15530327" w:rsidR="00A177DB" w:rsidRPr="006405A8" w:rsidRDefault="00A177DB" w:rsidP="00D513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Bezpłatny dostęp do aktualizacji oprogramowania bez względu na okres gwarancji</w:t>
            </w:r>
          </w:p>
        </w:tc>
      </w:tr>
      <w:tr w:rsidR="00A177DB" w:rsidRPr="00A177DB" w14:paraId="69EAEAF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FBDA7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B8F59" w14:textId="74447E9C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Wieczysta licencja, z możliwością ponownej aktywacji w przypadku wymiany podzespołów</w:t>
            </w:r>
          </w:p>
        </w:tc>
      </w:tr>
      <w:tr w:rsidR="00A177DB" w:rsidRPr="00A177DB" w14:paraId="1A12B20C" w14:textId="77777777" w:rsidTr="00A177DB">
        <w:trPr>
          <w:trHeight w:val="140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C452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FF17E" w14:textId="45F1DED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Pozwalający na naukę kompletnej żeńskiej i męskiej anatomii z model</w:t>
            </w:r>
            <w:r w:rsidR="005B2196" w:rsidRPr="006405A8">
              <w:rPr>
                <w:rFonts w:ascii="Arial" w:eastAsia="Tahoma" w:hAnsi="Arial" w:cs="Arial"/>
                <w:bCs/>
                <w:sz w:val="22"/>
                <w:szCs w:val="22"/>
              </w:rPr>
              <w:t>ami</w:t>
            </w: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 3D odwzorowującymi swoim zakresem układy: </w:t>
            </w:r>
          </w:p>
          <w:p w14:paraId="0BC50DB3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nerwowy, </w:t>
            </w:r>
          </w:p>
          <w:p w14:paraId="42D25C79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szkieletowy, </w:t>
            </w:r>
          </w:p>
          <w:p w14:paraId="7890E599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mięśniowy, </w:t>
            </w:r>
          </w:p>
          <w:p w14:paraId="468EE0FB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krwionośny, </w:t>
            </w:r>
          </w:p>
          <w:p w14:paraId="7C446B38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mięśniowy, </w:t>
            </w:r>
          </w:p>
          <w:p w14:paraId="06767AA1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pokarmowy, </w:t>
            </w:r>
          </w:p>
          <w:p w14:paraId="01A89323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moczowo-płciowy, </w:t>
            </w:r>
          </w:p>
          <w:p w14:paraId="3EEE3BF2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limfatyczny, </w:t>
            </w:r>
          </w:p>
          <w:p w14:paraId="160D2F3D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dokrewny, </w:t>
            </w:r>
          </w:p>
          <w:p w14:paraId="39656B09" w14:textId="547E8DA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oddechowy</w:t>
            </w:r>
          </w:p>
        </w:tc>
      </w:tr>
      <w:tr w:rsidR="00A177DB" w:rsidRPr="00A177DB" w14:paraId="3A54D83F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5F30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7EE2C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8D18E6">
              <w:rPr>
                <w:rFonts w:ascii="Arial" w:eastAsia="Tahoma" w:hAnsi="Arial" w:cs="Arial"/>
                <w:bCs/>
                <w:sz w:val="22"/>
                <w:szCs w:val="22"/>
              </w:rPr>
              <w:t xml:space="preserve">Ukazujący szczegółowe definicje struktur anatomicznych, a także informacje na temat typowych patologii. </w:t>
            </w:r>
          </w:p>
          <w:p w14:paraId="08A8C86F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trike/>
                <w:sz w:val="22"/>
                <w:szCs w:val="22"/>
                <w:highlight w:val="yellow"/>
              </w:rPr>
            </w:pPr>
          </w:p>
          <w:p w14:paraId="4B38AEE7" w14:textId="4E1DF183" w:rsidR="00A177DB" w:rsidRPr="00A177DB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8D18E6">
              <w:rPr>
                <w:rFonts w:ascii="Arial" w:eastAsia="Tahoma" w:hAnsi="Arial" w:cs="Arial"/>
                <w:b/>
                <w:bCs/>
                <w:sz w:val="22"/>
                <w:szCs w:val="22"/>
              </w:rPr>
              <w:t xml:space="preserve">Parametr dopuszczony na zasadzie równoważności: </w:t>
            </w:r>
            <w:r w:rsidRPr="008D18E6">
              <w:rPr>
                <w:rFonts w:ascii="Arial" w:hAnsi="Arial" w:cs="Arial"/>
                <w:sz w:val="22"/>
                <w:szCs w:val="22"/>
              </w:rPr>
              <w:t>Nazewnictwo i obszerne opisy struktur anatomicznych w języku polskim i angielskim oraz oprogramowanie w języku polskim i angielskim</w:t>
            </w:r>
            <w:r>
              <w:rPr>
                <w:rFonts w:ascii="Arial" w:hAnsi="Arial" w:cs="Arial"/>
              </w:rPr>
              <w:t>.</w:t>
            </w:r>
          </w:p>
        </w:tc>
      </w:tr>
      <w:tr w:rsidR="00A177DB" w:rsidRPr="00A177DB" w14:paraId="2FB9DBDD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EFD5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95934" w14:textId="45211E42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Posiadający minimum tysiąc quizów pozwalających na samodzielne sprawdzanie nabytej wiedzy lub wykonywanie sprawdzianów wiedzy</w:t>
            </w:r>
          </w:p>
        </w:tc>
      </w:tr>
      <w:tr w:rsidR="00A177DB" w:rsidRPr="00A177DB" w14:paraId="19E0D73D" w14:textId="77777777" w:rsidTr="005B2196">
        <w:trPr>
          <w:trHeight w:val="75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8308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BD0D" w14:textId="5A41DE76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Posiadający animacje ukazujące stany fizjologiczne i patologiczne; oprogramowanie powinno zawierać moduły z histologii oraz fizjologii </w:t>
            </w:r>
          </w:p>
        </w:tc>
      </w:tr>
      <w:tr w:rsidR="00A177DB" w:rsidRPr="00A177DB" w14:paraId="65FFB21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4021E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AD4A1" w14:textId="77777777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Możliwość odczytywania plików CT/MRI lub DICOM i konwertowania ich do formatu 3D w czasie krótszym niż max. 30 sekund.</w:t>
            </w:r>
          </w:p>
          <w:p w14:paraId="70C6309F" w14:textId="77777777" w:rsidR="00873502" w:rsidRPr="006405A8" w:rsidRDefault="00873502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US"/>
              </w:rPr>
              <w:t>Parametr stanowi jedno z kryteriów oceny ofert</w:t>
            </w:r>
            <w:r w:rsidRPr="006405A8"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  <w:t>. (Tak – 2 pkt., Nie – 0 pkt.)</w:t>
            </w:r>
          </w:p>
          <w:p w14:paraId="6DD1FB6F" w14:textId="46DF72F6" w:rsidR="00173D69" w:rsidRPr="00B122BA" w:rsidRDefault="00B122BA" w:rsidP="00B122BA">
            <w:pPr>
              <w:pStyle w:val="Akapitzlist"/>
              <w:keepLines/>
              <w:spacing w:after="60"/>
              <w:ind w:left="32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Posiadanie ww. parametrów musi zostać potwierdzone w opisie technicznym oraz w formularzu parametrów, o których mowa w rozdz. 9 pkt 9.1 </w:t>
            </w:r>
            <w:proofErr w:type="spellStart"/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ppkt</w:t>
            </w:r>
            <w:proofErr w:type="spellEnd"/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 4 SWZ</w:t>
            </w:r>
            <w:r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.</w:t>
            </w:r>
          </w:p>
        </w:tc>
      </w:tr>
      <w:tr w:rsidR="00A177DB" w:rsidRPr="00A177DB" w14:paraId="75A77FE2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FBBA6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60A39" w14:textId="1C27B7CB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Oprogramowanie zawierające zainstalowane min. 300 </w:t>
            </w:r>
          </w:p>
          <w:p w14:paraId="5443341A" w14:textId="77777777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przykładów rzeczywistych przypadków obejmujących </w:t>
            </w:r>
          </w:p>
          <w:p w14:paraId="537EA2B3" w14:textId="38B38F7A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zarówno tkanki twarde, jak i miękkie. </w:t>
            </w:r>
          </w:p>
        </w:tc>
      </w:tr>
      <w:tr w:rsidR="00A177DB" w:rsidRPr="00A177DB" w14:paraId="41B407D0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AD96C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9DF2" w14:textId="77777777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Oprogramowanie posiadające możliwość połączenia z systemem PACS.</w:t>
            </w:r>
          </w:p>
          <w:p w14:paraId="54D4909D" w14:textId="77777777" w:rsidR="00873502" w:rsidRPr="006405A8" w:rsidRDefault="00873502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US"/>
              </w:rPr>
              <w:t>Parametr stanowi jedno z kryteriów oceny ofert</w:t>
            </w:r>
            <w:r w:rsidRPr="006405A8"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  <w:t>. (Tak – 2 pkt., Nie – 0 pkt.)</w:t>
            </w:r>
          </w:p>
          <w:p w14:paraId="3EA3B3E4" w14:textId="5E7197F5" w:rsidR="00173D69" w:rsidRPr="006405A8" w:rsidRDefault="00B122BA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</w:pPr>
            <w:r w:rsidRPr="00B122BA">
              <w:rPr>
                <w:rFonts w:ascii="Arial" w:hAnsi="Arial" w:cs="Arial"/>
                <w:bCs/>
                <w:i/>
                <w:color w:val="FF0000"/>
              </w:rPr>
              <w:t xml:space="preserve">Posiadanie ww. parametrów musi zostać potwierdzone w opisie technicznym oraz w formularzu parametrów, o których mowa w rozdz. 9 pkt 9.1 </w:t>
            </w:r>
            <w:proofErr w:type="spellStart"/>
            <w:r w:rsidRPr="00B122BA">
              <w:rPr>
                <w:rFonts w:ascii="Arial" w:hAnsi="Arial" w:cs="Arial"/>
                <w:bCs/>
                <w:i/>
                <w:color w:val="FF0000"/>
              </w:rPr>
              <w:t>ppkt</w:t>
            </w:r>
            <w:proofErr w:type="spellEnd"/>
            <w:r w:rsidRPr="00B122BA">
              <w:rPr>
                <w:rFonts w:ascii="Arial" w:hAnsi="Arial" w:cs="Arial"/>
                <w:bCs/>
                <w:i/>
                <w:color w:val="FF0000"/>
              </w:rPr>
              <w:t xml:space="preserve"> 4 SWZ</w:t>
            </w:r>
            <w:r>
              <w:rPr>
                <w:rFonts w:ascii="Arial" w:hAnsi="Arial" w:cs="Arial"/>
                <w:bCs/>
                <w:i/>
                <w:color w:val="FF0000"/>
              </w:rPr>
              <w:t>.</w:t>
            </w:r>
          </w:p>
        </w:tc>
      </w:tr>
      <w:tr w:rsidR="00A177DB" w:rsidRPr="00A177DB" w14:paraId="5414AE6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7A8F1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9BBF7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8D18E6">
              <w:rPr>
                <w:rFonts w:ascii="Arial" w:eastAsia="Tahoma" w:hAnsi="Arial" w:cs="Arial"/>
                <w:bCs/>
                <w:sz w:val="22"/>
                <w:szCs w:val="22"/>
              </w:rPr>
              <w:t>Dostępne animacje z zakresu fizjologii: wbudowane wideo 3D przedstawiane jako animowane rozwinięcie wybranych struktur z atlasu ukazujące kluczowe funkcje oraz stany fizjologiczne</w:t>
            </w:r>
          </w:p>
          <w:p w14:paraId="49BCA2D6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sz w:val="22"/>
                <w:szCs w:val="22"/>
              </w:rPr>
            </w:pPr>
            <w:r w:rsidRPr="008D18E6">
              <w:rPr>
                <w:rFonts w:ascii="Arial" w:hAnsi="Arial" w:cs="Arial"/>
                <w:sz w:val="22"/>
                <w:szCs w:val="22"/>
              </w:rPr>
              <w:t xml:space="preserve">System powinien zawierać wbudowane animacje 3D z zakresu fizjologii, prezentujące dynamiczne rozwinięcie wybranych struktur anatomicznych zgodnie z atlasem anatomicznym. </w:t>
            </w:r>
          </w:p>
          <w:p w14:paraId="64BFB6BE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Style w:val="apple-converted-space"/>
                <w:rFonts w:ascii="Arial" w:hAnsi="Arial" w:cs="Arial"/>
                <w:sz w:val="22"/>
                <w:szCs w:val="22"/>
              </w:rPr>
            </w:pPr>
            <w:r w:rsidRPr="008D18E6">
              <w:rPr>
                <w:rFonts w:ascii="Arial" w:hAnsi="Arial" w:cs="Arial"/>
                <w:sz w:val="22"/>
                <w:szCs w:val="22"/>
              </w:rPr>
              <w:t>Animacje mają umożliwiać wizualizację kluczowych funkcji oraz stanów fizjologicznych.</w:t>
            </w:r>
          </w:p>
          <w:p w14:paraId="29D29069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0DFAC984" w14:textId="77777777" w:rsidR="008D18E6" w:rsidRPr="008D18E6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8D18E6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Parametr dopuszczony na zasadzie równoważności: </w:t>
            </w:r>
          </w:p>
          <w:p w14:paraId="7BF8FBA4" w14:textId="6911775C" w:rsidR="00A177DB" w:rsidRPr="006405A8" w:rsidRDefault="008D18E6" w:rsidP="008D18E6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8D18E6">
              <w:rPr>
                <w:rFonts w:ascii="Arial" w:hAnsi="Arial" w:cs="Arial"/>
                <w:sz w:val="22"/>
                <w:szCs w:val="22"/>
              </w:rPr>
              <w:t xml:space="preserve">Animacje obrazów z wirtualnych endoskopów: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kolonoskopu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, gastroskopu, bronchoskopu, uretroskopu oraz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histeroskopu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. Ponadto wgrana jest obszerna biblioteka filmów z rzeczywistych gastroskopii i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kolonoskopii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 z rożnymi patologiami oraz animacje pracy mięśni, układu krążenia, </w:t>
            </w:r>
            <w:proofErr w:type="spellStart"/>
            <w:r w:rsidRPr="008D18E6">
              <w:rPr>
                <w:rFonts w:ascii="Arial" w:hAnsi="Arial" w:cs="Arial"/>
                <w:sz w:val="22"/>
                <w:szCs w:val="22"/>
              </w:rPr>
              <w:t>optometrii</w:t>
            </w:r>
            <w:proofErr w:type="spellEnd"/>
            <w:r w:rsidRPr="008D18E6">
              <w:rPr>
                <w:rFonts w:ascii="Arial" w:hAnsi="Arial" w:cs="Arial"/>
                <w:sz w:val="22"/>
                <w:szCs w:val="22"/>
              </w:rPr>
              <w:t xml:space="preserve"> i wiele innych.</w:t>
            </w:r>
            <w:r w:rsidRPr="008D18E6">
              <w:rPr>
                <w:sz w:val="22"/>
                <w:szCs w:val="22"/>
              </w:rPr>
              <w:t xml:space="preserve"> </w:t>
            </w:r>
            <w:r w:rsidRPr="008D18E6">
              <w:rPr>
                <w:rFonts w:ascii="Arial" w:hAnsi="Arial" w:cs="Arial"/>
                <w:sz w:val="22"/>
                <w:szCs w:val="22"/>
              </w:rPr>
              <w:t>Moduł embriologii zawierający modele anatomiczne 3D kobiety w ciąży wraz z fazami rozwoju zarodka/płodu od 4 do 42 tygodnia oraz symulacje porodu.</w:t>
            </w:r>
          </w:p>
        </w:tc>
      </w:tr>
      <w:tr w:rsidR="00A177DB" w:rsidRPr="00A177DB" w14:paraId="1B6826D8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613CB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1F65" w14:textId="4CFC7B1A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Dający możliwość tworzenia i zapisu notatek przy oglądanych w widoku 3D strukturach anatomicznych. </w:t>
            </w:r>
          </w:p>
        </w:tc>
      </w:tr>
      <w:tr w:rsidR="00A177DB" w:rsidRPr="00A177DB" w14:paraId="10788E10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BE49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FDA16" w14:textId="124EF508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Udostępniający mikro anatomię wybranych tkanek i organów, w tym co najmniej: </w:t>
            </w:r>
          </w:p>
          <w:p w14:paraId="0E10AFF9" w14:textId="313BAD30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lastRenderedPageBreak/>
              <w:t xml:space="preserve">oko, </w:t>
            </w:r>
          </w:p>
          <w:p w14:paraId="0E84E376" w14:textId="77777777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ucho, </w:t>
            </w:r>
          </w:p>
          <w:p w14:paraId="59BBF2B0" w14:textId="77777777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język, </w:t>
            </w:r>
          </w:p>
          <w:p w14:paraId="7A34CABC" w14:textId="1B16EE2D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>zęby</w:t>
            </w:r>
          </w:p>
        </w:tc>
      </w:tr>
      <w:tr w:rsidR="00A177DB" w:rsidRPr="00A177DB" w14:paraId="72183631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F7C5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81CE0" w14:textId="57A6FBAD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Umożliwiający naukę szczegółowych informacji na temat patologii wraz z porównaniem modeli 3D atlasu </w:t>
            </w:r>
          </w:p>
        </w:tc>
      </w:tr>
      <w:tr w:rsidR="00A177DB" w:rsidRPr="00A177DB" w14:paraId="6B08D206" w14:textId="77777777" w:rsidTr="00A177DB">
        <w:trPr>
          <w:trHeight w:val="132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CF8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ED970" w14:textId="2B3308AE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>Możliwa interakcja ze strukturami 3D atlasu za pomocą dotyku na ekranie, pozwalająca na: obracanie, powiększanie, pomniejszanie, usuwanie powierzchniowych struktur pozwalające dotrzeć do tych ukrytych, wyświetlanie pojedynczych, odizolowanych struktur</w:t>
            </w:r>
          </w:p>
        </w:tc>
      </w:tr>
      <w:tr w:rsidR="00A177DB" w:rsidRPr="00A177DB" w14:paraId="0DFEEDDE" w14:textId="77777777" w:rsidTr="005B2196">
        <w:trPr>
          <w:trHeight w:val="71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DBDC7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67E0A" w14:textId="02DA7E67" w:rsidR="00A177DB" w:rsidRPr="00A177DB" w:rsidRDefault="00A177DB" w:rsidP="00832C3C">
            <w:pPr>
              <w:tabs>
                <w:tab w:val="left" w:pos="4720"/>
              </w:tabs>
              <w:rPr>
                <w:rFonts w:ascii="Arial" w:eastAsia="Tahoma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Stół w pełni mobilny wyposażony w 4 koła z możliwością ich blokady</w:t>
            </w:r>
          </w:p>
        </w:tc>
      </w:tr>
      <w:tr w:rsidR="00CF10E0" w:rsidRPr="00A177DB" w14:paraId="50D20FE2" w14:textId="77777777" w:rsidTr="00A177DB">
        <w:trPr>
          <w:trHeight w:val="132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AEF58" w14:textId="77777777" w:rsidR="00CF10E0" w:rsidRPr="00A177DB" w:rsidRDefault="00CF10E0" w:rsidP="00CF10E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CF8FB" w14:textId="5519AA24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Stół powinien posiadać porty zewnętrzne służące:</w:t>
            </w:r>
            <w:r w:rsidRPr="008D18E6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– podłączaniu zewnętrznych nośników pamięci USB min.3 </w:t>
            </w:r>
            <w:r w:rsidRPr="008D18E6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– podłączaniu zewnętrznych monitorów/rzutników, typu HDMI, min. 1</w:t>
            </w:r>
          </w:p>
        </w:tc>
      </w:tr>
      <w:tr w:rsidR="00CF10E0" w:rsidRPr="00A177DB" w14:paraId="5E64B17D" w14:textId="77777777" w:rsidTr="00A177DB">
        <w:trPr>
          <w:trHeight w:val="132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82DDF" w14:textId="77777777" w:rsidR="00CF10E0" w:rsidRPr="00A177DB" w:rsidRDefault="00CF10E0" w:rsidP="00CF10E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107CF" w14:textId="77777777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Łączność sieciowa:</w:t>
            </w:r>
          </w:p>
          <w:p w14:paraId="40B57D25" w14:textId="77777777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– 10/100/1000 Base-T, min. 1 szt.</w:t>
            </w:r>
          </w:p>
          <w:p w14:paraId="0974BC33" w14:textId="0D8ED254" w:rsidR="00CF10E0" w:rsidRPr="008D18E6" w:rsidRDefault="00CF10E0" w:rsidP="00CF10E0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– </w:t>
            </w:r>
            <w:proofErr w:type="spellStart"/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Wi-fi</w:t>
            </w:r>
            <w:proofErr w:type="spellEnd"/>
            <w:r w:rsidRPr="008D18E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(802.11ac) – nie wymagana w niniejszym postępowaniu, możliwość instalacji i uruchomienia w przyszłości</w:t>
            </w:r>
          </w:p>
        </w:tc>
      </w:tr>
    </w:tbl>
    <w:p w14:paraId="1F8D332F" w14:textId="77777777" w:rsidR="00BF6480" w:rsidRPr="0071034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2"/>
          <w:szCs w:val="22"/>
          <w:lang w:val="pl-PL"/>
        </w:rPr>
      </w:pPr>
    </w:p>
    <w:p w14:paraId="2A1C7279" w14:textId="77777777" w:rsidR="00BF6480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7108F8D0" w14:textId="77777777" w:rsidR="00350BEB" w:rsidRPr="00583D46" w:rsidRDefault="00350BEB"/>
    <w:sectPr w:rsidR="00350BEB" w:rsidRPr="00583D46" w:rsidSect="00A17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41DA"/>
    <w:multiLevelType w:val="hybridMultilevel"/>
    <w:tmpl w:val="256AAFE6"/>
    <w:lvl w:ilvl="0" w:tplc="4C608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BB32C6"/>
    <w:multiLevelType w:val="multilevel"/>
    <w:tmpl w:val="2AC05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F90AB6"/>
    <w:multiLevelType w:val="multilevel"/>
    <w:tmpl w:val="381CFB5E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7127CD"/>
    <w:multiLevelType w:val="multilevel"/>
    <w:tmpl w:val="20EA1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652C30"/>
    <w:multiLevelType w:val="multilevel"/>
    <w:tmpl w:val="BF5A83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>
      <w:start w:val="1"/>
      <w:numFmt w:val="bullet"/>
      <w:lvlText w:val="●"/>
      <w:lvlJc w:val="left"/>
      <w:pPr>
        <w:ind w:left="705" w:hanging="705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ahoma" w:eastAsia="Tahoma" w:hAnsi="Tahoma" w:cs="Tahom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7D41"/>
    <w:multiLevelType w:val="multilevel"/>
    <w:tmpl w:val="E1E46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D073AA9"/>
    <w:multiLevelType w:val="multilevel"/>
    <w:tmpl w:val="2D00E3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ACA"/>
    <w:multiLevelType w:val="multilevel"/>
    <w:tmpl w:val="FC0E3D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4EF1B37"/>
    <w:multiLevelType w:val="multilevel"/>
    <w:tmpl w:val="94586A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B53098"/>
    <w:multiLevelType w:val="multilevel"/>
    <w:tmpl w:val="035669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4351A9"/>
    <w:multiLevelType w:val="multilevel"/>
    <w:tmpl w:val="F738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FC0983"/>
    <w:multiLevelType w:val="multilevel"/>
    <w:tmpl w:val="3AC0567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1F37866"/>
    <w:multiLevelType w:val="multilevel"/>
    <w:tmpl w:val="8602A3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3A20E5F"/>
    <w:multiLevelType w:val="multilevel"/>
    <w:tmpl w:val="01F43F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EEF06A4"/>
    <w:multiLevelType w:val="multilevel"/>
    <w:tmpl w:val="F0906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3236ACC"/>
    <w:multiLevelType w:val="multilevel"/>
    <w:tmpl w:val="D5C8D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4AB0514"/>
    <w:multiLevelType w:val="multilevel"/>
    <w:tmpl w:val="1BA2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3E6A0A"/>
    <w:multiLevelType w:val="multilevel"/>
    <w:tmpl w:val="92AAE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B6908BF"/>
    <w:multiLevelType w:val="multilevel"/>
    <w:tmpl w:val="795C5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70421D"/>
    <w:multiLevelType w:val="multilevel"/>
    <w:tmpl w:val="2FE8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1F70140"/>
    <w:multiLevelType w:val="multilevel"/>
    <w:tmpl w:val="2E4C84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450297F"/>
    <w:multiLevelType w:val="hybridMultilevel"/>
    <w:tmpl w:val="3C68B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53C4B"/>
    <w:multiLevelType w:val="multilevel"/>
    <w:tmpl w:val="7DD28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B7F34CD"/>
    <w:multiLevelType w:val="multilevel"/>
    <w:tmpl w:val="C1405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BF02CC3"/>
    <w:multiLevelType w:val="multilevel"/>
    <w:tmpl w:val="C51091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C221962"/>
    <w:multiLevelType w:val="multilevel"/>
    <w:tmpl w:val="EBBA0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C511F3E"/>
    <w:multiLevelType w:val="multilevel"/>
    <w:tmpl w:val="A85EA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FAD09EE"/>
    <w:multiLevelType w:val="multilevel"/>
    <w:tmpl w:val="4F9EDE5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9D1655"/>
    <w:multiLevelType w:val="multilevel"/>
    <w:tmpl w:val="F01CF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B391944"/>
    <w:multiLevelType w:val="hybridMultilevel"/>
    <w:tmpl w:val="D878F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45541"/>
    <w:multiLevelType w:val="multilevel"/>
    <w:tmpl w:val="4F2A7CA8"/>
    <w:lvl w:ilvl="0">
      <w:start w:val="1"/>
      <w:numFmt w:val="decimal"/>
      <w:suff w:val="nothing"/>
      <w:lvlText w:val="%1."/>
      <w:lvlJc w:val="left"/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2"/>
  </w:num>
  <w:num w:numId="2">
    <w:abstractNumId w:val="7"/>
  </w:num>
  <w:num w:numId="3">
    <w:abstractNumId w:val="31"/>
  </w:num>
  <w:num w:numId="4">
    <w:abstractNumId w:val="9"/>
  </w:num>
  <w:num w:numId="5">
    <w:abstractNumId w:val="19"/>
  </w:num>
  <w:num w:numId="6">
    <w:abstractNumId w:val="26"/>
  </w:num>
  <w:num w:numId="7">
    <w:abstractNumId w:val="23"/>
  </w:num>
  <w:num w:numId="8">
    <w:abstractNumId w:val="24"/>
  </w:num>
  <w:num w:numId="9">
    <w:abstractNumId w:val="6"/>
  </w:num>
  <w:num w:numId="10">
    <w:abstractNumId w:val="25"/>
  </w:num>
  <w:num w:numId="11">
    <w:abstractNumId w:val="29"/>
  </w:num>
  <w:num w:numId="12">
    <w:abstractNumId w:val="5"/>
  </w:num>
  <w:num w:numId="13">
    <w:abstractNumId w:val="27"/>
  </w:num>
  <w:num w:numId="14">
    <w:abstractNumId w:val="8"/>
  </w:num>
  <w:num w:numId="15">
    <w:abstractNumId w:val="15"/>
  </w:num>
  <w:num w:numId="16">
    <w:abstractNumId w:val="18"/>
  </w:num>
  <w:num w:numId="17">
    <w:abstractNumId w:val="21"/>
  </w:num>
  <w:num w:numId="18">
    <w:abstractNumId w:val="10"/>
  </w:num>
  <w:num w:numId="19">
    <w:abstractNumId w:val="1"/>
  </w:num>
  <w:num w:numId="20">
    <w:abstractNumId w:val="3"/>
  </w:num>
  <w:num w:numId="21">
    <w:abstractNumId w:val="14"/>
  </w:num>
  <w:num w:numId="22">
    <w:abstractNumId w:val="28"/>
  </w:num>
  <w:num w:numId="23">
    <w:abstractNumId w:val="12"/>
  </w:num>
  <w:num w:numId="24">
    <w:abstractNumId w:val="4"/>
  </w:num>
  <w:num w:numId="25">
    <w:abstractNumId w:val="16"/>
  </w:num>
  <w:num w:numId="26">
    <w:abstractNumId w:val="2"/>
  </w:num>
  <w:num w:numId="27">
    <w:abstractNumId w:val="13"/>
  </w:num>
  <w:num w:numId="28">
    <w:abstractNumId w:val="0"/>
  </w:num>
  <w:num w:numId="29">
    <w:abstractNumId w:val="30"/>
  </w:num>
  <w:num w:numId="30">
    <w:abstractNumId w:val="22"/>
  </w:num>
  <w:num w:numId="31">
    <w:abstractNumId w:val="11"/>
  </w:num>
  <w:num w:numId="32">
    <w:abstractNumId w:val="17"/>
  </w:num>
  <w:num w:numId="33">
    <w:abstractNumId w:val="2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BEB"/>
    <w:rsid w:val="00003EF7"/>
    <w:rsid w:val="000324E4"/>
    <w:rsid w:val="00035474"/>
    <w:rsid w:val="00040A85"/>
    <w:rsid w:val="000557D3"/>
    <w:rsid w:val="000872F2"/>
    <w:rsid w:val="000A0657"/>
    <w:rsid w:val="000B528D"/>
    <w:rsid w:val="000D0DC4"/>
    <w:rsid w:val="000D7601"/>
    <w:rsid w:val="000D7B9D"/>
    <w:rsid w:val="000F20BA"/>
    <w:rsid w:val="000F214D"/>
    <w:rsid w:val="000F63BB"/>
    <w:rsid w:val="000F6ED5"/>
    <w:rsid w:val="00133264"/>
    <w:rsid w:val="00133816"/>
    <w:rsid w:val="00140FF7"/>
    <w:rsid w:val="0014483D"/>
    <w:rsid w:val="001523A7"/>
    <w:rsid w:val="001551F3"/>
    <w:rsid w:val="00157FEE"/>
    <w:rsid w:val="00173D69"/>
    <w:rsid w:val="001855D5"/>
    <w:rsid w:val="00192CBF"/>
    <w:rsid w:val="001A3965"/>
    <w:rsid w:val="001A7B2F"/>
    <w:rsid w:val="001C4B8E"/>
    <w:rsid w:val="001C6729"/>
    <w:rsid w:val="001E38AE"/>
    <w:rsid w:val="001E5FF2"/>
    <w:rsid w:val="001F07D3"/>
    <w:rsid w:val="001F16C4"/>
    <w:rsid w:val="001F32D0"/>
    <w:rsid w:val="001F54C3"/>
    <w:rsid w:val="001F70AB"/>
    <w:rsid w:val="002003BA"/>
    <w:rsid w:val="00205273"/>
    <w:rsid w:val="00205500"/>
    <w:rsid w:val="00210BD4"/>
    <w:rsid w:val="00234ACF"/>
    <w:rsid w:val="002700EA"/>
    <w:rsid w:val="00280264"/>
    <w:rsid w:val="002864F0"/>
    <w:rsid w:val="002935A2"/>
    <w:rsid w:val="002B75E1"/>
    <w:rsid w:val="002C16C9"/>
    <w:rsid w:val="002D7A0F"/>
    <w:rsid w:val="002E726B"/>
    <w:rsid w:val="002F0652"/>
    <w:rsid w:val="00302739"/>
    <w:rsid w:val="003066F2"/>
    <w:rsid w:val="00316C0D"/>
    <w:rsid w:val="003264CE"/>
    <w:rsid w:val="00333B3E"/>
    <w:rsid w:val="00333CC6"/>
    <w:rsid w:val="00335117"/>
    <w:rsid w:val="00335746"/>
    <w:rsid w:val="00340521"/>
    <w:rsid w:val="00350BEB"/>
    <w:rsid w:val="00353BF2"/>
    <w:rsid w:val="00357729"/>
    <w:rsid w:val="003679AF"/>
    <w:rsid w:val="003848AB"/>
    <w:rsid w:val="003A49ED"/>
    <w:rsid w:val="003C15D9"/>
    <w:rsid w:val="003C38D7"/>
    <w:rsid w:val="003C66B7"/>
    <w:rsid w:val="003D0029"/>
    <w:rsid w:val="004010B4"/>
    <w:rsid w:val="00402D2E"/>
    <w:rsid w:val="00406A25"/>
    <w:rsid w:val="00411AB3"/>
    <w:rsid w:val="0041370F"/>
    <w:rsid w:val="004171EC"/>
    <w:rsid w:val="00430A81"/>
    <w:rsid w:val="00433679"/>
    <w:rsid w:val="00446150"/>
    <w:rsid w:val="004606C3"/>
    <w:rsid w:val="0046193F"/>
    <w:rsid w:val="00466B09"/>
    <w:rsid w:val="00472DC9"/>
    <w:rsid w:val="00490F5C"/>
    <w:rsid w:val="004944DD"/>
    <w:rsid w:val="004A4FDC"/>
    <w:rsid w:val="004A6C44"/>
    <w:rsid w:val="004B37F3"/>
    <w:rsid w:val="004B5DBD"/>
    <w:rsid w:val="004C0548"/>
    <w:rsid w:val="004D7845"/>
    <w:rsid w:val="004E7EB2"/>
    <w:rsid w:val="00503645"/>
    <w:rsid w:val="005245D2"/>
    <w:rsid w:val="00531FE4"/>
    <w:rsid w:val="00553F2C"/>
    <w:rsid w:val="005564C3"/>
    <w:rsid w:val="00560F29"/>
    <w:rsid w:val="0057360B"/>
    <w:rsid w:val="005828B0"/>
    <w:rsid w:val="00583D46"/>
    <w:rsid w:val="00586696"/>
    <w:rsid w:val="00593307"/>
    <w:rsid w:val="005A0AC9"/>
    <w:rsid w:val="005A4559"/>
    <w:rsid w:val="005A5F36"/>
    <w:rsid w:val="005B2196"/>
    <w:rsid w:val="005B254E"/>
    <w:rsid w:val="005C0108"/>
    <w:rsid w:val="005C14BF"/>
    <w:rsid w:val="005E4891"/>
    <w:rsid w:val="005E4C19"/>
    <w:rsid w:val="005F46E9"/>
    <w:rsid w:val="006003C1"/>
    <w:rsid w:val="00616618"/>
    <w:rsid w:val="00622E73"/>
    <w:rsid w:val="0062784D"/>
    <w:rsid w:val="00632BAD"/>
    <w:rsid w:val="006405A8"/>
    <w:rsid w:val="00655F72"/>
    <w:rsid w:val="00662974"/>
    <w:rsid w:val="00665B05"/>
    <w:rsid w:val="00666A2A"/>
    <w:rsid w:val="0067521B"/>
    <w:rsid w:val="00675710"/>
    <w:rsid w:val="006860E0"/>
    <w:rsid w:val="00696807"/>
    <w:rsid w:val="006A293A"/>
    <w:rsid w:val="006B01DA"/>
    <w:rsid w:val="006B3492"/>
    <w:rsid w:val="006B3891"/>
    <w:rsid w:val="006B7739"/>
    <w:rsid w:val="006D6771"/>
    <w:rsid w:val="006F03CD"/>
    <w:rsid w:val="006F0D4F"/>
    <w:rsid w:val="0070593B"/>
    <w:rsid w:val="00707FA6"/>
    <w:rsid w:val="00710344"/>
    <w:rsid w:val="007138D4"/>
    <w:rsid w:val="007330B7"/>
    <w:rsid w:val="0074546B"/>
    <w:rsid w:val="00764036"/>
    <w:rsid w:val="007946FC"/>
    <w:rsid w:val="007A4562"/>
    <w:rsid w:val="007A7EF9"/>
    <w:rsid w:val="007B7950"/>
    <w:rsid w:val="007C0EEC"/>
    <w:rsid w:val="007C438C"/>
    <w:rsid w:val="007C5BB6"/>
    <w:rsid w:val="007C6A76"/>
    <w:rsid w:val="007E184A"/>
    <w:rsid w:val="007E3F99"/>
    <w:rsid w:val="007E46FA"/>
    <w:rsid w:val="007F0A5E"/>
    <w:rsid w:val="00800046"/>
    <w:rsid w:val="008155F2"/>
    <w:rsid w:val="00821529"/>
    <w:rsid w:val="00832C3C"/>
    <w:rsid w:val="008378D5"/>
    <w:rsid w:val="008442DB"/>
    <w:rsid w:val="008469B5"/>
    <w:rsid w:val="008475AF"/>
    <w:rsid w:val="0084799C"/>
    <w:rsid w:val="00852968"/>
    <w:rsid w:val="00873502"/>
    <w:rsid w:val="00895E57"/>
    <w:rsid w:val="008A2AAE"/>
    <w:rsid w:val="008A3147"/>
    <w:rsid w:val="008B28EA"/>
    <w:rsid w:val="008B618A"/>
    <w:rsid w:val="008C20B7"/>
    <w:rsid w:val="008D18E6"/>
    <w:rsid w:val="008E2E68"/>
    <w:rsid w:val="008E4EB4"/>
    <w:rsid w:val="008F32B1"/>
    <w:rsid w:val="00931833"/>
    <w:rsid w:val="00931CE7"/>
    <w:rsid w:val="009345B7"/>
    <w:rsid w:val="009376B6"/>
    <w:rsid w:val="00955C4C"/>
    <w:rsid w:val="00965AAF"/>
    <w:rsid w:val="009731FB"/>
    <w:rsid w:val="00974E3D"/>
    <w:rsid w:val="00980CFF"/>
    <w:rsid w:val="00983DAE"/>
    <w:rsid w:val="00990D8E"/>
    <w:rsid w:val="00993EFD"/>
    <w:rsid w:val="009945FB"/>
    <w:rsid w:val="009A5BF2"/>
    <w:rsid w:val="009B5985"/>
    <w:rsid w:val="009C6879"/>
    <w:rsid w:val="009E2E7B"/>
    <w:rsid w:val="009F21B3"/>
    <w:rsid w:val="00A0501A"/>
    <w:rsid w:val="00A053AA"/>
    <w:rsid w:val="00A15CDC"/>
    <w:rsid w:val="00A177DB"/>
    <w:rsid w:val="00A211EC"/>
    <w:rsid w:val="00A21F8C"/>
    <w:rsid w:val="00A42A04"/>
    <w:rsid w:val="00A5158A"/>
    <w:rsid w:val="00A70D48"/>
    <w:rsid w:val="00A83587"/>
    <w:rsid w:val="00A972A2"/>
    <w:rsid w:val="00AA1098"/>
    <w:rsid w:val="00AA3EE0"/>
    <w:rsid w:val="00AB4121"/>
    <w:rsid w:val="00AC36D1"/>
    <w:rsid w:val="00AC6740"/>
    <w:rsid w:val="00AD0D59"/>
    <w:rsid w:val="00AD3A28"/>
    <w:rsid w:val="00AD5C58"/>
    <w:rsid w:val="00AE234F"/>
    <w:rsid w:val="00AF65C3"/>
    <w:rsid w:val="00AF7A11"/>
    <w:rsid w:val="00B122BA"/>
    <w:rsid w:val="00B21919"/>
    <w:rsid w:val="00B22673"/>
    <w:rsid w:val="00B23B1A"/>
    <w:rsid w:val="00B24392"/>
    <w:rsid w:val="00B30F8D"/>
    <w:rsid w:val="00B346FE"/>
    <w:rsid w:val="00B60B92"/>
    <w:rsid w:val="00BA2636"/>
    <w:rsid w:val="00BB192D"/>
    <w:rsid w:val="00BD74C4"/>
    <w:rsid w:val="00BF6480"/>
    <w:rsid w:val="00BF7E28"/>
    <w:rsid w:val="00C1428F"/>
    <w:rsid w:val="00C202A4"/>
    <w:rsid w:val="00C241AF"/>
    <w:rsid w:val="00C37F7A"/>
    <w:rsid w:val="00C536FB"/>
    <w:rsid w:val="00C55C6D"/>
    <w:rsid w:val="00C67477"/>
    <w:rsid w:val="00C73CB4"/>
    <w:rsid w:val="00C7527B"/>
    <w:rsid w:val="00C80831"/>
    <w:rsid w:val="00CA39A3"/>
    <w:rsid w:val="00CB7358"/>
    <w:rsid w:val="00CC400F"/>
    <w:rsid w:val="00CC75C0"/>
    <w:rsid w:val="00CD2E6C"/>
    <w:rsid w:val="00CE74DF"/>
    <w:rsid w:val="00CF10E0"/>
    <w:rsid w:val="00CF6921"/>
    <w:rsid w:val="00D033D2"/>
    <w:rsid w:val="00D06993"/>
    <w:rsid w:val="00D15A6E"/>
    <w:rsid w:val="00D21D98"/>
    <w:rsid w:val="00D3454D"/>
    <w:rsid w:val="00D376EC"/>
    <w:rsid w:val="00D513AF"/>
    <w:rsid w:val="00D7121B"/>
    <w:rsid w:val="00D73B79"/>
    <w:rsid w:val="00DC14E6"/>
    <w:rsid w:val="00DC508C"/>
    <w:rsid w:val="00DE4F0F"/>
    <w:rsid w:val="00DF791D"/>
    <w:rsid w:val="00E06F87"/>
    <w:rsid w:val="00E07352"/>
    <w:rsid w:val="00E1653A"/>
    <w:rsid w:val="00E169B9"/>
    <w:rsid w:val="00E266F9"/>
    <w:rsid w:val="00E273FE"/>
    <w:rsid w:val="00E40465"/>
    <w:rsid w:val="00E600B0"/>
    <w:rsid w:val="00EA275D"/>
    <w:rsid w:val="00EA607A"/>
    <w:rsid w:val="00EB2C45"/>
    <w:rsid w:val="00ED6D88"/>
    <w:rsid w:val="00EF2C60"/>
    <w:rsid w:val="00EF2E54"/>
    <w:rsid w:val="00F14DE6"/>
    <w:rsid w:val="00F306A0"/>
    <w:rsid w:val="00F4445A"/>
    <w:rsid w:val="00F54440"/>
    <w:rsid w:val="00F5459D"/>
    <w:rsid w:val="00F56324"/>
    <w:rsid w:val="00F944C6"/>
    <w:rsid w:val="00F9464A"/>
    <w:rsid w:val="00FA4A49"/>
    <w:rsid w:val="00FB2114"/>
    <w:rsid w:val="00FC504E"/>
    <w:rsid w:val="00FD2E73"/>
    <w:rsid w:val="00FD5B72"/>
    <w:rsid w:val="00FE671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6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ormalnyWeb">
    <w:name w:val="Normal (Web)"/>
    <w:basedOn w:val="Normalny"/>
    <w:uiPriority w:val="99"/>
    <w:unhideWhenUsed/>
    <w:rsid w:val="00ED6D8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0A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0AB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0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A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1A7B2F"/>
  </w:style>
  <w:style w:type="character" w:customStyle="1" w:styleId="AkapitzlistZnak">
    <w:name w:val="Akapit z listą Znak"/>
    <w:aliases w:val="CW_Lista Znak"/>
    <w:link w:val="Akapitzlist"/>
    <w:uiPriority w:val="34"/>
    <w:rsid w:val="00B12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8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0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3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6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7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8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3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0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5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1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1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3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2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7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9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8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6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E4CD6F-D844-4A03-AC29-EE4BEFAA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Jarońska</dc:creator>
  <cp:keywords/>
  <dc:description/>
  <cp:lastModifiedBy>Aleksandra Korcz</cp:lastModifiedBy>
  <cp:revision>10</cp:revision>
  <cp:lastPrinted>2025-04-09T07:09:00Z</cp:lastPrinted>
  <dcterms:created xsi:type="dcterms:W3CDTF">2025-04-07T11:48:00Z</dcterms:created>
  <dcterms:modified xsi:type="dcterms:W3CDTF">2025-04-30T10:28:00Z</dcterms:modified>
</cp:coreProperties>
</file>