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0F7209FC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zawarta w dniu </w:t>
      </w:r>
      <w:r w:rsidRPr="00DF74F7">
        <w:rPr>
          <w:rFonts w:eastAsia="Times New Roman" w:cs="Arial"/>
          <w:b/>
          <w:color w:val="000000"/>
          <w:sz w:val="20"/>
          <w:szCs w:val="20"/>
          <w:lang w:eastAsia="pl-PL"/>
        </w:rPr>
        <w:t>______202</w:t>
      </w:r>
      <w:r w:rsidR="00DF74F7" w:rsidRPr="00DF74F7">
        <w:rPr>
          <w:rFonts w:eastAsia="Times New Roman" w:cs="Arial"/>
          <w:b/>
          <w:color w:val="000000"/>
          <w:sz w:val="20"/>
          <w:szCs w:val="20"/>
          <w:lang w:eastAsia="pl-PL"/>
        </w:rPr>
        <w:t>5</w:t>
      </w:r>
      <w:r w:rsidRPr="00DF74F7"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 r.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dr Marcin </w:t>
      </w:r>
      <w:proofErr w:type="spellStart"/>
      <w:r>
        <w:rPr>
          <w:rFonts w:eastAsia="Times New Roman" w:cs="Arial"/>
          <w:b/>
          <w:color w:val="000000"/>
          <w:sz w:val="20"/>
          <w:szCs w:val="20"/>
          <w:lang w:eastAsia="pl-PL"/>
        </w:rPr>
        <w:t>Radzięta</w:t>
      </w:r>
      <w:proofErr w:type="spellEnd"/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79C1ABC8" w14:textId="15E80B59" w:rsidR="007756F2" w:rsidRDefault="007756F2" w:rsidP="007756F2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 wyniku postępowania o udzielenie zamówienia publicznego w trybie przetargu nieograniczonego przepisów ustawy z dnia 11 września 2019 r. Prawo zamówień publicznych, (tekst jednolity Dz. U. z 2024 r. poz.  1320 ze zm.), zwanej dalej   ustawą, została zawarta umowa o następującej treści:</w:t>
      </w:r>
    </w:p>
    <w:p w14:paraId="18DE4B5B" w14:textId="407C4075" w:rsidR="00F26A5D" w:rsidRDefault="00F26A5D" w:rsidP="007756F2">
      <w:pPr>
        <w:spacing w:after="0" w:line="240" w:lineRule="auto"/>
        <w:jc w:val="both"/>
        <w:rPr>
          <w:b/>
          <w:color w:val="000000"/>
          <w:sz w:val="19"/>
          <w:szCs w:val="19"/>
        </w:rPr>
      </w:pP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6DE3A811" w14:textId="34D9EAC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dzierżawa </w:t>
      </w:r>
      <w:r w:rsidR="007756F2">
        <w:rPr>
          <w:rFonts w:eastAsia="Times New Roman" w:cs="Tahoma"/>
          <w:sz w:val="20"/>
          <w:szCs w:val="20"/>
          <w:lang w:eastAsia="pl-PL"/>
        </w:rPr>
        <w:t xml:space="preserve"> analizatora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 </w:t>
      </w:r>
      <w:r w:rsidR="007756F2">
        <w:rPr>
          <w:rFonts w:eastAsia="Times New Roman" w:cs="Tahoma"/>
          <w:sz w:val="20"/>
          <w:szCs w:val="20"/>
          <w:lang w:eastAsia="pl-PL"/>
        </w:rPr>
        <w:t>biochemicznego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 w </w:t>
      </w:r>
      <w:r>
        <w:rPr>
          <w:rFonts w:eastAsia="Times New Roman" w:cs="Tahoma"/>
          <w:sz w:val="20"/>
          <w:szCs w:val="20"/>
          <w:lang w:eastAsia="pl-PL"/>
        </w:rPr>
        <w:t xml:space="preserve">okresie </w:t>
      </w:r>
      <w:r w:rsidRPr="00DF74F7">
        <w:rPr>
          <w:rFonts w:eastAsia="Times New Roman" w:cs="Tahoma"/>
          <w:b/>
          <w:sz w:val="20"/>
          <w:szCs w:val="20"/>
          <w:lang w:eastAsia="pl-PL"/>
        </w:rPr>
        <w:t>3 lat</w:t>
      </w:r>
      <w:r>
        <w:rPr>
          <w:rFonts w:eastAsia="Times New Roman" w:cs="Tahoma"/>
          <w:sz w:val="20"/>
          <w:szCs w:val="20"/>
          <w:lang w:eastAsia="pl-PL"/>
        </w:rPr>
        <w:t xml:space="preserve"> dla Szpitala Powiatowego </w:t>
      </w:r>
    </w:p>
    <w:p w14:paraId="51B38804" w14:textId="00068A09" w:rsidR="00F26A5D" w:rsidRDefault="000A682D">
      <w:pPr>
        <w:tabs>
          <w:tab w:val="left" w:pos="426"/>
        </w:tabs>
        <w:spacing w:after="0" w:line="240" w:lineRule="auto"/>
        <w:ind w:left="72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Limanowej - zgodnie ze złożoną ofertą, opisanego w Parametrach technicznych stanowiących integralną część umowy,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>zawarta w związku z umową na dostawy odczynników.</w:t>
      </w:r>
    </w:p>
    <w:p w14:paraId="6F75D465" w14:textId="7D1825F5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</w:t>
      </w:r>
      <w:r w:rsidR="007756F2">
        <w:rPr>
          <w:rFonts w:eastAsia="Times New Roman" w:cs="Tahoma"/>
          <w:sz w:val="20"/>
          <w:szCs w:val="20"/>
          <w:lang w:eastAsia="pl-PL"/>
        </w:rPr>
        <w:t>ego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7756F2">
        <w:rPr>
          <w:rFonts w:eastAsia="Times New Roman" w:cs="Tahoma"/>
          <w:sz w:val="20"/>
          <w:szCs w:val="20"/>
          <w:lang w:eastAsia="pl-PL"/>
        </w:rPr>
        <w:t>analizatora immunologicznego</w:t>
      </w:r>
      <w:r>
        <w:rPr>
          <w:rFonts w:eastAsia="Times New Roman" w:cs="Tahoma"/>
          <w:sz w:val="20"/>
          <w:szCs w:val="20"/>
          <w:lang w:eastAsia="pl-PL"/>
        </w:rPr>
        <w:t xml:space="preserve"> o nazw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…………………….  (certyfikat ............................... nr ......................) o numer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seryjny</w:t>
      </w:r>
      <w:r w:rsidR="00E0462D">
        <w:rPr>
          <w:rFonts w:eastAsia="Times New Roman" w:cs="Tahoma"/>
          <w:sz w:val="20"/>
          <w:szCs w:val="20"/>
          <w:lang w:eastAsia="pl-PL"/>
        </w:rPr>
        <w:t>ch</w:t>
      </w:r>
      <w:r>
        <w:rPr>
          <w:rFonts w:eastAsia="Times New Roman" w:cs="Tahoma"/>
          <w:sz w:val="20"/>
          <w:szCs w:val="20"/>
          <w:lang w:eastAsia="pl-PL"/>
        </w:rPr>
        <w:t xml:space="preserve"> ...................... oddaje Zamawiającemu powyższe urządzeni</w:t>
      </w:r>
      <w:r w:rsidR="00E0462D">
        <w:rPr>
          <w:rFonts w:eastAsia="Times New Roman" w:cs="Tahoma"/>
          <w:sz w:val="20"/>
          <w:szCs w:val="20"/>
          <w:lang w:eastAsia="pl-PL"/>
        </w:rPr>
        <w:t>a</w:t>
      </w:r>
      <w:r>
        <w:rPr>
          <w:rFonts w:eastAsia="Times New Roman" w:cs="Tahoma"/>
          <w:sz w:val="20"/>
          <w:szCs w:val="20"/>
          <w:lang w:eastAsia="pl-PL"/>
        </w:rPr>
        <w:t xml:space="preserve"> do używania i pobierania pożytków.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bookmarkStart w:id="0" w:name="_GoBack"/>
      <w:bookmarkEnd w:id="0"/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Urządzenie wraz ze stosownymi </w:t>
      </w:r>
      <w:r w:rsidRPr="001A6EFD">
        <w:rPr>
          <w:rFonts w:eastAsia="Times New Roman" w:cs="Tahoma"/>
          <w:sz w:val="20"/>
          <w:szCs w:val="20"/>
          <w:lang w:eastAsia="pl-PL"/>
        </w:rPr>
        <w:t>instrukcjami</w:t>
      </w:r>
      <w:r>
        <w:rPr>
          <w:rFonts w:eastAsia="Times New Roman" w:cs="Tahoma"/>
          <w:sz w:val="20"/>
          <w:szCs w:val="20"/>
          <w:lang w:eastAsia="pl-PL"/>
        </w:rPr>
        <w:t xml:space="preserve"> zostanie wydane Zamawiającemu na podstawie protokołu zdawczo –odbiorczego, po stwierdzeniu przez Zamawiającego faktu przekazania urządzenia w stanie kompletnym i nadającym się do umówionego użytku.</w:t>
      </w:r>
    </w:p>
    <w:p w14:paraId="1C66F1C4" w14:textId="605FF611" w:rsidR="00F26A5D" w:rsidRPr="00B13A2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zobowiązuje się do dostarczenia i zainstalowania określonego w § 1 aparatu w terminie 14 dni od daty podpisania umowy.</w:t>
      </w:r>
    </w:p>
    <w:p w14:paraId="5C6FCC7B" w14:textId="4802218D" w:rsidR="00B13A2D" w:rsidRPr="00B13A2D" w:rsidRDefault="00B13A2D" w:rsidP="00B13A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  <w:highlight w:val="yellow"/>
        </w:rPr>
      </w:pPr>
      <w:r w:rsidRPr="001A6EFD">
        <w:rPr>
          <w:sz w:val="19"/>
          <w:szCs w:val="19"/>
        </w:rPr>
        <w:t xml:space="preserve">Obowiązek ubezpieczenia wydzierżawianego urządzenia od wszystkich </w:t>
      </w:r>
      <w:proofErr w:type="spellStart"/>
      <w:r w:rsidRPr="001A6EFD">
        <w:rPr>
          <w:sz w:val="19"/>
          <w:szCs w:val="19"/>
        </w:rPr>
        <w:t>ryzyk</w:t>
      </w:r>
      <w:proofErr w:type="spellEnd"/>
      <w:r w:rsidRPr="001A6EFD">
        <w:rPr>
          <w:sz w:val="19"/>
          <w:szCs w:val="19"/>
        </w:rPr>
        <w:t xml:space="preserve"> leży po stronie Wydzierżawiającego.</w:t>
      </w:r>
    </w:p>
    <w:p w14:paraId="52A121A7" w14:textId="061B1833" w:rsidR="00B13A2D" w:rsidRPr="002B3DD5" w:rsidRDefault="00B13A2D" w:rsidP="00B13A2D">
      <w:pPr>
        <w:tabs>
          <w:tab w:val="left" w:pos="426"/>
        </w:tabs>
        <w:spacing w:after="0" w:line="240" w:lineRule="auto"/>
        <w:ind w:left="142"/>
        <w:jc w:val="both"/>
        <w:rPr>
          <w:rFonts w:eastAsia="Times New Roman" w:cs="Tahoma"/>
          <w:sz w:val="19"/>
          <w:szCs w:val="19"/>
        </w:rPr>
      </w:pPr>
    </w:p>
    <w:p w14:paraId="3455A274" w14:textId="77777777" w:rsidR="00F26A5D" w:rsidRDefault="00F26A5D" w:rsidP="00B13A2D">
      <w:pPr>
        <w:tabs>
          <w:tab w:val="left" w:pos="426"/>
        </w:tabs>
        <w:spacing w:after="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77777777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 w stanie zdatnym do użytku i zobowiązuje się utrzymywać urządzenie w stanie zdatnym do umówionego użytku przez czas trwania dzierżawy.</w:t>
      </w:r>
    </w:p>
    <w:p w14:paraId="4152C5F4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zobowiązuje się zwrócić urządzenie Wykonawcy w terminie tygodnia od dnia rozwiązania umowy, w stanie niepogorszonym poza normalny stopień zużycia wynikający z prawidłowej eksploatacji.</w:t>
      </w:r>
    </w:p>
    <w:p w14:paraId="1F80F6D6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okresie dzierżawy Wykonawca będzie zapewniał bezpłatnie serwis Zamawiającemu, z wyjątkiem uszkodzeń wynikłych </w:t>
      </w:r>
      <w:r>
        <w:rPr>
          <w:rFonts w:eastAsia="Times New Roman" w:cs="Tahoma"/>
          <w:sz w:val="20"/>
          <w:szCs w:val="20"/>
          <w:lang w:eastAsia="pl-PL"/>
        </w:rPr>
        <w:br/>
        <w:t>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 xml:space="preserve">W wypadku, gdy przewidywany termin naprawy aparatu przekroczy 24 godziny Wykonawca zobowiązuje się dostarczyć aparat zastępczy. </w:t>
      </w:r>
    </w:p>
    <w:p w14:paraId="57BBF23D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Odbiór przedmiotu umowy po okresie trwania umowy obciąża Wykonawcę.</w:t>
      </w:r>
    </w:p>
    <w:p w14:paraId="6048E5C0" w14:textId="77777777" w:rsidR="00F26A5D" w:rsidRDefault="00F26A5D">
      <w:pPr>
        <w:keepNext/>
        <w:tabs>
          <w:tab w:val="left" w:pos="1620"/>
          <w:tab w:val="left" w:pos="6660"/>
        </w:tabs>
        <w:spacing w:before="120" w:after="60" w:line="240" w:lineRule="auto"/>
        <w:jc w:val="both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Niniejsza umowa obowiązuje Strony od daty instalacji urządzenia potwierdzonej protokołem przekazania przedmiotu umowy Wykonawcy przez okres </w:t>
      </w:r>
      <w:r>
        <w:rPr>
          <w:rFonts w:eastAsia="Times New Roman" w:cs="Tahoma"/>
          <w:b/>
          <w:bCs/>
          <w:sz w:val="20"/>
          <w:szCs w:val="20"/>
          <w:lang w:eastAsia="pl-PL"/>
        </w:rPr>
        <w:t>36 miesięcy</w:t>
      </w:r>
      <w:r>
        <w:rPr>
          <w:rFonts w:eastAsia="Times New Roman" w:cs="Tahoma"/>
          <w:sz w:val="20"/>
          <w:szCs w:val="20"/>
          <w:lang w:eastAsia="pl-PL"/>
        </w:rPr>
        <w:t xml:space="preserve"> 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7171CF02" w14:textId="3E7C1AC6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3-miesięcznego okresu wypowiedzenia w przypadku rozwiązania umowy na dostawy </w:t>
      </w:r>
      <w:r w:rsidR="00846043" w:rsidRPr="00846043">
        <w:rPr>
          <w:rFonts w:eastAsia="Times New Roman" w:cs="Tahoma"/>
          <w:sz w:val="20"/>
          <w:szCs w:val="20"/>
          <w:lang w:eastAsia="pl-PL"/>
        </w:rPr>
        <w:t>odczynników, kontroli, kalibratorów, materiałów zużywalnych</w:t>
      </w:r>
      <w:r w:rsidR="00846043">
        <w:rPr>
          <w:rFonts w:eastAsia="Times New Roman" w:cs="Tahoma"/>
          <w:sz w:val="20"/>
          <w:szCs w:val="20"/>
          <w:lang w:eastAsia="pl-PL"/>
        </w:rPr>
        <w:t>.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</w:p>
    <w:p w14:paraId="361F6C13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czterech jednobrzmiących egzemplarzach, </w:t>
      </w:r>
      <w:r>
        <w:rPr>
          <w:rFonts w:eastAsia="Times New Roman" w:cs="Tahoma"/>
          <w:bCs/>
          <w:sz w:val="20"/>
          <w:szCs w:val="20"/>
          <w:lang w:eastAsia="pl-PL"/>
        </w:rPr>
        <w:t>w tym 1 egzemplarz dla Wykonawcy i 3 dla Zamawiająceg</w:t>
      </w:r>
      <w:r>
        <w:rPr>
          <w:rFonts w:eastAsia="Times New Roman" w:cs="Tahoma"/>
          <w:bCs/>
          <w:sz w:val="18"/>
          <w:szCs w:val="18"/>
          <w:lang w:eastAsia="pl-PL"/>
        </w:rPr>
        <w:t>o.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9E1191" w14:textId="77777777" w:rsidR="006E1EAE" w:rsidRDefault="006E1EAE">
      <w:pPr>
        <w:spacing w:after="0" w:line="240" w:lineRule="auto"/>
      </w:pPr>
      <w:r>
        <w:separator/>
      </w:r>
    </w:p>
  </w:endnote>
  <w:endnote w:type="continuationSeparator" w:id="0">
    <w:p w14:paraId="3734A5F6" w14:textId="77777777" w:rsidR="006E1EAE" w:rsidRDefault="006E1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3941951"/>
      <w:docPartObj>
        <w:docPartGallery w:val="Page Numbers (Bottom of Page)"/>
        <w:docPartUnique/>
      </w:docPartObj>
    </w:sdtPr>
    <w:sdtEndPr/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7756F2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0516385"/>
      <w:docPartObj>
        <w:docPartGallery w:val="Page Numbers (Bottom of Page)"/>
        <w:docPartUnique/>
      </w:docPartObj>
    </w:sdtPr>
    <w:sdtEndPr/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7756F2">
          <w:rPr>
            <w:noProof/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84DE4A" w14:textId="77777777" w:rsidR="006E1EAE" w:rsidRDefault="006E1EAE">
      <w:pPr>
        <w:spacing w:after="0" w:line="240" w:lineRule="auto"/>
      </w:pPr>
      <w:r>
        <w:separator/>
      </w:r>
    </w:p>
  </w:footnote>
  <w:footnote w:type="continuationSeparator" w:id="0">
    <w:p w14:paraId="2B7F4B35" w14:textId="77777777" w:rsidR="006E1EAE" w:rsidRDefault="006E1E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E3EAAC" w14:textId="77777777" w:rsidR="007756F2" w:rsidRPr="00757C56" w:rsidRDefault="000A682D" w:rsidP="007756F2">
    <w:pPr>
      <w:spacing w:after="0" w:line="240" w:lineRule="auto"/>
      <w:jc w:val="right"/>
      <w:rPr>
        <w:color w:val="000000"/>
      </w:rPr>
    </w:pPr>
    <w:r>
      <w:rPr>
        <w:rFonts w:ascii="Tahoma" w:hAnsi="Tahoma" w:cs="Tahoma"/>
        <w:b/>
        <w:bCs/>
        <w:sz w:val="18"/>
      </w:rPr>
      <w:t xml:space="preserve">Projekt umowy                                                                                                   </w:t>
    </w:r>
    <w:r w:rsidR="007756F2">
      <w:rPr>
        <w:color w:val="000000"/>
      </w:rPr>
      <w:t>NZ-26-2025-37-D-N-</w:t>
    </w:r>
    <w:r w:rsidR="007756F2" w:rsidRPr="00757C56">
      <w:rPr>
        <w:color w:val="000000"/>
      </w:rPr>
      <w:t>LW</w:t>
    </w:r>
  </w:p>
  <w:p w14:paraId="67E12CD9" w14:textId="7921A5D6" w:rsidR="00DF74F7" w:rsidRDefault="00DF74F7" w:rsidP="00DF74F7">
    <w:pPr>
      <w:spacing w:after="0" w:line="240" w:lineRule="auto"/>
      <w:jc w:val="right"/>
      <w:rPr>
        <w:color w:val="000000"/>
      </w:rPr>
    </w:pPr>
  </w:p>
  <w:p w14:paraId="0C765C2A" w14:textId="6EB3195E" w:rsidR="00F26A5D" w:rsidRDefault="00F26A5D">
    <w:pPr>
      <w:pStyle w:val="Nagwek"/>
      <w:rPr>
        <w:rFonts w:ascii="Tahoma" w:hAnsi="Tahoma" w:cs="Tahoma"/>
      </w:rPr>
    </w:pP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A5D"/>
    <w:rsid w:val="000437E1"/>
    <w:rsid w:val="0007061A"/>
    <w:rsid w:val="000A682D"/>
    <w:rsid w:val="001A6EFD"/>
    <w:rsid w:val="001A7A6C"/>
    <w:rsid w:val="00275923"/>
    <w:rsid w:val="002E11D6"/>
    <w:rsid w:val="003778AE"/>
    <w:rsid w:val="003A098F"/>
    <w:rsid w:val="003E4304"/>
    <w:rsid w:val="003F777A"/>
    <w:rsid w:val="004274ED"/>
    <w:rsid w:val="005A3B68"/>
    <w:rsid w:val="00614EC1"/>
    <w:rsid w:val="006E1EAE"/>
    <w:rsid w:val="00702C44"/>
    <w:rsid w:val="007756F2"/>
    <w:rsid w:val="00846043"/>
    <w:rsid w:val="008535C7"/>
    <w:rsid w:val="009E27E2"/>
    <w:rsid w:val="00AB18AA"/>
    <w:rsid w:val="00B13A2D"/>
    <w:rsid w:val="00DF74F7"/>
    <w:rsid w:val="00E0462D"/>
    <w:rsid w:val="00F17AA2"/>
    <w:rsid w:val="00F2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802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 Lidia Węgrzyn</cp:lastModifiedBy>
  <cp:revision>3</cp:revision>
  <dcterms:created xsi:type="dcterms:W3CDTF">2025-05-16T07:09:00Z</dcterms:created>
  <dcterms:modified xsi:type="dcterms:W3CDTF">2025-05-16T07:14:00Z</dcterms:modified>
  <dc:language>pl-PL</dc:language>
</cp:coreProperties>
</file>