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40" w:type="dxa"/>
        <w:tblInd w:w="-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500"/>
        <w:gridCol w:w="2040"/>
        <w:gridCol w:w="2900"/>
      </w:tblGrid>
      <w:tr w:rsidR="00864B18" w:rsidRPr="001423EF" w14:paraId="0E506FE7" w14:textId="77777777" w:rsidTr="009B3E38">
        <w:trPr>
          <w:trHeight w:val="29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CCD1196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2287798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Wymagania Zamawiającego (warunek)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580BC5E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6C713D4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Parametr oferowany/podać</w:t>
            </w:r>
          </w:p>
        </w:tc>
      </w:tr>
      <w:tr w:rsidR="00864B18" w:rsidRPr="001423EF" w14:paraId="79070108" w14:textId="77777777" w:rsidTr="009F39D3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1BA20" w14:textId="0639B661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E22DB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Producent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C2577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6347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25D4438" w14:textId="77777777" w:rsidTr="009F39D3">
        <w:trPr>
          <w:trHeight w:val="6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8745" w14:textId="6F166A5F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5232D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Rok produkcji (nie wcześniej 2024/2025 r., sprzęt fabrycznie  nowy) nie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rekondycjonowany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, nie powystawowy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36FA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E5E1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0878F80D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EEF55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I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08BA9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Monitor medyczny – 2 zestawy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AEEE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5C6D0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27DB2390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0C01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58F8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Monitor medyczny o przekątnej ekranu min. 31"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2E12F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59FAB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49E17377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06E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CF16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Rozdzielczość min. 3840 x 2160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967AB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ADB72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737DF0A6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767E8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A1AA7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Wejścia 4K: min 2 wejścia cyfrowe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D5DAC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F63A0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263BB48E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6168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A12A0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Kontrast min. 1000:1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9741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69841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1C845FFC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A753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0943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Jasność min. 450 cd/m2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701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52EF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70F4AC48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3132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7E86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Masa monitora nie większa niż 13,5 kg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FDAF4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FC1A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0E8DDA13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4216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E309E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Zawieszenie typ VESA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BE329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6537E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1D94AAE9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3C17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13B9C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Jeden z monitorów z bezprzewodowym przesyłaniem sygnału w rozdzielczości min 3840x2160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899A1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 – 10 pkt NIE – 0 pkt.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A73AD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27FB25FA" w14:textId="77777777" w:rsidTr="009B3E38">
        <w:trPr>
          <w:trHeight w:val="4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D783F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II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ED4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Sterownik kamery systemu obrazowania endoskopowego 4K/NIR ICG – 1 zestaw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E1901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357F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E7162B5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C9D51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C20C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Sterownik kamery przeznaczony do wykorzystania z głowicą kamery 4K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2C298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01990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F4DD99F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498D7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836D6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Sterownik kamery wyposażony w min. 2 cyfrowe wyjścia wideo, rozdzielczość min 3840 x 2160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C9B91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8CBC3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4B044EEA" w14:textId="77777777" w:rsidTr="009B3E38">
        <w:trPr>
          <w:trHeight w:val="6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842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57CE6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Sterownik kamery wyposażony w menu obsługowe wyświetlane na ekranie monitora operacyjnego lub ekranie dotykowym sterownika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5797E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2AD0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4452D02B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4466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D4CEF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Możliwość przypisania po min. dwie funkcje do każdego z programowanych przycisków głowicy kamery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D482A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636D8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E413818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C7FB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CB12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Sterownik kamery wyposażony w zintegrowane gniazdo do komunikacji ze źródłem światła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56EF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E402F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4AE8218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1D59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B2EC2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Funkcja automatycznej regulacji światła realizowana poprzez sterownik kamery lub źródło światła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DB7D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1C9FB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006859FC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19961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5DCBB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Zoom cyfrowy lub optyczny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1B824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21E7D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ABDA8C0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0D158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C01AB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Zintegrowany tryb wizualizacji w wąskim paśmie światła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8CB7F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A0D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1D31605A" w14:textId="77777777" w:rsidTr="009B3E38">
        <w:trPr>
          <w:trHeight w:val="115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FAF6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8101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Zakres pracy sterownika kamery umożliwiający obrazowanie efektu fluorescencji zieleni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indocyjaninowej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(ICG) w zakresie bliskiej podczerwieni (NIR) z wykorzystaniem dedykowanej głowicy kamery 4K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DA21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F0EA3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37CE2D9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2E1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III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6260E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Głowica kamery 4K– 1 szt.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EC5CB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6ED5C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D9BBA96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7858F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99E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Głowica kamery kompatybilna z oferowanym sterownikiem kamery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C6D1E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D9D6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24BC26E" w14:textId="77777777" w:rsidTr="009B3E38">
        <w:trPr>
          <w:trHeight w:val="6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1F026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lastRenderedPageBreak/>
              <w:t>19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6AB9C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Głowica kamery kompatybilna z funkcją obrazowana w trybie bliskiej podczerwieni z użyciem zieleni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indocyjaninowej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(ICG)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25649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52DD2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14BEE69C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EDA71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EEAC8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Praca głowicy kamery w standardzie rozdzielczości min. 4K UHD, 3840 × 2160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1CA4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AEF6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4710203F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1BE51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2CD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Głowica kamery wyposażona w min. 1 przetwornik obrazowy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871C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A253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266BDD5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1DF69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4A6C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Głowica kamery wyposażona w min. 3 przyciski sterujące funkcjami sterownika kamery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EB56C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2D29E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1D34C5B6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D6454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EBD17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Możliwość sterylizacji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8D546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AC7EF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FB0F756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9F34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53753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Waga głowicy -max.  270 g.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85626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D85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C6614B5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DA2D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IV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E59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Źródło światła LED - 1 zestaw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45C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938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2C4BB10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30DB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017E1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Źródło światła LED kompatybilne z oferowanym sterownikiem kamery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0CFCF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0ED1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2B41DF14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2CA1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1F1D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Obsługa źródła światła poprzez ekran dotykowy lub z poziomu konsoli kamery lub głowicy kamery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4DF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62763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ACBB361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7BB24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30262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Źródło światła przeznaczone do obrazowania fluorescencyjnego z użyciem ICG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F4D2E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C6E8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0E038C41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D8F3E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D12DE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Trzy tryby światła bliskiej podczerwieni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9A438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DBC7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4DC120B" w14:textId="77777777" w:rsidTr="009B3E38">
        <w:trPr>
          <w:trHeight w:val="9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8527C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133B7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Dostępne tryby światła bliskiej podczerwieni:- tryb monochromatyczny - obraz uzyskany z fluorescencji, - nałożony (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overlay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) - obraz w świetle białym z nałożonym obrazem fluorescencyjnym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9D70F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43A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DD0AE28" w14:textId="77777777" w:rsidTr="009B3E38">
        <w:trPr>
          <w:trHeight w:val="6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D08A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12A7B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Tryb mapy intensywności - obraz w świetle białym z nałożonym obrazem fluorescencyjnym z nałożoną kolorystyką w zależności od natężenia fluorescencji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A5CC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 – 10 pkt NIE – 0 pkt.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595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1B9C8491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613EB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31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6DA9D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Źródło światła wyposażone w zintegrowane gniazdo do komunikacji z oferowanym sterownikiem kamery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D945F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EA77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2EE0A7E" w14:textId="77777777" w:rsidTr="009B3E38">
        <w:trPr>
          <w:trHeight w:val="13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65E08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32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241F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Optyka laparoskopowa 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umożliwiaja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obrazowanie efektu fluorescencji zieleni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indocyjaninowej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(ICG) w zakresie NIR, kąt patrzenia 30°, średnica 10 mm, długość  min. 310 mm,  przyłącze światłowodowe wyposażone w adaptery do światłowodów różnych producentów,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autoklawowalna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- 2 szt.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920CE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bookmarkStart w:id="0" w:name="RANGE!C41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  <w:bookmarkEnd w:id="0"/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C5FA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58FE6E0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55D9C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33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521B6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Optyka laparoskopowa kąt patrzenia 30°, śr. 10 mm, dł. min. 31 cm, 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autoklawowalna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– 2 szt.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AF625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B7A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8CEED7C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EB6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34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C9C73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Światłowód, dł. min. 250 cm, śr. min. 4,8 mm - 2 szt.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B85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E2C1C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68FCEB8" w14:textId="77777777" w:rsidTr="009B3E38">
        <w:trPr>
          <w:trHeight w:val="6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99A8C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A0EE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Światłowód, do optyk umożliwiających obrazowanie  efektu fluorescencji zieleni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indocyjaninowej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dł. min. 250 cm, śr. min. 4,8 mm - 2 szt.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CD3E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93DAD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E7F1C2F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A3D8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6AE2C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Kosz druciany lub kontener sterylizacyjny z tworzywa sztucznego do oferowanych optyk -  4 szt.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490D1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4A306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D76C998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90C6B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lastRenderedPageBreak/>
              <w:t>V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E3A71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Pompa laparoskopowa – 1 zestaw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4C529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9400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4258E31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0C755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BA5C6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Funkcja płukania realizowana w oparciu o technologię perystaltyczną lub za pomocą wirnika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388FA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C147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7B87B282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CDFFF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38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9E638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Pompa wyposażona do operacji laparoskopowych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CF1C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313B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8081677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8286E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39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3B989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Płukanie min. 1300ml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191B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0D8C0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FD0C433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2AF78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2591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Dren płuczący  jednorazowy - 2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op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FF68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0B371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397B615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3C3A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VI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69419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proofErr w:type="spellStart"/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Insuflator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 xml:space="preserve"> z podgrzewaniem gazu – 1 zestaw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C4B2A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5A0F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03FA5DED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12C27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41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7BCEB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Obsługa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insuflatora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poprzez kolorowy ekran dotykowy lub przyciski na konsoli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insuflatora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75ACF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3B66E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26F5651C" w14:textId="77777777" w:rsidTr="009B3E38">
        <w:trPr>
          <w:trHeight w:val="9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F6E9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42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A09C1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Insuflator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wyposażony w funkcję podgrzewania CO2 z wykorzystaniem dedykowanych drenów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insuflacyjnych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ze zintegrowanym przewodem grzewczym lub za pomocą osobnego modułu dodanego do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insuflatora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52B65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EAC51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06EDB20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4BA2A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43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6B2AE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Maksymalny przepływ gazu do min 45 l/min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1736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45CF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44DECCD1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3656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44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67AB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Maksymalne ciśnienie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insuflacji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do min 25 mmHg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3F09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0F2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4A511320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4479E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C3C22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Insuflator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wyposażony w min. 2 tryby pracy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BC5FB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220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2FD6637B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8F77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46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77DB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Wyświetlacz numeryczny wartości ustawionej oraz aktualnej ciśnienia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insuflacji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CO2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F3CF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17A1C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20E45F3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3415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47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DC63F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Wyświetlacz  numeryczny wartości  przepływu CO2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B4876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AE1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1B391485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E71D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1200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Wyświetlacz numeryczny ilości podanego CO2 do pacjenta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6F38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52D9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48989E68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4E2F1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49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3335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Graficzny lub słupkowy wskaźnik ciśnienia CO2 w butli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5206B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968DB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87C8E1A" w14:textId="77777777" w:rsidTr="009B3E38">
        <w:trPr>
          <w:trHeight w:val="6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1D79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7C312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Możliwość usuwania dymu z jam ciała wbudowana w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insuflator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lub poprzez osobny moduł dodany do zestawu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36AE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7C4F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041CFAC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448C6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51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898C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Silikonowy dren do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insuflacji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sterylizowalny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-  4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szt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lub 4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op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drenów sterylnych jednorazowych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5474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69C2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183FEDEE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8E037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52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E529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Przewód wysokociśnieniowy do połączenia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insuflatora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ze źródłem CO2, – 1 szt.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2E53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11719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E252DF9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780C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53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335EB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Przewód niskociśnieniowy CO2, do podłączenia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insuflatora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do centralnego źródła CO2, – 1 szt.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84EF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B18D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4B7B8A24" w14:textId="77777777" w:rsidTr="009B3E38">
        <w:trPr>
          <w:trHeight w:val="8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18DEF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VII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EF9E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 xml:space="preserve">Kamera do zabiegów otwartych z użyciem zieleni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indocyjaninowej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 xml:space="preserve"> ICG umożliwiająca pracę </w:t>
            </w:r>
            <w:r w:rsidRPr="001423EF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</w:rPr>
              <w:t>podczas zabiegów  hybrydowych bez konieczności wymiany głowic lub optyk - 1 zestaw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7C05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0A8E1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37DFFC4B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F6F14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54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5309A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Konsola kamery umożliwiająca pracę przy użyciu zieleni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indocyjaninowej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ICG, rozdzielczość min 1080 - 1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651B9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9EE8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0A2F5387" w14:textId="77777777" w:rsidTr="009B3E38">
        <w:trPr>
          <w:trHeight w:val="9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EA7E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B636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Niezależna głowica kamery do pracy z ICG z min. 2 przyciskami lub głowica kamery do pracy z ICG umożliwiająca podłączenie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egzoskopu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do zabiegów otwartych  - 1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0C87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6A472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4075B8C7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18AA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lastRenderedPageBreak/>
              <w:t>56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31B8F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System umożliwiający pracę w min. 3 trybach fluorescencji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502B5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5B7B7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CD0C479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E8733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VIII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5B8B9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Wózek aparaturowy, min.2  półki oraz szuflada – 1 szt.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5B29" w14:textId="2D08AFDA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21873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05275B1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47DA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57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72D44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Wysięgnik na płyny infuzyjne z regulacją wysokości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076F2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01BAD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0ACC2FE5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9E9D6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58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C64C0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Uchwyt butli CO2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1E176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318D2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071421C6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6248E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59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5368D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Uchwyt głowicy kamery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A8654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2CD2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637BCCF1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06639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E6283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Ramię do monitora z uchwytem VESA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61235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55432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423EF" w14:paraId="5DFDB59B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21E08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IX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6E2A2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 xml:space="preserve">Medyczny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Rejestartor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 xml:space="preserve"> Cyfrowy - 1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156D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E396D" w14:textId="77777777" w:rsidR="00864B18" w:rsidRPr="001423EF" w:rsidRDefault="00864B18" w:rsidP="00864B18">
            <w:pPr>
              <w:spacing w:after="0" w:line="36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</w:rPr>
            </w:pPr>
            <w:r w:rsidRPr="001423E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864B18" w:rsidRPr="001423EF" w14:paraId="47A4380A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CDF3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61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1325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Możliwość  rejestracji w rozdzielczości min. UHD 4K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A6310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71097" w14:textId="77777777" w:rsidR="00864B18" w:rsidRPr="001423EF" w:rsidRDefault="00864B18" w:rsidP="00864B18">
            <w:pPr>
              <w:spacing w:after="0" w:line="36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</w:rPr>
            </w:pPr>
            <w:r w:rsidRPr="001423E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864B18" w:rsidRPr="001423EF" w14:paraId="215E83A2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6AC0B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62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2DA0B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Wbudowany twardy dysk o pojemności min. 1 TB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ACB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6D037" w14:textId="77777777" w:rsidR="00864B18" w:rsidRPr="001423EF" w:rsidRDefault="00864B18" w:rsidP="00864B18">
            <w:pPr>
              <w:spacing w:after="0" w:line="36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</w:rPr>
            </w:pPr>
            <w:r w:rsidRPr="001423E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864B18" w:rsidRPr="001423EF" w14:paraId="0F074E9C" w14:textId="77777777" w:rsidTr="009B3E38">
        <w:trPr>
          <w:trHeight w:val="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C936D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63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09191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Min dwa cyfrowe </w:t>
            </w:r>
            <w:proofErr w:type="spellStart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wejscia</w:t>
            </w:r>
            <w:proofErr w:type="spellEnd"/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 xml:space="preserve"> sygnału wideo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D40C4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A77EC" w14:textId="77777777" w:rsidR="00864B18" w:rsidRPr="001423EF" w:rsidRDefault="00864B18" w:rsidP="00864B18">
            <w:pPr>
              <w:spacing w:after="0" w:line="36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</w:rPr>
            </w:pPr>
            <w:r w:rsidRPr="001423E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864B18" w:rsidRPr="001423EF" w14:paraId="32918801" w14:textId="77777777" w:rsidTr="009B3E38">
        <w:trPr>
          <w:trHeight w:val="4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F8127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64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A7DC6" w14:textId="77777777" w:rsidR="00864B18" w:rsidRPr="001423EF" w:rsidRDefault="00864B18" w:rsidP="00864B18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Opcje zapisu obrazów i sekwencji wideo: wbudowany dysk twardy, pamięć USB, lokalizacje sieciowe, FTP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EF25" w14:textId="77777777" w:rsidR="00864B18" w:rsidRPr="001423EF" w:rsidRDefault="00864B18" w:rsidP="00864B18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</w:pPr>
            <w:r w:rsidRPr="001423E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E2C97" w14:textId="77777777" w:rsidR="00864B18" w:rsidRPr="001423EF" w:rsidRDefault="00864B18" w:rsidP="00864B18">
            <w:pPr>
              <w:spacing w:after="0" w:line="36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</w:rPr>
            </w:pPr>
            <w:r w:rsidRPr="001423E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14:paraId="141B5E77" w14:textId="77777777" w:rsidR="00864B18" w:rsidRDefault="00864B18" w:rsidP="00864B18">
      <w:pPr>
        <w:spacing w:line="360" w:lineRule="auto"/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704"/>
        <w:gridCol w:w="4253"/>
        <w:gridCol w:w="1984"/>
        <w:gridCol w:w="2977"/>
      </w:tblGrid>
      <w:tr w:rsidR="00864B18" w:rsidRPr="001F5F31" w14:paraId="14E0957E" w14:textId="77777777" w:rsidTr="00864B18">
        <w:trPr>
          <w:trHeight w:val="810"/>
        </w:trPr>
        <w:tc>
          <w:tcPr>
            <w:tcW w:w="704" w:type="dxa"/>
            <w:noWrap/>
            <w:vAlign w:val="center"/>
          </w:tcPr>
          <w:p w14:paraId="4B526BD7" w14:textId="22FD798D" w:rsidR="00864B18" w:rsidRPr="000F1B8B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F1B8B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4253" w:type="dxa"/>
            <w:vAlign w:val="center"/>
          </w:tcPr>
          <w:p w14:paraId="33FFF8BD" w14:textId="77777777" w:rsidR="00864B18" w:rsidRPr="006B5D66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B5D66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dodatkowe</w:t>
            </w:r>
          </w:p>
        </w:tc>
        <w:tc>
          <w:tcPr>
            <w:tcW w:w="1984" w:type="dxa"/>
            <w:vAlign w:val="center"/>
          </w:tcPr>
          <w:p w14:paraId="7DF63822" w14:textId="414F1629" w:rsidR="00864B18" w:rsidRPr="006B5D66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77" w:type="dxa"/>
            <w:vAlign w:val="center"/>
          </w:tcPr>
          <w:p w14:paraId="69D46982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highlight w:val="yellow"/>
                <w:lang w:eastAsia="pl-PL"/>
              </w:rPr>
            </w:pPr>
          </w:p>
        </w:tc>
      </w:tr>
      <w:tr w:rsidR="00864B18" w:rsidRPr="001F5F31" w14:paraId="076C7C71" w14:textId="77777777" w:rsidTr="00864B18">
        <w:trPr>
          <w:trHeight w:val="810"/>
        </w:trPr>
        <w:tc>
          <w:tcPr>
            <w:tcW w:w="704" w:type="dxa"/>
            <w:noWrap/>
            <w:vAlign w:val="center"/>
          </w:tcPr>
          <w:p w14:paraId="06D3C085" w14:textId="38A5C378" w:rsidR="00864B18" w:rsidRPr="00864B18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864B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65.</w:t>
            </w:r>
          </w:p>
        </w:tc>
        <w:tc>
          <w:tcPr>
            <w:tcW w:w="4253" w:type="dxa"/>
            <w:vAlign w:val="center"/>
          </w:tcPr>
          <w:p w14:paraId="048D5535" w14:textId="77777777" w:rsidR="00864B18" w:rsidRPr="006B5D66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6B5D66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Szkolenie z obsługi sprzętu dla lekarzy i pielęgniarek  w siedzibie Zamawiającego w terminie uzgodnionym z Zamawiającym po uruchomieniu przedmiotu zamówienia przez okres 1 dnia roboczego trwające 8 godzin, przed podpisaniem protokołu odbioru końcowego.</w:t>
            </w:r>
          </w:p>
          <w:p w14:paraId="3D0A9025" w14:textId="77777777" w:rsidR="00864B18" w:rsidRPr="00F45FCC" w:rsidRDefault="00864B18" w:rsidP="00864B1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B5D66">
              <w:rPr>
                <w:rFonts w:ascii="Century Gothic" w:hAnsi="Century Gothic"/>
                <w:sz w:val="16"/>
                <w:szCs w:val="16"/>
              </w:rPr>
              <w:t>Szkolenie przypominające po podpisaniu w terminie do 3 miesięcy od dnia podpisania protokołu odbioru w terminie uzgodnionym z Zamawiającym.</w:t>
            </w:r>
          </w:p>
        </w:tc>
        <w:tc>
          <w:tcPr>
            <w:tcW w:w="1984" w:type="dxa"/>
            <w:vAlign w:val="center"/>
          </w:tcPr>
          <w:p w14:paraId="5948B6A1" w14:textId="77777777" w:rsidR="00864B18" w:rsidRPr="006B5D66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6B5D66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</w:tcPr>
          <w:p w14:paraId="55931A80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highlight w:val="yellow"/>
                <w:lang w:eastAsia="pl-PL"/>
              </w:rPr>
            </w:pPr>
          </w:p>
        </w:tc>
      </w:tr>
      <w:tr w:rsidR="00864B18" w:rsidRPr="001F5F31" w14:paraId="0FF26CEF" w14:textId="77777777" w:rsidTr="00864B18">
        <w:trPr>
          <w:trHeight w:val="1162"/>
        </w:trPr>
        <w:tc>
          <w:tcPr>
            <w:tcW w:w="704" w:type="dxa"/>
            <w:noWrap/>
            <w:vAlign w:val="center"/>
          </w:tcPr>
          <w:p w14:paraId="67EEA9A7" w14:textId="642044DC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49EF6B1F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highlight w:val="yellow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vAlign w:val="center"/>
            <w:hideMark/>
          </w:tcPr>
          <w:p w14:paraId="00ED5CFB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</w:tcPr>
          <w:p w14:paraId="2D14BF0F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864B18" w:rsidRPr="001F5F31" w14:paraId="40D5B7F6" w14:textId="77777777" w:rsidTr="00864B18">
        <w:trPr>
          <w:trHeight w:val="540"/>
        </w:trPr>
        <w:tc>
          <w:tcPr>
            <w:tcW w:w="704" w:type="dxa"/>
            <w:noWrap/>
            <w:vAlign w:val="center"/>
          </w:tcPr>
          <w:p w14:paraId="6249BA91" w14:textId="44FE8815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4187358A" w14:textId="1E341BDE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kryterium punktowane wg pkt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83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OPZ</w:t>
            </w:r>
          </w:p>
        </w:tc>
        <w:tc>
          <w:tcPr>
            <w:tcW w:w="1984" w:type="dxa"/>
            <w:vAlign w:val="center"/>
            <w:hideMark/>
          </w:tcPr>
          <w:p w14:paraId="7B1DBDA8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</w:tcPr>
          <w:p w14:paraId="3F01BDA8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864B18" w:rsidRPr="001F5F31" w14:paraId="040DC45A" w14:textId="77777777" w:rsidTr="00864B18">
        <w:trPr>
          <w:trHeight w:val="1350"/>
        </w:trPr>
        <w:tc>
          <w:tcPr>
            <w:tcW w:w="704" w:type="dxa"/>
            <w:noWrap/>
            <w:vAlign w:val="center"/>
          </w:tcPr>
          <w:p w14:paraId="61FF41B7" w14:textId="73B77780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1888F228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4" w:type="dxa"/>
            <w:vAlign w:val="center"/>
            <w:hideMark/>
          </w:tcPr>
          <w:p w14:paraId="58BEB8DA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</w:tcPr>
          <w:p w14:paraId="27C6789C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864B18" w:rsidRPr="001F5F31" w14:paraId="294D86E9" w14:textId="77777777" w:rsidTr="00864B18">
        <w:trPr>
          <w:trHeight w:val="810"/>
        </w:trPr>
        <w:tc>
          <w:tcPr>
            <w:tcW w:w="704" w:type="dxa"/>
            <w:noWrap/>
            <w:vAlign w:val="center"/>
          </w:tcPr>
          <w:p w14:paraId="1F3275B5" w14:textId="60705C97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6DDA5F64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Okres zagwarantowania dostępności i możliwości zakupu przez zamawiającego w serwisie Wykonawcy części zamiennych, peryferyjnych oraz wyposażenia eksploatacyjnego powinien wynosić minimum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lat od daty przekazania urządzenia do eksploatacji, z wyjątkiem sprzętu komputerowego, dla którego ten okres powinien wynosić minimum 5 lat.  </w:t>
            </w:r>
          </w:p>
        </w:tc>
        <w:tc>
          <w:tcPr>
            <w:tcW w:w="1984" w:type="dxa"/>
            <w:vAlign w:val="center"/>
            <w:hideMark/>
          </w:tcPr>
          <w:p w14:paraId="6D8A79D5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</w:tcPr>
          <w:p w14:paraId="7470DFFB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211C1FD7" w14:textId="77777777" w:rsidTr="00864B18">
        <w:trPr>
          <w:trHeight w:val="1620"/>
        </w:trPr>
        <w:tc>
          <w:tcPr>
            <w:tcW w:w="704" w:type="dxa"/>
            <w:noWrap/>
            <w:vAlign w:val="center"/>
          </w:tcPr>
          <w:p w14:paraId="1E3D73AF" w14:textId="519CE6B2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368BCEA7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reakcji serwisu w okresie gwarancji od chwili zgłoszenia awarii czyli pojawienie się pracownika serwisu w miejscu awarii lub diagnostyka zdalna w dni robocze max 24 godziny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. Czas skutecznej naprawy do 5 dni roboczych.</w:t>
            </w:r>
          </w:p>
        </w:tc>
        <w:tc>
          <w:tcPr>
            <w:tcW w:w="1984" w:type="dxa"/>
            <w:vAlign w:val="center"/>
            <w:hideMark/>
          </w:tcPr>
          <w:p w14:paraId="2C839A7C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4FCA5B44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1029A2D5" w14:textId="77777777" w:rsidTr="00864B18">
        <w:trPr>
          <w:trHeight w:val="810"/>
        </w:trPr>
        <w:tc>
          <w:tcPr>
            <w:tcW w:w="704" w:type="dxa"/>
            <w:noWrap/>
            <w:vAlign w:val="center"/>
          </w:tcPr>
          <w:p w14:paraId="4EFE304E" w14:textId="0B4B0C57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088FF8D4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4" w:type="dxa"/>
            <w:vAlign w:val="center"/>
            <w:hideMark/>
          </w:tcPr>
          <w:p w14:paraId="1649A45A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2232C12D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01C9EA5E" w14:textId="77777777" w:rsidTr="00864B18">
        <w:trPr>
          <w:trHeight w:val="540"/>
        </w:trPr>
        <w:tc>
          <w:tcPr>
            <w:tcW w:w="704" w:type="dxa"/>
            <w:noWrap/>
            <w:vAlign w:val="center"/>
          </w:tcPr>
          <w:p w14:paraId="285883CC" w14:textId="592518A1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02A1536D" w14:textId="265B62C4" w:rsidR="00864B18" w:rsidRDefault="009F39D3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="00864B18"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 w:rsidR="00864B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="00864B18"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 w:rsidR="00864B18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roboczych </w:t>
            </w:r>
            <w:r w:rsidR="00864B18"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zapewni sprzęt zastępczy o parametrach </w:t>
            </w:r>
            <w:proofErr w:type="spellStart"/>
            <w:r w:rsidR="00864B18"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="00864B18"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  <w:p w14:paraId="66C4E859" w14:textId="20D1C1F5" w:rsidR="009F39D3" w:rsidRPr="001F5F31" w:rsidRDefault="009F39D3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14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roboczych (import części spoza Polski) 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zapewni sprzęt zastępczy o parametrach </w:t>
            </w:r>
            <w:proofErr w:type="spellStart"/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</w:tc>
        <w:tc>
          <w:tcPr>
            <w:tcW w:w="1984" w:type="dxa"/>
            <w:vAlign w:val="center"/>
            <w:hideMark/>
          </w:tcPr>
          <w:p w14:paraId="2B1283DD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00596D7C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362115A7" w14:textId="77777777" w:rsidTr="00864B18">
        <w:trPr>
          <w:trHeight w:val="810"/>
        </w:trPr>
        <w:tc>
          <w:tcPr>
            <w:tcW w:w="704" w:type="dxa"/>
            <w:noWrap/>
            <w:vAlign w:val="center"/>
          </w:tcPr>
          <w:p w14:paraId="3A30D418" w14:textId="7F2ECD13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7E456A8E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4" w:type="dxa"/>
            <w:vAlign w:val="center"/>
            <w:hideMark/>
          </w:tcPr>
          <w:p w14:paraId="4815BF4C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0558AE3D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2A81400C" w14:textId="77777777" w:rsidTr="00864B18">
        <w:trPr>
          <w:trHeight w:val="599"/>
        </w:trPr>
        <w:tc>
          <w:tcPr>
            <w:tcW w:w="704" w:type="dxa"/>
            <w:noWrap/>
            <w:vAlign w:val="center"/>
          </w:tcPr>
          <w:p w14:paraId="2E488A0D" w14:textId="417E4405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2FE4DB28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Certyfikat ISO 9001 oraz ISO 13485 dla producenta </w:t>
            </w:r>
          </w:p>
        </w:tc>
        <w:tc>
          <w:tcPr>
            <w:tcW w:w="1984" w:type="dxa"/>
            <w:vAlign w:val="center"/>
            <w:hideMark/>
          </w:tcPr>
          <w:p w14:paraId="79B85D7A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30E70A41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012E552B" w14:textId="77777777" w:rsidTr="00864B18">
        <w:trPr>
          <w:trHeight w:val="270"/>
        </w:trPr>
        <w:tc>
          <w:tcPr>
            <w:tcW w:w="704" w:type="dxa"/>
            <w:noWrap/>
            <w:vAlign w:val="center"/>
          </w:tcPr>
          <w:p w14:paraId="3B82DD6F" w14:textId="24043FDF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2675B355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  <w:hideMark/>
          </w:tcPr>
          <w:p w14:paraId="0C6D8CB6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61BBEADF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5FC8D93A" w14:textId="77777777" w:rsidTr="00864B18">
        <w:trPr>
          <w:trHeight w:val="270"/>
        </w:trPr>
        <w:tc>
          <w:tcPr>
            <w:tcW w:w="704" w:type="dxa"/>
            <w:noWrap/>
            <w:vAlign w:val="center"/>
          </w:tcPr>
          <w:p w14:paraId="6985F22A" w14:textId="52130F80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52A82128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  <w:hideMark/>
          </w:tcPr>
          <w:p w14:paraId="170CD00E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6196585D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48FD09A9" w14:textId="77777777" w:rsidTr="00864B18">
        <w:trPr>
          <w:trHeight w:val="540"/>
        </w:trPr>
        <w:tc>
          <w:tcPr>
            <w:tcW w:w="704" w:type="dxa"/>
            <w:noWrap/>
            <w:vAlign w:val="center"/>
          </w:tcPr>
          <w:p w14:paraId="3742600F" w14:textId="404671E6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086BFF10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Zagwarantowana dostępność części zamiennych przez co najmniej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 lat od daty zainstalowania</w:t>
            </w:r>
          </w:p>
        </w:tc>
        <w:tc>
          <w:tcPr>
            <w:tcW w:w="1984" w:type="dxa"/>
            <w:vAlign w:val="center"/>
            <w:hideMark/>
          </w:tcPr>
          <w:p w14:paraId="3224B399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450AC38E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48F9DA23" w14:textId="77777777" w:rsidTr="00864B18">
        <w:trPr>
          <w:trHeight w:val="540"/>
        </w:trPr>
        <w:tc>
          <w:tcPr>
            <w:tcW w:w="704" w:type="dxa"/>
            <w:noWrap/>
            <w:vAlign w:val="center"/>
          </w:tcPr>
          <w:p w14:paraId="2E686187" w14:textId="698C5A92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7572364E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  <w:hideMark/>
          </w:tcPr>
          <w:p w14:paraId="399A4C5E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6F7079B4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1379CD02" w14:textId="77777777" w:rsidTr="00864B18">
        <w:trPr>
          <w:trHeight w:val="270"/>
        </w:trPr>
        <w:tc>
          <w:tcPr>
            <w:tcW w:w="704" w:type="dxa"/>
            <w:noWrap/>
            <w:vAlign w:val="center"/>
          </w:tcPr>
          <w:p w14:paraId="34325259" w14:textId="487B80F5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098DEDD0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vAlign w:val="center"/>
            <w:hideMark/>
          </w:tcPr>
          <w:p w14:paraId="24E8F0FF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17723577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864B18" w:rsidRPr="001F5F31" w14:paraId="54D61D74" w14:textId="77777777" w:rsidTr="00864B18">
        <w:trPr>
          <w:trHeight w:val="540"/>
        </w:trPr>
        <w:tc>
          <w:tcPr>
            <w:tcW w:w="704" w:type="dxa"/>
            <w:noWrap/>
            <w:vAlign w:val="center"/>
          </w:tcPr>
          <w:p w14:paraId="42BA70BC" w14:textId="450F22C0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14:paraId="0583C02E" w14:textId="77777777" w:rsidR="00864B18" w:rsidRPr="001F5F31" w:rsidRDefault="00864B18" w:rsidP="00864B18">
            <w:pPr>
              <w:spacing w:line="360" w:lineRule="auto"/>
              <w:ind w:right="24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2A705D0F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</w:tcPr>
          <w:p w14:paraId="33AED2B4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57592158" w14:textId="77777777" w:rsidTr="00864B18">
        <w:trPr>
          <w:trHeight w:val="540"/>
        </w:trPr>
        <w:tc>
          <w:tcPr>
            <w:tcW w:w="704" w:type="dxa"/>
            <w:noWrap/>
            <w:vAlign w:val="center"/>
          </w:tcPr>
          <w:p w14:paraId="3534D1B8" w14:textId="70B5013B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465E4CDF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  <w:hideMark/>
          </w:tcPr>
          <w:p w14:paraId="2AB7D65D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69A76EF8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63D6540D" w14:textId="77777777" w:rsidTr="00864B18">
        <w:trPr>
          <w:trHeight w:val="270"/>
        </w:trPr>
        <w:tc>
          <w:tcPr>
            <w:tcW w:w="704" w:type="dxa"/>
            <w:noWrap/>
            <w:vAlign w:val="center"/>
          </w:tcPr>
          <w:p w14:paraId="11611379" w14:textId="6AFD1A55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5434CF04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  <w:hideMark/>
          </w:tcPr>
          <w:p w14:paraId="08F69FED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977" w:type="dxa"/>
            <w:vAlign w:val="center"/>
            <w:hideMark/>
          </w:tcPr>
          <w:p w14:paraId="786207E8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6FCB6BF6" w14:textId="77777777" w:rsidTr="00864B18">
        <w:trPr>
          <w:trHeight w:val="540"/>
        </w:trPr>
        <w:tc>
          <w:tcPr>
            <w:tcW w:w="704" w:type="dxa"/>
            <w:noWrap/>
            <w:vAlign w:val="center"/>
          </w:tcPr>
          <w:p w14:paraId="306371D5" w14:textId="0AE83049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7212BC90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Gwarancja min. 36 miesiące na urządzenie od daty podpisania przez  strony bezusterkowego protokołu odbioru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36 miesięcy – 0 pkt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 xml:space="preserve">42 miesięcy –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48 miesięcy – 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0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984" w:type="dxa"/>
            <w:vAlign w:val="center"/>
            <w:hideMark/>
          </w:tcPr>
          <w:p w14:paraId="53D8C564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2977" w:type="dxa"/>
            <w:vAlign w:val="center"/>
            <w:hideMark/>
          </w:tcPr>
          <w:p w14:paraId="3E196884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864B18" w:rsidRPr="001F5F31" w14:paraId="6839DE6D" w14:textId="77777777" w:rsidTr="00864B18">
        <w:trPr>
          <w:trHeight w:val="1350"/>
        </w:trPr>
        <w:tc>
          <w:tcPr>
            <w:tcW w:w="704" w:type="dxa"/>
            <w:noWrap/>
            <w:vAlign w:val="center"/>
          </w:tcPr>
          <w:p w14:paraId="69F9BEAA" w14:textId="0891084F" w:rsidR="00864B18" w:rsidRPr="00864B18" w:rsidRDefault="00864B18" w:rsidP="00864B18">
            <w:pPr>
              <w:pStyle w:val="Akapitzlist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253" w:type="dxa"/>
            <w:vAlign w:val="center"/>
            <w:hideMark/>
          </w:tcPr>
          <w:p w14:paraId="2D147B2B" w14:textId="77777777" w:rsidR="00864B18" w:rsidRPr="001F5F31" w:rsidRDefault="00864B18" w:rsidP="00864B18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Dostawa i uruchomienie (zrealizowanie przedmiotu umowy): max 8 tygodni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Skrócenie o: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 xml:space="preserve">1 tydzień –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2 tygodnie – 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0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984" w:type="dxa"/>
            <w:vAlign w:val="center"/>
            <w:hideMark/>
          </w:tcPr>
          <w:p w14:paraId="05C5DA52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2977" w:type="dxa"/>
            <w:vAlign w:val="center"/>
            <w:hideMark/>
          </w:tcPr>
          <w:p w14:paraId="12552A06" w14:textId="77777777" w:rsidR="00864B18" w:rsidRPr="001F5F31" w:rsidRDefault="00864B18" w:rsidP="00864B18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79EE3144" w14:textId="77777777" w:rsidR="00EE0AAF" w:rsidRDefault="00EE0AAF" w:rsidP="00864B18">
      <w:pPr>
        <w:spacing w:line="360" w:lineRule="auto"/>
      </w:pPr>
    </w:p>
    <w:p w14:paraId="223AB230" w14:textId="285F0561" w:rsidR="00AF63ED" w:rsidRDefault="00AF63ED" w:rsidP="00864B18">
      <w:pPr>
        <w:spacing w:line="360" w:lineRule="auto"/>
        <w:rPr>
          <w:rFonts w:ascii="Century Gothic" w:hAnsi="Century Gothic"/>
          <w:sz w:val="20"/>
          <w:szCs w:val="20"/>
        </w:rPr>
      </w:pPr>
      <w:r w:rsidRPr="00AF63ED">
        <w:rPr>
          <w:rFonts w:ascii="Century Gothic" w:hAnsi="Century Gothic"/>
          <w:sz w:val="20"/>
          <w:szCs w:val="20"/>
        </w:rPr>
        <w:t>SUMA punktów 20</w:t>
      </w:r>
    </w:p>
    <w:p w14:paraId="56B3652B" w14:textId="77777777" w:rsidR="00CB2870" w:rsidRDefault="00CB2870" w:rsidP="00864B18">
      <w:pPr>
        <w:spacing w:line="360" w:lineRule="auto"/>
        <w:rPr>
          <w:rFonts w:ascii="Century Gothic" w:hAnsi="Century Gothic"/>
          <w:sz w:val="20"/>
          <w:szCs w:val="20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60"/>
        <w:gridCol w:w="8483"/>
      </w:tblGrid>
      <w:tr w:rsidR="00CB2870" w:rsidRPr="001F5F31" w14:paraId="2EF3206A" w14:textId="77777777" w:rsidTr="009B3E38">
        <w:trPr>
          <w:trHeight w:val="27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BCD62" w14:textId="77777777" w:rsidR="00CB2870" w:rsidRPr="001F5F31" w:rsidRDefault="00CB2870" w:rsidP="009B3E38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UWAGA:       Niespełnienie wymaganych parametrów i warunków spowoduje odrzucenie oferty.  </w:t>
            </w:r>
          </w:p>
        </w:tc>
      </w:tr>
      <w:tr w:rsidR="00CB2870" w:rsidRPr="001F5F31" w14:paraId="70C358DC" w14:textId="77777777" w:rsidTr="009B3E38">
        <w:trPr>
          <w:trHeight w:val="108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2F46FE" w14:textId="77777777" w:rsidR="00CB2870" w:rsidRPr="001F5F31" w:rsidRDefault="00CB2870" w:rsidP="009B3E38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CB2870" w:rsidRPr="001F5F31" w14:paraId="34A5478D" w14:textId="77777777" w:rsidTr="009B3E38">
        <w:trPr>
          <w:trHeight w:val="189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2B065" w14:textId="77777777" w:rsidR="00CB2870" w:rsidRDefault="00CB2870" w:rsidP="009B3E38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  <w:p w14:paraId="36F940FC" w14:textId="77777777" w:rsidR="008C70EE" w:rsidRDefault="008C70EE" w:rsidP="009B3E38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699B405B" w14:textId="77777777" w:rsidR="008C70EE" w:rsidRDefault="008C70EE" w:rsidP="009B3E38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160"/>
              <w:gridCol w:w="967"/>
              <w:gridCol w:w="982"/>
              <w:gridCol w:w="1212"/>
              <w:gridCol w:w="1033"/>
              <w:gridCol w:w="1040"/>
              <w:gridCol w:w="1212"/>
              <w:gridCol w:w="1033"/>
            </w:tblGrid>
            <w:tr w:rsidR="008C70EE" w14:paraId="587DA272" w14:textId="77777777" w:rsidTr="008C70EE">
              <w:tc>
                <w:tcPr>
                  <w:tcW w:w="1159" w:type="dxa"/>
                </w:tcPr>
                <w:p w14:paraId="368B8041" w14:textId="2EFBC899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lastRenderedPageBreak/>
                    <w:t>Nazwa towaru - asortyment</w:t>
                  </w:r>
                </w:p>
              </w:tc>
              <w:tc>
                <w:tcPr>
                  <w:tcW w:w="1080" w:type="dxa"/>
                </w:tcPr>
                <w:p w14:paraId="20C40985" w14:textId="78EA9324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j.m.</w:t>
                  </w:r>
                </w:p>
              </w:tc>
              <w:tc>
                <w:tcPr>
                  <w:tcW w:w="1080" w:type="dxa"/>
                </w:tcPr>
                <w:p w14:paraId="1BADE6DF" w14:textId="7A3478DD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Ilość</w:t>
                  </w:r>
                </w:p>
              </w:tc>
              <w:tc>
                <w:tcPr>
                  <w:tcW w:w="1080" w:type="dxa"/>
                </w:tcPr>
                <w:p w14:paraId="797EAB49" w14:textId="5C64F897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Cena jednostkowa netto</w:t>
                  </w:r>
                </w:p>
              </w:tc>
              <w:tc>
                <w:tcPr>
                  <w:tcW w:w="1080" w:type="dxa"/>
                </w:tcPr>
                <w:p w14:paraId="0B7E0B28" w14:textId="13FA2362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Wartość netto</w:t>
                  </w:r>
                </w:p>
              </w:tc>
              <w:tc>
                <w:tcPr>
                  <w:tcW w:w="1080" w:type="dxa"/>
                </w:tcPr>
                <w:p w14:paraId="7D7EA5EA" w14:textId="05667A5C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Stawka podatku Vat</w:t>
                  </w:r>
                </w:p>
              </w:tc>
              <w:tc>
                <w:tcPr>
                  <w:tcW w:w="1080" w:type="dxa"/>
                </w:tcPr>
                <w:p w14:paraId="7EAFFE89" w14:textId="6EDAD46B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Cena jednostkowa brutto</w:t>
                  </w:r>
                </w:p>
              </w:tc>
              <w:tc>
                <w:tcPr>
                  <w:tcW w:w="1080" w:type="dxa"/>
                </w:tcPr>
                <w:p w14:paraId="40C4C9C7" w14:textId="1C2D55A9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Wartość brutto</w:t>
                  </w:r>
                </w:p>
              </w:tc>
            </w:tr>
            <w:tr w:rsidR="008C70EE" w14:paraId="0E782C8E" w14:textId="77777777" w:rsidTr="008C70EE">
              <w:tc>
                <w:tcPr>
                  <w:tcW w:w="1159" w:type="dxa"/>
                </w:tcPr>
                <w:p w14:paraId="66CDD05F" w14:textId="6288E182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Laparoskop chirurgiczny 4K z ICG</w:t>
                  </w:r>
                </w:p>
              </w:tc>
              <w:tc>
                <w:tcPr>
                  <w:tcW w:w="1080" w:type="dxa"/>
                </w:tcPr>
                <w:p w14:paraId="00BFA801" w14:textId="4FB8E28A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szt.</w:t>
                  </w:r>
                </w:p>
              </w:tc>
              <w:tc>
                <w:tcPr>
                  <w:tcW w:w="1080" w:type="dxa"/>
                </w:tcPr>
                <w:p w14:paraId="539CD985" w14:textId="0AD29C1B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1080" w:type="dxa"/>
                </w:tcPr>
                <w:p w14:paraId="4351B522" w14:textId="77777777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080" w:type="dxa"/>
                </w:tcPr>
                <w:p w14:paraId="309EBB49" w14:textId="77777777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080" w:type="dxa"/>
                </w:tcPr>
                <w:p w14:paraId="5483A281" w14:textId="77777777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080" w:type="dxa"/>
                </w:tcPr>
                <w:p w14:paraId="58FE1789" w14:textId="77777777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080" w:type="dxa"/>
                </w:tcPr>
                <w:p w14:paraId="26D9D975" w14:textId="77777777" w:rsidR="008C70EE" w:rsidRDefault="008C70EE" w:rsidP="008C70E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1134E0EB" w14:textId="77777777" w:rsidR="008C70EE" w:rsidRPr="001F5F31" w:rsidRDefault="008C70EE" w:rsidP="009B3E38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CB2870" w:rsidRPr="001F5F31" w14:paraId="185EB4A0" w14:textId="77777777" w:rsidTr="008C70EE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6BE32" w14:textId="77777777" w:rsidR="00CB2870" w:rsidRPr="001F5F31" w:rsidRDefault="00CB2870" w:rsidP="009B3E38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B5310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F949B" w14:textId="77777777" w:rsidR="00CB2870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E8C6B4F" w14:textId="77777777" w:rsidR="008C70EE" w:rsidRDefault="008C70EE" w:rsidP="008C70EE">
            <w:pPr>
              <w:spacing w:line="240" w:lineRule="auto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u w:val="single"/>
              </w:rPr>
              <w:t>UWAGA: Zamawiający podaje sposób wyliczenia wartości netto i brutto:</w:t>
            </w:r>
          </w:p>
          <w:p w14:paraId="3996F05D" w14:textId="77777777" w:rsidR="008C70EE" w:rsidRDefault="008C70EE" w:rsidP="008C70EE">
            <w:pPr>
              <w:spacing w:line="240" w:lineRule="auto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Cena jednostkowa netto x ilość = wartość netto</w:t>
            </w:r>
          </w:p>
          <w:p w14:paraId="53239DD3" w14:textId="77777777" w:rsidR="008C70EE" w:rsidRDefault="008C70EE" w:rsidP="008C70EE">
            <w:pPr>
              <w:spacing w:line="240" w:lineRule="auto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Wartość netto + stawka podatku Vat = wartość brutto</w:t>
            </w:r>
          </w:p>
          <w:p w14:paraId="4B9E70EB" w14:textId="77777777" w:rsidR="008C70EE" w:rsidRPr="001F5F31" w:rsidRDefault="008C70EE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B2870" w:rsidRPr="001F5F31" w14:paraId="1D9F6FCB" w14:textId="77777777" w:rsidTr="008C70EE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41C05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3A0A4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68F96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B2870" w:rsidRPr="001F5F31" w14:paraId="70C3598D" w14:textId="77777777" w:rsidTr="008C70EE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093CB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28C71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29FA6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B2870" w:rsidRPr="001F5F31" w14:paraId="283E2A86" w14:textId="77777777" w:rsidTr="008C70EE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F638C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AA5F0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CA4E2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B2870" w:rsidRPr="001F5F31" w14:paraId="0E29EEC1" w14:textId="77777777" w:rsidTr="008C70EE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227E6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19EDD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844F2" w14:textId="77777777" w:rsidR="00CB2870" w:rsidRPr="001F5F31" w:rsidRDefault="00CB2870" w:rsidP="009B3E38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</w:tc>
      </w:tr>
      <w:tr w:rsidR="00CB2870" w:rsidRPr="001F5F31" w14:paraId="40412836" w14:textId="77777777" w:rsidTr="008C70EE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918E2" w14:textId="77777777" w:rsidR="00CB2870" w:rsidRPr="001F5F31" w:rsidRDefault="00CB2870" w:rsidP="009B3E38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C8DD6" w14:textId="77777777" w:rsidR="00CB2870" w:rsidRPr="001F5F31" w:rsidRDefault="00CB2870" w:rsidP="009B3E38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A2EC6" w14:textId="77777777" w:rsidR="00CB2870" w:rsidRPr="001F5F31" w:rsidRDefault="00CB2870" w:rsidP="009B3E38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Podpis Wykonawcy</w:t>
            </w:r>
          </w:p>
        </w:tc>
      </w:tr>
    </w:tbl>
    <w:p w14:paraId="2EED1E2F" w14:textId="77777777" w:rsidR="00CB2870" w:rsidRPr="00AF63ED" w:rsidRDefault="00CB2870" w:rsidP="00864B18">
      <w:pPr>
        <w:spacing w:line="360" w:lineRule="auto"/>
        <w:rPr>
          <w:rFonts w:ascii="Century Gothic" w:hAnsi="Century Gothic"/>
          <w:sz w:val="20"/>
          <w:szCs w:val="20"/>
        </w:rPr>
      </w:pPr>
    </w:p>
    <w:sectPr w:rsidR="00CB2870" w:rsidRPr="00AF63E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CFAF7" w14:textId="77777777" w:rsidR="008C70EE" w:rsidRDefault="008C70EE" w:rsidP="008C70EE">
      <w:pPr>
        <w:spacing w:after="0" w:line="240" w:lineRule="auto"/>
      </w:pPr>
      <w:r>
        <w:separator/>
      </w:r>
    </w:p>
  </w:endnote>
  <w:endnote w:type="continuationSeparator" w:id="0">
    <w:p w14:paraId="28F2F231" w14:textId="77777777" w:rsidR="008C70EE" w:rsidRDefault="008C70EE" w:rsidP="008C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3245B" w14:textId="77777777" w:rsidR="008C70EE" w:rsidRDefault="008C70EE" w:rsidP="008C70EE">
      <w:pPr>
        <w:spacing w:after="0" w:line="240" w:lineRule="auto"/>
      </w:pPr>
      <w:r>
        <w:separator/>
      </w:r>
    </w:p>
  </w:footnote>
  <w:footnote w:type="continuationSeparator" w:id="0">
    <w:p w14:paraId="7BBD96AB" w14:textId="77777777" w:rsidR="008C70EE" w:rsidRDefault="008C70EE" w:rsidP="008C7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C493E" w14:textId="77777777" w:rsidR="008C70EE" w:rsidRPr="008C70EE" w:rsidRDefault="008C70EE" w:rsidP="008C70EE">
    <w:pPr>
      <w:spacing w:after="0" w:line="240" w:lineRule="auto"/>
      <w:jc w:val="right"/>
      <w:rPr>
        <w:rFonts w:ascii="Century Gothic" w:eastAsia="Times New Roman" w:hAnsi="Century Gothic" w:cs="Calibri"/>
        <w:b/>
        <w:bCs/>
        <w:color w:val="000000"/>
        <w:kern w:val="0"/>
        <w:sz w:val="16"/>
        <w:szCs w:val="16"/>
        <w:lang w:eastAsia="pl-PL"/>
        <w14:ligatures w14:val="none"/>
      </w:rPr>
    </w:pPr>
    <w:r w:rsidRPr="008C70EE">
      <w:rPr>
        <w:rFonts w:ascii="Century Gothic" w:eastAsia="Times New Roman" w:hAnsi="Century Gothic" w:cs="Calibri"/>
        <w:b/>
        <w:bCs/>
        <w:color w:val="000000"/>
        <w:kern w:val="0"/>
        <w:sz w:val="16"/>
        <w:szCs w:val="16"/>
        <w:lang w:eastAsia="pl-PL"/>
        <w14:ligatures w14:val="none"/>
      </w:rPr>
      <w:t xml:space="preserve">Załącznik nr 2 do SWZ / Załącznik nr 2 </w:t>
    </w:r>
    <w:r w:rsidRPr="008C70EE">
      <w:rPr>
        <w:rFonts w:ascii="Century Gothic" w:eastAsia="Times New Roman" w:hAnsi="Century Gothic" w:cs="Calibri"/>
        <w:b/>
        <w:bCs/>
        <w:color w:val="000000"/>
        <w:kern w:val="0"/>
        <w:sz w:val="16"/>
        <w:szCs w:val="16"/>
        <w:u w:val="single"/>
        <w:lang w:eastAsia="pl-PL"/>
        <w14:ligatures w14:val="none"/>
      </w:rPr>
      <w:t>do umowy</w:t>
    </w:r>
  </w:p>
  <w:p w14:paraId="4759A774" w14:textId="77777777" w:rsidR="008C70EE" w:rsidRDefault="008C70EE" w:rsidP="008C70EE">
    <w:pPr>
      <w:spacing w:after="0" w:line="240" w:lineRule="auto"/>
      <w:rPr>
        <w:rFonts w:ascii="Century Gothic" w:eastAsia="Times New Roman" w:hAnsi="Century Gothic" w:cs="Calibri"/>
        <w:color w:val="FF0000"/>
        <w:kern w:val="0"/>
        <w:sz w:val="16"/>
        <w:szCs w:val="16"/>
        <w:lang w:eastAsia="pl-PL"/>
        <w14:ligatures w14:val="none"/>
      </w:rPr>
    </w:pPr>
  </w:p>
  <w:p w14:paraId="70B2632E" w14:textId="496E4573" w:rsidR="008C70EE" w:rsidRDefault="008C70EE" w:rsidP="008C70EE">
    <w:pPr>
      <w:spacing w:after="0" w:line="240" w:lineRule="auto"/>
      <w:rPr>
        <w:rFonts w:ascii="Century Gothic" w:eastAsia="Times New Roman" w:hAnsi="Century Gothic" w:cs="Calibri"/>
        <w:color w:val="FF0000"/>
        <w:kern w:val="0"/>
        <w:sz w:val="16"/>
        <w:szCs w:val="16"/>
        <w:lang w:eastAsia="pl-PL"/>
        <w14:ligatures w14:val="none"/>
      </w:rPr>
    </w:pPr>
    <w:r>
      <w:rPr>
        <w:rFonts w:ascii="Century Gothic" w:eastAsia="Times New Roman" w:hAnsi="Century Gothic" w:cs="Calibri"/>
        <w:color w:val="FF0000"/>
        <w:kern w:val="0"/>
        <w:sz w:val="16"/>
        <w:szCs w:val="16"/>
        <w:lang w:eastAsia="pl-PL"/>
        <w14:ligatures w14:val="none"/>
      </w:rPr>
      <w:t xml:space="preserve">                                                               </w:t>
    </w:r>
    <w:r w:rsidRPr="008C70EE">
      <w:rPr>
        <w:rFonts w:ascii="Century Gothic" w:eastAsia="Times New Roman" w:hAnsi="Century Gothic" w:cs="Calibri"/>
        <w:color w:val="FF0000"/>
        <w:kern w:val="0"/>
        <w:sz w:val="16"/>
        <w:szCs w:val="16"/>
        <w:lang w:eastAsia="pl-PL"/>
        <w14:ligatures w14:val="none"/>
      </w:rPr>
      <w:t xml:space="preserve">MODYFIKACJA z dnia </w:t>
    </w:r>
    <w:r>
      <w:rPr>
        <w:rFonts w:ascii="Century Gothic" w:eastAsia="Times New Roman" w:hAnsi="Century Gothic" w:cs="Calibri"/>
        <w:color w:val="FF0000"/>
        <w:kern w:val="0"/>
        <w:sz w:val="16"/>
        <w:szCs w:val="16"/>
        <w:lang w:eastAsia="pl-PL"/>
        <w14:ligatures w14:val="none"/>
      </w:rPr>
      <w:t>08</w:t>
    </w:r>
    <w:r w:rsidRPr="008C70EE">
      <w:rPr>
        <w:rFonts w:ascii="Century Gothic" w:eastAsia="Times New Roman" w:hAnsi="Century Gothic" w:cs="Calibri"/>
        <w:color w:val="FF0000"/>
        <w:kern w:val="0"/>
        <w:sz w:val="16"/>
        <w:szCs w:val="16"/>
        <w:lang w:eastAsia="pl-PL"/>
        <w14:ligatures w14:val="none"/>
      </w:rPr>
      <w:t>.0</w:t>
    </w:r>
    <w:r>
      <w:rPr>
        <w:rFonts w:ascii="Century Gothic" w:eastAsia="Times New Roman" w:hAnsi="Century Gothic" w:cs="Calibri"/>
        <w:color w:val="FF0000"/>
        <w:kern w:val="0"/>
        <w:sz w:val="16"/>
        <w:szCs w:val="16"/>
        <w:lang w:eastAsia="pl-PL"/>
        <w14:ligatures w14:val="none"/>
      </w:rPr>
      <w:t>5</w:t>
    </w:r>
    <w:r w:rsidRPr="008C70EE">
      <w:rPr>
        <w:rFonts w:ascii="Century Gothic" w:eastAsia="Times New Roman" w:hAnsi="Century Gothic" w:cs="Calibri"/>
        <w:color w:val="FF0000"/>
        <w:kern w:val="0"/>
        <w:sz w:val="16"/>
        <w:szCs w:val="16"/>
        <w:lang w:eastAsia="pl-PL"/>
        <w14:ligatures w14:val="none"/>
      </w:rPr>
      <w:t>.2025 r.</w:t>
    </w:r>
  </w:p>
  <w:p w14:paraId="3F31E38B" w14:textId="77777777" w:rsidR="008C70EE" w:rsidRDefault="008C70EE" w:rsidP="008C70EE">
    <w:pPr>
      <w:spacing w:after="0" w:line="240" w:lineRule="auto"/>
      <w:rPr>
        <w:rFonts w:ascii="Century Gothic" w:eastAsia="Times New Roman" w:hAnsi="Century Gothic" w:cs="Calibri"/>
        <w:b/>
        <w:bCs/>
        <w:color w:val="000000"/>
        <w:kern w:val="0"/>
        <w:sz w:val="16"/>
        <w:szCs w:val="16"/>
        <w:lang w:eastAsia="pl-PL"/>
        <w14:ligatures w14:val="none"/>
      </w:rPr>
    </w:pPr>
  </w:p>
  <w:p w14:paraId="46F779E3" w14:textId="77777777" w:rsidR="008C70EE" w:rsidRDefault="008C70EE" w:rsidP="008C70EE">
    <w:pPr>
      <w:spacing w:after="0" w:line="240" w:lineRule="auto"/>
      <w:rPr>
        <w:rFonts w:ascii="Century Gothic" w:eastAsia="Times New Roman" w:hAnsi="Century Gothic" w:cs="Calibri"/>
        <w:b/>
        <w:bCs/>
        <w:color w:val="000000"/>
        <w:kern w:val="0"/>
        <w:sz w:val="16"/>
        <w:szCs w:val="16"/>
        <w:lang w:eastAsia="pl-PL"/>
        <w14:ligatures w14:val="none"/>
      </w:rPr>
    </w:pPr>
  </w:p>
  <w:p w14:paraId="33D2A55E" w14:textId="77F32C4D" w:rsidR="008C70EE" w:rsidRPr="008C70EE" w:rsidRDefault="008C70EE" w:rsidP="008C70EE">
    <w:pPr>
      <w:spacing w:after="0" w:line="240" w:lineRule="auto"/>
      <w:jc w:val="center"/>
      <w:rPr>
        <w:rFonts w:ascii="Century Gothic" w:eastAsia="Times New Roman" w:hAnsi="Century Gothic" w:cs="Calibri"/>
        <w:b/>
        <w:bCs/>
        <w:color w:val="000000"/>
        <w:kern w:val="0"/>
        <w:sz w:val="16"/>
        <w:szCs w:val="16"/>
        <w:lang w:eastAsia="pl-PL"/>
        <w14:ligatures w14:val="none"/>
      </w:rPr>
    </w:pPr>
    <w:r w:rsidRPr="008C70EE">
      <w:rPr>
        <w:rFonts w:ascii="Century Gothic" w:eastAsia="Times New Roman" w:hAnsi="Century Gothic" w:cs="Calibri"/>
        <w:b/>
        <w:bCs/>
        <w:color w:val="000000"/>
        <w:kern w:val="0"/>
        <w:sz w:val="16"/>
        <w:szCs w:val="16"/>
        <w:lang w:eastAsia="pl-PL"/>
        <w14:ligatures w14:val="none"/>
      </w:rPr>
      <w:t>Formularz asortymentowo – cenowy / Opis przedmiotu zamówienia</w:t>
    </w:r>
  </w:p>
  <w:p w14:paraId="4C096ECA" w14:textId="77777777" w:rsidR="008C70EE" w:rsidRPr="008C70EE" w:rsidRDefault="008C70EE" w:rsidP="008C70EE">
    <w:pPr>
      <w:spacing w:after="0" w:line="240" w:lineRule="auto"/>
      <w:rPr>
        <w:rFonts w:ascii="Century Gothic" w:eastAsia="Times New Roman" w:hAnsi="Century Gothic" w:cs="Calibri"/>
        <w:b/>
        <w:bCs/>
        <w:color w:val="000000"/>
        <w:kern w:val="0"/>
        <w:sz w:val="16"/>
        <w:szCs w:val="16"/>
        <w:lang w:eastAsia="pl-PL"/>
        <w14:ligatures w14:val="none"/>
      </w:rPr>
    </w:pPr>
    <w:r w:rsidRPr="008C70EE">
      <w:rPr>
        <w:rFonts w:ascii="Century Gothic" w:eastAsia="Times New Roman" w:hAnsi="Century Gothic" w:cs="Calibri"/>
        <w:b/>
        <w:bCs/>
        <w:color w:val="000000"/>
        <w:kern w:val="0"/>
        <w:sz w:val="16"/>
        <w:szCs w:val="16"/>
        <w:lang w:eastAsia="pl-PL"/>
        <w14:ligatures w14:val="none"/>
      </w:rPr>
      <w:t>Zadanie nr 1</w:t>
    </w:r>
  </w:p>
  <w:p w14:paraId="7861C54F" w14:textId="77777777" w:rsidR="008C70EE" w:rsidRPr="008C70EE" w:rsidRDefault="008C70EE" w:rsidP="008C70EE">
    <w:pPr>
      <w:spacing w:after="0" w:line="240" w:lineRule="auto"/>
      <w:rPr>
        <w:rFonts w:ascii="Century Gothic" w:eastAsia="Times New Roman" w:hAnsi="Century Gothic" w:cs="Calibri"/>
        <w:color w:val="FF0000"/>
        <w:kern w:val="0"/>
        <w:sz w:val="16"/>
        <w:szCs w:val="16"/>
        <w:lang w:eastAsia="pl-PL"/>
        <w14:ligatures w14:val="none"/>
      </w:rPr>
    </w:pPr>
  </w:p>
  <w:p w14:paraId="7F1F74A6" w14:textId="77777777" w:rsidR="008C70EE" w:rsidRPr="008C70EE" w:rsidRDefault="008C70EE" w:rsidP="008C70EE">
    <w:pPr>
      <w:spacing w:after="0" w:line="240" w:lineRule="auto"/>
      <w:jc w:val="center"/>
      <w:rPr>
        <w:rFonts w:ascii="Century Gothic" w:eastAsia="Times New Roman" w:hAnsi="Century Gothic" w:cs="Calibri"/>
        <w:b/>
        <w:bCs/>
        <w:color w:val="000000"/>
        <w:kern w:val="0"/>
        <w:sz w:val="16"/>
        <w:szCs w:val="16"/>
        <w:lang w:eastAsia="pl-PL"/>
        <w14:ligatures w14:val="none"/>
      </w:rPr>
    </w:pPr>
    <w:r w:rsidRPr="008C70EE">
      <w:rPr>
        <w:rFonts w:ascii="Century Gothic" w:eastAsia="Times New Roman" w:hAnsi="Century Gothic" w:cs="Calibri"/>
        <w:b/>
        <w:bCs/>
        <w:color w:val="000000"/>
        <w:kern w:val="0"/>
        <w:sz w:val="16"/>
        <w:szCs w:val="16"/>
        <w:lang w:eastAsia="pl-PL"/>
        <w14:ligatures w14:val="none"/>
      </w:rPr>
      <w:t>LAPAROSKOP 4K Z ICG Z DODATKOWĄ KAMERĄ DO ZABIEGÓW OTWARTYCH Z ICG</w:t>
    </w:r>
  </w:p>
  <w:p w14:paraId="6FC90B13" w14:textId="77777777" w:rsidR="008C70EE" w:rsidRDefault="008C70EE" w:rsidP="008C70E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70749"/>
    <w:multiLevelType w:val="hybridMultilevel"/>
    <w:tmpl w:val="A3B61CB2"/>
    <w:lvl w:ilvl="0" w:tplc="FF88C0EE">
      <w:start w:val="6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C689D"/>
    <w:multiLevelType w:val="hybridMultilevel"/>
    <w:tmpl w:val="5B08D3C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574747">
    <w:abstractNumId w:val="1"/>
  </w:num>
  <w:num w:numId="2" w16cid:durableId="910696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B18"/>
    <w:rsid w:val="003244EC"/>
    <w:rsid w:val="003D553B"/>
    <w:rsid w:val="007F0127"/>
    <w:rsid w:val="00864B18"/>
    <w:rsid w:val="008C70EE"/>
    <w:rsid w:val="00931FAE"/>
    <w:rsid w:val="009F39D3"/>
    <w:rsid w:val="00AF63ED"/>
    <w:rsid w:val="00B1053E"/>
    <w:rsid w:val="00C0338C"/>
    <w:rsid w:val="00CA5EF0"/>
    <w:rsid w:val="00CB2870"/>
    <w:rsid w:val="00EE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BFBAC"/>
  <w15:chartTrackingRefBased/>
  <w15:docId w15:val="{686FB4E5-21E4-43D6-B8B9-B631BC36B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B18"/>
    <w:pPr>
      <w:spacing w:line="278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4B1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4B1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4B1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4B1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4B1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4B1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4B1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4B1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4B1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4B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4B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4B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4B1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4B1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4B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4B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4B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4B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4B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4B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B1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4B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4B18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CytatZnak">
    <w:name w:val="Cytat Znak"/>
    <w:basedOn w:val="Domylnaczcionkaakapitu"/>
    <w:link w:val="Cytat"/>
    <w:uiPriority w:val="29"/>
    <w:rsid w:val="00864B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4B18"/>
    <w:pPr>
      <w:spacing w:line="259" w:lineRule="auto"/>
      <w:ind w:left="720"/>
      <w:contextualSpacing/>
    </w:pPr>
    <w:rPr>
      <w:sz w:val="22"/>
      <w:szCs w:val="22"/>
    </w:rPr>
  </w:style>
  <w:style w:type="character" w:styleId="Wyrnienieintensywne">
    <w:name w:val="Intense Emphasis"/>
    <w:basedOn w:val="Domylnaczcionkaakapitu"/>
    <w:uiPriority w:val="21"/>
    <w:qFormat/>
    <w:rsid w:val="00864B1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4B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sz w:val="22"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4B1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4B1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864B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C7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70E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C7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70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1544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9</cp:revision>
  <dcterms:created xsi:type="dcterms:W3CDTF">2025-05-07T10:38:00Z</dcterms:created>
  <dcterms:modified xsi:type="dcterms:W3CDTF">2025-05-08T08:50:00Z</dcterms:modified>
</cp:coreProperties>
</file>