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1A4F5" w14:textId="4F7A37BD" w:rsidR="006124F6" w:rsidRPr="006124F6" w:rsidRDefault="006124F6" w:rsidP="00837FCD">
      <w:pPr>
        <w:widowControl/>
        <w:suppressAutoHyphens w:val="0"/>
        <w:spacing w:after="160" w:line="360" w:lineRule="auto"/>
        <w:ind w:left="432"/>
        <w:jc w:val="right"/>
        <w:textAlignment w:val="auto"/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u w:val="single"/>
          <w:lang w:val="pl-PL" w:eastAsia="ar-SA" w:bidi="ar-SA"/>
        </w:rPr>
      </w:pPr>
      <w:r w:rsidRPr="006124F6"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val="pl-PL" w:eastAsia="ar-SA" w:bidi="ar-SA"/>
        </w:rPr>
        <w:t>załącznik nr 2</w:t>
      </w:r>
      <w:r w:rsidR="00EE0D7D"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val="pl-PL" w:eastAsia="ar-SA" w:bidi="ar-SA"/>
        </w:rPr>
        <w:t>a</w:t>
      </w:r>
      <w:r w:rsidRPr="006124F6"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val="pl-PL" w:eastAsia="ar-SA" w:bidi="ar-SA"/>
        </w:rPr>
        <w:t xml:space="preserve"> do SWZ / Załącznik nr 1 do umowy</w:t>
      </w:r>
    </w:p>
    <w:p w14:paraId="1CD21D21" w14:textId="3B46CF26" w:rsidR="006124F6" w:rsidRPr="006124F6" w:rsidRDefault="006124F6" w:rsidP="006124F6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val="pl-PL" w:eastAsia="ar-SA" w:bidi="ar-SA"/>
        </w:rPr>
      </w:pPr>
      <w:r w:rsidRPr="006124F6"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val="pl-PL" w:eastAsia="ar-SA" w:bidi="ar-SA"/>
        </w:rPr>
        <w:t>Formularz asortymentowo–cenowy</w:t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32"/>
      </w:tblGrid>
      <w:tr w:rsidR="006124F6" w:rsidRPr="006124F6" w14:paraId="166C7315" w14:textId="77777777" w:rsidTr="006124F6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882" w:type="dxa"/>
              <w:tblLook w:val="04A0" w:firstRow="1" w:lastRow="0" w:firstColumn="1" w:lastColumn="0" w:noHBand="0" w:noVBand="1"/>
            </w:tblPr>
            <w:tblGrid>
              <w:gridCol w:w="553"/>
              <w:gridCol w:w="1285"/>
              <w:gridCol w:w="960"/>
              <w:gridCol w:w="710"/>
              <w:gridCol w:w="1479"/>
              <w:gridCol w:w="1207"/>
              <w:gridCol w:w="974"/>
              <w:gridCol w:w="1512"/>
              <w:gridCol w:w="1202"/>
            </w:tblGrid>
            <w:tr w:rsidR="00837FCD" w:rsidRPr="006124F6" w14:paraId="38CA8A0A" w14:textId="77777777" w:rsidTr="00837FCD">
              <w:tc>
                <w:tcPr>
                  <w:tcW w:w="4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B43176" w14:textId="0140E7B4" w:rsidR="006124F6" w:rsidRPr="006124F6" w:rsidRDefault="006124F6" w:rsidP="00837FCD">
                  <w:pPr>
                    <w:widowControl/>
                    <w:suppressAutoHyphens w:val="0"/>
                    <w:spacing w:line="240" w:lineRule="auto"/>
                    <w:jc w:val="center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  <w:t>Lp</w:t>
                  </w:r>
                  <w:r w:rsidR="00837FCD" w:rsidRPr="00837FCD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  <w:t>.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DA57BA" w14:textId="77777777" w:rsidR="006124F6" w:rsidRPr="006124F6" w:rsidRDefault="006124F6" w:rsidP="00837FCD">
                  <w:pPr>
                    <w:widowControl/>
                    <w:suppressAutoHyphens w:val="0"/>
                    <w:spacing w:line="240" w:lineRule="auto"/>
                    <w:ind w:left="40" w:right="-85"/>
                    <w:jc w:val="center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  <w:t>Asortyment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646EEF" w14:textId="77777777" w:rsidR="006124F6" w:rsidRPr="006124F6" w:rsidRDefault="006124F6" w:rsidP="00837FCD">
                  <w:pPr>
                    <w:widowControl/>
                    <w:suppressAutoHyphens w:val="0"/>
                    <w:spacing w:line="240" w:lineRule="auto"/>
                    <w:ind w:left="165"/>
                    <w:jc w:val="center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  <w:t>j.m.</w:t>
                  </w:r>
                </w:p>
              </w:tc>
              <w:tc>
                <w:tcPr>
                  <w:tcW w:w="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0A41C" w14:textId="77777777" w:rsidR="006124F6" w:rsidRPr="006124F6" w:rsidRDefault="006124F6" w:rsidP="00837FCD">
                  <w:pPr>
                    <w:widowControl/>
                    <w:suppressAutoHyphens w:val="0"/>
                    <w:spacing w:line="240" w:lineRule="auto"/>
                    <w:jc w:val="center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  <w:t>Ilość</w:t>
                  </w:r>
                </w:p>
              </w:tc>
              <w:tc>
                <w:tcPr>
                  <w:tcW w:w="14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A4A57C" w14:textId="77777777" w:rsidR="006124F6" w:rsidRPr="006124F6" w:rsidRDefault="006124F6" w:rsidP="00837FCD">
                  <w:pPr>
                    <w:widowControl/>
                    <w:suppressAutoHyphens w:val="0"/>
                    <w:spacing w:line="240" w:lineRule="auto"/>
                    <w:jc w:val="center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  <w:t xml:space="preserve">Cena jednostkowa </w:t>
                  </w: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  <w:br/>
                    <w:t>netto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6D3B52" w14:textId="77777777" w:rsidR="006124F6" w:rsidRPr="006124F6" w:rsidRDefault="006124F6" w:rsidP="00837FCD">
                  <w:pPr>
                    <w:widowControl/>
                    <w:suppressAutoHyphens w:val="0"/>
                    <w:spacing w:line="240" w:lineRule="auto"/>
                    <w:ind w:left="269"/>
                    <w:jc w:val="center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  <w:t>Wartość</w:t>
                  </w:r>
                </w:p>
                <w:p w14:paraId="6489983F" w14:textId="77777777" w:rsidR="006124F6" w:rsidRPr="006124F6" w:rsidRDefault="006124F6" w:rsidP="00837FCD">
                  <w:pPr>
                    <w:widowControl/>
                    <w:suppressAutoHyphens w:val="0"/>
                    <w:spacing w:line="240" w:lineRule="auto"/>
                    <w:ind w:left="269"/>
                    <w:jc w:val="center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  <w:t>netto</w:t>
                  </w: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A29277" w14:textId="77777777" w:rsidR="006124F6" w:rsidRPr="006124F6" w:rsidRDefault="006124F6" w:rsidP="00837FCD">
                  <w:pPr>
                    <w:widowControl/>
                    <w:suppressAutoHyphens w:val="0"/>
                    <w:spacing w:line="240" w:lineRule="auto"/>
                    <w:ind w:left="123"/>
                    <w:jc w:val="center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  <w:t>Stawka</w:t>
                  </w:r>
                </w:p>
                <w:p w14:paraId="30D99016" w14:textId="77777777" w:rsidR="006124F6" w:rsidRPr="006124F6" w:rsidRDefault="006124F6" w:rsidP="00837FCD">
                  <w:pPr>
                    <w:widowControl/>
                    <w:suppressAutoHyphens w:val="0"/>
                    <w:spacing w:line="240" w:lineRule="auto"/>
                    <w:ind w:left="123"/>
                    <w:jc w:val="center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  <w:t>Vat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795FF4" w14:textId="77777777" w:rsidR="006124F6" w:rsidRPr="006124F6" w:rsidRDefault="006124F6" w:rsidP="00837FCD">
                  <w:pPr>
                    <w:widowControl/>
                    <w:suppressAutoHyphens w:val="0"/>
                    <w:spacing w:line="240" w:lineRule="auto"/>
                    <w:ind w:left="180"/>
                    <w:jc w:val="center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  <w:t>Cena jednostkowa brutto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62E3D0" w14:textId="77777777" w:rsidR="006124F6" w:rsidRPr="006124F6" w:rsidRDefault="006124F6" w:rsidP="00837FCD">
                  <w:pPr>
                    <w:widowControl/>
                    <w:suppressAutoHyphens w:val="0"/>
                    <w:spacing w:line="240" w:lineRule="auto"/>
                    <w:ind w:left="264"/>
                    <w:jc w:val="center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val="pl-PL" w:eastAsia="ar-SA" w:bidi="ar-SA"/>
                    </w:rPr>
                    <w:t>Wartość brutto</w:t>
                  </w:r>
                </w:p>
              </w:tc>
            </w:tr>
            <w:tr w:rsidR="00837FCD" w:rsidRPr="006124F6" w14:paraId="14FC30FC" w14:textId="77777777" w:rsidTr="00837FCD">
              <w:tc>
                <w:tcPr>
                  <w:tcW w:w="4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42B30D" w14:textId="77777777" w:rsidR="00921851" w:rsidRDefault="00921851" w:rsidP="006124F6">
                  <w:pPr>
                    <w:widowControl/>
                    <w:suppressAutoHyphens w:val="0"/>
                    <w:spacing w:line="240" w:lineRule="auto"/>
                    <w:ind w:left="247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val="pl-PL" w:eastAsia="ar-SA" w:bidi="ar-SA"/>
                    </w:rPr>
                  </w:pPr>
                </w:p>
                <w:p w14:paraId="78A3EBC3" w14:textId="77777777" w:rsidR="00921851" w:rsidRDefault="00921851" w:rsidP="006124F6">
                  <w:pPr>
                    <w:widowControl/>
                    <w:suppressAutoHyphens w:val="0"/>
                    <w:spacing w:line="240" w:lineRule="auto"/>
                    <w:ind w:left="247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val="pl-PL" w:eastAsia="ar-SA" w:bidi="ar-SA"/>
                    </w:rPr>
                  </w:pPr>
                </w:p>
                <w:p w14:paraId="4D7E4D3B" w14:textId="77777777" w:rsidR="00921851" w:rsidRDefault="00921851" w:rsidP="006124F6">
                  <w:pPr>
                    <w:widowControl/>
                    <w:suppressAutoHyphens w:val="0"/>
                    <w:spacing w:line="240" w:lineRule="auto"/>
                    <w:ind w:left="247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val="pl-PL" w:eastAsia="ar-SA" w:bidi="ar-SA"/>
                    </w:rPr>
                  </w:pPr>
                </w:p>
                <w:p w14:paraId="4D1E758D" w14:textId="439886F5" w:rsidR="006124F6" w:rsidRPr="006124F6" w:rsidRDefault="00921851" w:rsidP="006124F6">
                  <w:pPr>
                    <w:widowControl/>
                    <w:suppressAutoHyphens w:val="0"/>
                    <w:spacing w:line="240" w:lineRule="auto"/>
                    <w:ind w:left="247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val="pl-PL" w:eastAsia="ar-SA" w:bidi="ar-SA"/>
                    </w:rPr>
                  </w:pPr>
                  <w:r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val="pl-PL" w:eastAsia="ar-SA" w:bidi="ar-SA"/>
                    </w:rPr>
                    <w:t>1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59ECEB" w14:textId="77777777" w:rsidR="00837FCD" w:rsidRPr="00837FCD" w:rsidRDefault="00837FCD" w:rsidP="00837FCD">
                  <w:pPr>
                    <w:widowControl/>
                    <w:suppressAutoHyphens w:val="0"/>
                    <w:spacing w:line="240" w:lineRule="auto"/>
                    <w:ind w:left="31"/>
                    <w:jc w:val="center"/>
                    <w:textAlignment w:val="auto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val="pl-PL" w:eastAsia="ar-SA" w:bidi="ar-SA"/>
                    </w:rPr>
                  </w:pPr>
                </w:p>
                <w:p w14:paraId="4DF91A65" w14:textId="07D9D200" w:rsidR="006124F6" w:rsidRPr="00837FCD" w:rsidRDefault="006124F6" w:rsidP="00837FCD">
                  <w:pPr>
                    <w:widowControl/>
                    <w:suppressAutoHyphens w:val="0"/>
                    <w:spacing w:line="240" w:lineRule="auto"/>
                    <w:ind w:left="31"/>
                    <w:jc w:val="center"/>
                    <w:textAlignment w:val="auto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val="pl-PL" w:eastAsia="ar-SA" w:bidi="ar-SA"/>
                    </w:rPr>
                  </w:pPr>
                  <w:r w:rsidRPr="00837FCD"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val="pl-PL" w:eastAsia="ar-SA" w:bidi="ar-SA"/>
                    </w:rPr>
                    <w:t>Aparat do znieczuleń jezdny</w:t>
                  </w:r>
                </w:p>
                <w:p w14:paraId="23473FE6" w14:textId="77777777" w:rsidR="00837FCD" w:rsidRPr="00837FCD" w:rsidRDefault="00837FCD" w:rsidP="006124F6">
                  <w:pPr>
                    <w:widowControl/>
                    <w:suppressAutoHyphens w:val="0"/>
                    <w:spacing w:line="240" w:lineRule="auto"/>
                    <w:ind w:left="31"/>
                    <w:textAlignment w:val="auto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val="pl-PL" w:eastAsia="ar-SA" w:bidi="ar-SA"/>
                    </w:rPr>
                  </w:pPr>
                </w:p>
                <w:p w14:paraId="4B19E2A7" w14:textId="77777777" w:rsidR="00837FCD" w:rsidRPr="00837FCD" w:rsidRDefault="00837FCD" w:rsidP="006124F6">
                  <w:pPr>
                    <w:widowControl/>
                    <w:suppressAutoHyphens w:val="0"/>
                    <w:spacing w:line="240" w:lineRule="auto"/>
                    <w:ind w:left="31"/>
                    <w:textAlignment w:val="auto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val="pl-PL" w:eastAsia="ar-SA" w:bidi="ar-SA"/>
                    </w:rPr>
                  </w:pPr>
                </w:p>
                <w:p w14:paraId="24908CD9" w14:textId="4445DFFF" w:rsidR="00837FCD" w:rsidRPr="006124F6" w:rsidRDefault="00837FCD" w:rsidP="006124F6">
                  <w:pPr>
                    <w:widowControl/>
                    <w:suppressAutoHyphens w:val="0"/>
                    <w:spacing w:line="240" w:lineRule="auto"/>
                    <w:ind w:left="31"/>
                    <w:textAlignment w:val="auto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val="pl-PL" w:eastAsia="ar-SA" w:bidi="ar-SA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F75F76" w14:textId="77777777" w:rsidR="00837FCD" w:rsidRPr="00837FCD" w:rsidRDefault="00837FCD" w:rsidP="00837FCD">
                  <w:pPr>
                    <w:widowControl/>
                    <w:suppressAutoHyphens w:val="0"/>
                    <w:spacing w:line="240" w:lineRule="auto"/>
                    <w:ind w:left="165"/>
                    <w:jc w:val="center"/>
                    <w:textAlignment w:val="auto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val="pl-PL" w:eastAsia="ar-SA" w:bidi="ar-SA"/>
                    </w:rPr>
                  </w:pPr>
                </w:p>
                <w:p w14:paraId="5CA7C2AD" w14:textId="77777777" w:rsidR="00837FCD" w:rsidRPr="00837FCD" w:rsidRDefault="00837FCD" w:rsidP="00837FCD">
                  <w:pPr>
                    <w:widowControl/>
                    <w:suppressAutoHyphens w:val="0"/>
                    <w:spacing w:line="240" w:lineRule="auto"/>
                    <w:ind w:left="165"/>
                    <w:jc w:val="center"/>
                    <w:textAlignment w:val="auto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val="pl-PL" w:eastAsia="ar-SA" w:bidi="ar-SA"/>
                    </w:rPr>
                  </w:pPr>
                </w:p>
                <w:p w14:paraId="58782684" w14:textId="3715DC0D" w:rsidR="006124F6" w:rsidRPr="006124F6" w:rsidRDefault="006124F6" w:rsidP="00837FCD">
                  <w:pPr>
                    <w:widowControl/>
                    <w:suppressAutoHyphens w:val="0"/>
                    <w:spacing w:line="240" w:lineRule="auto"/>
                    <w:ind w:left="165"/>
                    <w:jc w:val="center"/>
                    <w:textAlignment w:val="auto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val="pl-PL" w:eastAsia="ar-SA" w:bidi="ar-SA"/>
                    </w:rPr>
                  </w:pPr>
                  <w:r w:rsidRPr="00837FCD"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val="pl-PL" w:eastAsia="ar-SA" w:bidi="ar-SA"/>
                    </w:rPr>
                    <w:t>sztuka</w:t>
                  </w:r>
                </w:p>
              </w:tc>
              <w:tc>
                <w:tcPr>
                  <w:tcW w:w="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589D2E" w14:textId="77777777" w:rsidR="00837FCD" w:rsidRPr="00837FCD" w:rsidRDefault="00837FCD" w:rsidP="00837FCD">
                  <w:pPr>
                    <w:widowControl/>
                    <w:suppressAutoHyphens w:val="0"/>
                    <w:spacing w:line="240" w:lineRule="auto"/>
                    <w:jc w:val="center"/>
                    <w:textAlignment w:val="auto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val="pl-PL" w:eastAsia="ar-SA" w:bidi="ar-SA"/>
                    </w:rPr>
                  </w:pPr>
                </w:p>
                <w:p w14:paraId="19557F14" w14:textId="77777777" w:rsidR="00837FCD" w:rsidRPr="00837FCD" w:rsidRDefault="00837FCD" w:rsidP="00837FCD">
                  <w:pPr>
                    <w:widowControl/>
                    <w:suppressAutoHyphens w:val="0"/>
                    <w:spacing w:line="240" w:lineRule="auto"/>
                    <w:jc w:val="center"/>
                    <w:textAlignment w:val="auto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val="pl-PL" w:eastAsia="ar-SA" w:bidi="ar-SA"/>
                    </w:rPr>
                  </w:pPr>
                </w:p>
                <w:p w14:paraId="146A6CF3" w14:textId="4992A1C9" w:rsidR="006124F6" w:rsidRPr="006124F6" w:rsidRDefault="006124F6" w:rsidP="00837FCD">
                  <w:pPr>
                    <w:widowControl/>
                    <w:suppressAutoHyphens w:val="0"/>
                    <w:spacing w:line="240" w:lineRule="auto"/>
                    <w:jc w:val="center"/>
                    <w:textAlignment w:val="auto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val="pl-PL" w:eastAsia="ar-SA" w:bidi="ar-SA"/>
                    </w:rPr>
                  </w:pPr>
                  <w:r w:rsidRPr="00837FCD"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val="pl-PL" w:eastAsia="ar-SA" w:bidi="ar-SA"/>
                    </w:rPr>
                    <w:t>2</w:t>
                  </w:r>
                </w:p>
              </w:tc>
              <w:tc>
                <w:tcPr>
                  <w:tcW w:w="14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E25555" w14:textId="77777777" w:rsidR="006124F6" w:rsidRPr="006124F6" w:rsidRDefault="006124F6" w:rsidP="006124F6">
                  <w:pPr>
                    <w:widowControl/>
                    <w:suppressAutoHyphens w:val="0"/>
                    <w:spacing w:line="240" w:lineRule="auto"/>
                    <w:ind w:left="431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val="pl-PL" w:eastAsia="ar-SA" w:bidi="ar-SA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07A6A" w14:textId="77777777" w:rsidR="006124F6" w:rsidRPr="006124F6" w:rsidRDefault="006124F6" w:rsidP="006124F6">
                  <w:pPr>
                    <w:widowControl/>
                    <w:suppressAutoHyphens w:val="0"/>
                    <w:spacing w:line="240" w:lineRule="auto"/>
                    <w:ind w:left="431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val="pl-PL" w:eastAsia="ar-SA" w:bidi="ar-SA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51ADD" w14:textId="77777777" w:rsidR="006124F6" w:rsidRPr="006124F6" w:rsidRDefault="006124F6" w:rsidP="006124F6">
                  <w:pPr>
                    <w:widowControl/>
                    <w:suppressAutoHyphens w:val="0"/>
                    <w:spacing w:line="240" w:lineRule="auto"/>
                    <w:ind w:left="431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val="pl-PL" w:eastAsia="ar-SA" w:bidi="ar-SA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34488F" w14:textId="77777777" w:rsidR="006124F6" w:rsidRPr="006124F6" w:rsidRDefault="006124F6" w:rsidP="006124F6">
                  <w:pPr>
                    <w:widowControl/>
                    <w:suppressAutoHyphens w:val="0"/>
                    <w:spacing w:line="240" w:lineRule="auto"/>
                    <w:ind w:left="431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val="pl-PL" w:eastAsia="ar-SA" w:bidi="ar-SA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0593C" w14:textId="77777777" w:rsidR="006124F6" w:rsidRPr="006124F6" w:rsidRDefault="006124F6" w:rsidP="006124F6">
                  <w:pPr>
                    <w:widowControl/>
                    <w:suppressAutoHyphens w:val="0"/>
                    <w:spacing w:line="240" w:lineRule="auto"/>
                    <w:ind w:left="431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val="pl-PL" w:eastAsia="ar-SA" w:bidi="ar-SA"/>
                    </w:rPr>
                  </w:pPr>
                </w:p>
              </w:tc>
            </w:tr>
            <w:tr w:rsidR="00837FCD" w:rsidRPr="006124F6" w14:paraId="6AB0AA27" w14:textId="77777777" w:rsidTr="00837FCD">
              <w:tc>
                <w:tcPr>
                  <w:tcW w:w="4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9EFF363" w14:textId="77777777" w:rsidR="006124F6" w:rsidRPr="006124F6" w:rsidRDefault="006124F6" w:rsidP="006124F6">
                  <w:pPr>
                    <w:widowControl/>
                    <w:suppressAutoHyphens w:val="0"/>
                    <w:spacing w:line="240" w:lineRule="auto"/>
                    <w:ind w:left="431"/>
                    <w:textAlignment w:val="auto"/>
                    <w:rPr>
                      <w:rFonts w:ascii="Arial" w:eastAsia="Times New Roman" w:hAnsi="Arial" w:cs="Arial"/>
                      <w:bCs/>
                      <w:kern w:val="0"/>
                      <w:lang w:val="pl-PL" w:eastAsia="ar-SA" w:bidi="ar-SA"/>
                    </w:rPr>
                  </w:pP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558ED83" w14:textId="77777777" w:rsidR="006124F6" w:rsidRPr="006124F6" w:rsidRDefault="006124F6" w:rsidP="006124F6">
                  <w:pPr>
                    <w:widowControl/>
                    <w:suppressAutoHyphens w:val="0"/>
                    <w:spacing w:line="240" w:lineRule="auto"/>
                    <w:ind w:left="431"/>
                    <w:textAlignment w:val="auto"/>
                    <w:rPr>
                      <w:rFonts w:ascii="Arial" w:eastAsia="Times New Roman" w:hAnsi="Arial" w:cs="Arial"/>
                      <w:bCs/>
                      <w:kern w:val="0"/>
                      <w:lang w:val="pl-PL" w:eastAsia="ar-SA" w:bidi="ar-SA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F9C9E8B" w14:textId="77777777" w:rsidR="006124F6" w:rsidRPr="006124F6" w:rsidRDefault="006124F6" w:rsidP="006124F6">
                  <w:pPr>
                    <w:widowControl/>
                    <w:suppressAutoHyphens w:val="0"/>
                    <w:spacing w:line="240" w:lineRule="auto"/>
                    <w:ind w:left="431"/>
                    <w:textAlignment w:val="auto"/>
                    <w:rPr>
                      <w:rFonts w:ascii="Arial" w:eastAsia="Times New Roman" w:hAnsi="Arial" w:cs="Arial"/>
                      <w:bCs/>
                      <w:kern w:val="0"/>
                      <w:lang w:val="pl-PL" w:eastAsia="ar-SA" w:bidi="ar-SA"/>
                    </w:rPr>
                  </w:pPr>
                </w:p>
              </w:tc>
              <w:tc>
                <w:tcPr>
                  <w:tcW w:w="7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67B2052" w14:textId="77777777" w:rsidR="006124F6" w:rsidRPr="006124F6" w:rsidRDefault="006124F6" w:rsidP="006124F6">
                  <w:pPr>
                    <w:widowControl/>
                    <w:suppressAutoHyphens w:val="0"/>
                    <w:spacing w:line="240" w:lineRule="auto"/>
                    <w:ind w:left="431"/>
                    <w:textAlignment w:val="auto"/>
                    <w:rPr>
                      <w:rFonts w:ascii="Arial" w:eastAsia="Times New Roman" w:hAnsi="Arial" w:cs="Arial"/>
                      <w:bCs/>
                      <w:kern w:val="0"/>
                      <w:lang w:val="pl-PL" w:eastAsia="ar-SA" w:bidi="ar-SA"/>
                    </w:rPr>
                  </w:pPr>
                </w:p>
              </w:tc>
              <w:tc>
                <w:tcPr>
                  <w:tcW w:w="14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93E44D" w14:textId="77777777" w:rsidR="006124F6" w:rsidRPr="006124F6" w:rsidRDefault="006124F6" w:rsidP="006124F6">
                  <w:pPr>
                    <w:widowControl/>
                    <w:suppressAutoHyphens w:val="0"/>
                    <w:spacing w:line="240" w:lineRule="auto"/>
                    <w:ind w:left="431"/>
                    <w:textAlignment w:val="auto"/>
                    <w:rPr>
                      <w:rFonts w:ascii="Arial" w:eastAsia="Times New Roman" w:hAnsi="Arial" w:cs="Arial"/>
                      <w:bCs/>
                      <w:kern w:val="0"/>
                      <w:sz w:val="22"/>
                      <w:szCs w:val="22"/>
                      <w:lang w:val="pl-PL" w:eastAsia="ar-SA" w:bidi="ar-SA"/>
                    </w:rPr>
                  </w:pPr>
                  <w:r w:rsidRPr="006124F6">
                    <w:rPr>
                      <w:rFonts w:ascii="Arial" w:eastAsia="Times New Roman" w:hAnsi="Arial" w:cs="Arial"/>
                      <w:bCs/>
                      <w:kern w:val="0"/>
                      <w:sz w:val="22"/>
                      <w:szCs w:val="22"/>
                      <w:lang w:val="pl-PL" w:eastAsia="ar-SA" w:bidi="ar-SA"/>
                    </w:rPr>
                    <w:t>RAZEM: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A10C5" w14:textId="77777777" w:rsidR="006124F6" w:rsidRPr="006124F6" w:rsidRDefault="006124F6" w:rsidP="006124F6">
                  <w:pPr>
                    <w:widowControl/>
                    <w:suppressAutoHyphens w:val="0"/>
                    <w:spacing w:line="240" w:lineRule="auto"/>
                    <w:ind w:left="431"/>
                    <w:textAlignment w:val="auto"/>
                    <w:rPr>
                      <w:rFonts w:ascii="Arial" w:eastAsia="Times New Roman" w:hAnsi="Arial" w:cs="Arial"/>
                      <w:bCs/>
                      <w:kern w:val="0"/>
                      <w:sz w:val="22"/>
                      <w:szCs w:val="22"/>
                      <w:lang w:val="pl-PL" w:eastAsia="ar-SA" w:bidi="ar-SA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47525B9D" w14:textId="77777777" w:rsidR="006124F6" w:rsidRPr="006124F6" w:rsidRDefault="006124F6" w:rsidP="006124F6">
                  <w:pPr>
                    <w:widowControl/>
                    <w:suppressAutoHyphens w:val="0"/>
                    <w:spacing w:line="240" w:lineRule="auto"/>
                    <w:ind w:left="431"/>
                    <w:textAlignment w:val="auto"/>
                    <w:rPr>
                      <w:rFonts w:ascii="Arial" w:eastAsia="Times New Roman" w:hAnsi="Arial" w:cs="Arial"/>
                      <w:bCs/>
                      <w:kern w:val="0"/>
                      <w:sz w:val="22"/>
                      <w:szCs w:val="22"/>
                      <w:lang w:val="pl-PL" w:eastAsia="ar-SA" w:bidi="ar-SA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916E3A" w14:textId="77777777" w:rsidR="006124F6" w:rsidRPr="006124F6" w:rsidRDefault="006124F6" w:rsidP="006124F6">
                  <w:pPr>
                    <w:widowControl/>
                    <w:suppressAutoHyphens w:val="0"/>
                    <w:spacing w:line="240" w:lineRule="auto"/>
                    <w:ind w:left="431"/>
                    <w:textAlignment w:val="auto"/>
                    <w:rPr>
                      <w:rFonts w:ascii="Arial" w:eastAsia="Times New Roman" w:hAnsi="Arial" w:cs="Arial"/>
                      <w:bCs/>
                      <w:kern w:val="0"/>
                      <w:sz w:val="22"/>
                      <w:szCs w:val="22"/>
                      <w:lang w:val="pl-PL" w:eastAsia="ar-SA" w:bidi="ar-SA"/>
                    </w:rPr>
                  </w:pPr>
                  <w:r w:rsidRPr="006124F6">
                    <w:rPr>
                      <w:rFonts w:ascii="Arial" w:eastAsia="Times New Roman" w:hAnsi="Arial" w:cs="Arial"/>
                      <w:bCs/>
                      <w:kern w:val="0"/>
                      <w:sz w:val="22"/>
                      <w:szCs w:val="22"/>
                      <w:lang w:val="pl-PL" w:eastAsia="ar-SA" w:bidi="ar-SA"/>
                    </w:rPr>
                    <w:t>RAZEM: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E78E5" w14:textId="77777777" w:rsidR="006124F6" w:rsidRPr="006124F6" w:rsidRDefault="006124F6" w:rsidP="006124F6">
                  <w:pPr>
                    <w:widowControl/>
                    <w:suppressAutoHyphens w:val="0"/>
                    <w:spacing w:line="240" w:lineRule="auto"/>
                    <w:ind w:left="431"/>
                    <w:textAlignment w:val="auto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val="pl-PL" w:eastAsia="ar-SA" w:bidi="ar-SA"/>
                    </w:rPr>
                  </w:pPr>
                </w:p>
              </w:tc>
            </w:tr>
          </w:tbl>
          <w:p w14:paraId="167C8684" w14:textId="77777777" w:rsidR="006124F6" w:rsidRPr="006124F6" w:rsidRDefault="006124F6" w:rsidP="006124F6">
            <w:pPr>
              <w:widowControl/>
              <w:suppressAutoHyphens w:val="0"/>
              <w:spacing w:line="240" w:lineRule="auto"/>
              <w:ind w:left="431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val="pl-PL" w:eastAsia="ar-SA" w:bidi="ar-SA"/>
              </w:rPr>
            </w:pPr>
          </w:p>
          <w:p w14:paraId="42414275" w14:textId="77777777" w:rsidR="006124F6" w:rsidRPr="006124F6" w:rsidRDefault="006124F6" w:rsidP="006124F6">
            <w:pPr>
              <w:widowControl/>
              <w:suppressAutoHyphens w:val="0"/>
              <w:spacing w:line="240" w:lineRule="auto"/>
              <w:ind w:left="431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val="pl-PL" w:eastAsia="ar-SA" w:bidi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val="pl-PL" w:eastAsia="ar-SA" w:bidi="ar-SA"/>
              </w:rPr>
              <w:t>UWAGA: Zamawiający podaje sposób wyliczenia wartości netto i brutto:</w:t>
            </w:r>
          </w:p>
          <w:p w14:paraId="5C9F4770" w14:textId="77777777" w:rsidR="006124F6" w:rsidRPr="006124F6" w:rsidRDefault="006124F6" w:rsidP="006124F6">
            <w:pPr>
              <w:widowControl/>
              <w:suppressAutoHyphens w:val="0"/>
              <w:spacing w:line="240" w:lineRule="auto"/>
              <w:ind w:left="431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pl-PL" w:eastAsia="ar-SA" w:bidi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pl-PL" w:eastAsia="ar-SA" w:bidi="ar-SA"/>
              </w:rPr>
              <w:t>Cena jednostkowa netto x ilość = wartość netto</w:t>
            </w:r>
          </w:p>
          <w:p w14:paraId="658471B8" w14:textId="77777777" w:rsidR="006124F6" w:rsidRPr="006124F6" w:rsidRDefault="006124F6" w:rsidP="006124F6">
            <w:pPr>
              <w:widowControl/>
              <w:suppressAutoHyphens w:val="0"/>
              <w:spacing w:line="240" w:lineRule="auto"/>
              <w:ind w:left="431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pl-PL" w:eastAsia="ar-SA" w:bidi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pl-PL" w:eastAsia="ar-SA" w:bidi="ar-SA"/>
              </w:rPr>
              <w:t>Wartość netto + stawka podatku Vat = wartość brutto</w:t>
            </w:r>
          </w:p>
          <w:p w14:paraId="250B9E79" w14:textId="77777777" w:rsidR="006124F6" w:rsidRPr="006124F6" w:rsidRDefault="006124F6" w:rsidP="006124F6">
            <w:pPr>
              <w:widowControl/>
              <w:suppressAutoHyphens w:val="0"/>
              <w:spacing w:line="240" w:lineRule="auto"/>
              <w:ind w:left="431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pl-PL" w:eastAsia="ar-SA" w:bidi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pl-PL" w:eastAsia="ar-SA" w:bidi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pl-PL" w:eastAsia="ar-SA" w:bidi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pl-PL" w:eastAsia="ar-SA" w:bidi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pl-PL" w:eastAsia="ar-SA" w:bidi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pl-PL" w:eastAsia="ar-SA" w:bidi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pl-PL" w:eastAsia="ar-SA" w:bidi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pl-PL" w:eastAsia="ar-SA" w:bidi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pl-PL" w:eastAsia="ar-SA" w:bidi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pl-PL" w:eastAsia="ar-SA" w:bidi="ar-SA"/>
              </w:rPr>
              <w:tab/>
            </w:r>
          </w:p>
          <w:p w14:paraId="49CB60BF" w14:textId="77777777" w:rsidR="006124F6" w:rsidRPr="006124F6" w:rsidRDefault="006124F6" w:rsidP="006124F6">
            <w:pPr>
              <w:widowControl/>
              <w:suppressAutoHyphens w:val="0"/>
              <w:spacing w:line="240" w:lineRule="auto"/>
              <w:ind w:left="431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val="pl-PL" w:eastAsia="ar-SA" w:bidi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val="pl-PL" w:eastAsia="ar-SA" w:bidi="ar-SA"/>
              </w:rPr>
              <w:t xml:space="preserve">Brak wypełnienia kolumn wskazanych dla Wykonawcy (tu pustych kolumn) spowoduje odrzucenie oferty </w:t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val="pl-PL" w:eastAsia="ar-SA" w:bidi="ar-SA"/>
              </w:rPr>
              <w:br/>
              <w:t xml:space="preserve">na podstawie art. 226 ust. 1 pkt. 5 ustawy </w:t>
            </w:r>
            <w:proofErr w:type="spellStart"/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val="pl-PL" w:eastAsia="ar-SA" w:bidi="ar-SA"/>
              </w:rPr>
              <w:t>Pzp</w:t>
            </w:r>
            <w:proofErr w:type="spellEnd"/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val="pl-PL" w:eastAsia="ar-SA" w:bidi="ar-SA"/>
              </w:rPr>
              <w:t>.</w:t>
            </w:r>
          </w:p>
          <w:p w14:paraId="1A4B6298" w14:textId="77777777" w:rsidR="006124F6" w:rsidRPr="006124F6" w:rsidRDefault="006124F6" w:rsidP="006124F6">
            <w:pPr>
              <w:widowControl/>
              <w:suppressAutoHyphens w:val="0"/>
              <w:spacing w:line="240" w:lineRule="auto"/>
              <w:ind w:left="431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pl-PL" w:eastAsia="ar-SA" w:bidi="ar-SA"/>
              </w:rPr>
            </w:pPr>
          </w:p>
          <w:p w14:paraId="59122793" w14:textId="77777777" w:rsidR="006124F6" w:rsidRPr="006124F6" w:rsidRDefault="006124F6" w:rsidP="006124F6">
            <w:pPr>
              <w:widowControl/>
              <w:suppressAutoHyphens w:val="0"/>
              <w:spacing w:line="240" w:lineRule="auto"/>
              <w:ind w:left="431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pl-PL" w:eastAsia="ar-SA" w:bidi="ar-SA"/>
              </w:rPr>
            </w:pPr>
          </w:p>
          <w:p w14:paraId="288521BF" w14:textId="77777777" w:rsidR="006124F6" w:rsidRPr="006124F6" w:rsidRDefault="006124F6" w:rsidP="006124F6">
            <w:pPr>
              <w:widowControl/>
              <w:suppressAutoHyphens w:val="0"/>
              <w:spacing w:line="240" w:lineRule="auto"/>
              <w:ind w:left="431"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pl-PL" w:eastAsia="ar-SA" w:bidi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val="pl-PL" w:eastAsia="ar-SA" w:bidi="ar-SA"/>
              </w:rPr>
              <w:t xml:space="preserve">UWAGA:       Niespełnienie wymaganych parametrów i warunków spowoduje odrzucenie oferty.  </w:t>
            </w:r>
          </w:p>
        </w:tc>
      </w:tr>
    </w:tbl>
    <w:p w14:paraId="49CE798B" w14:textId="77777777" w:rsidR="006124F6" w:rsidRDefault="006124F6" w:rsidP="00BB4016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</w:p>
    <w:p w14:paraId="1FDE08F1" w14:textId="77777777" w:rsidR="006124F6" w:rsidRDefault="006124F6" w:rsidP="00BB4016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</w:p>
    <w:p w14:paraId="2705D0F2" w14:textId="77777777" w:rsidR="006124F6" w:rsidRDefault="006124F6" w:rsidP="00BB4016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</w:p>
    <w:p w14:paraId="61AF5678" w14:textId="77777777" w:rsidR="006124F6" w:rsidRDefault="006124F6" w:rsidP="00BB4016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</w:p>
    <w:p w14:paraId="59DAA6B1" w14:textId="77777777" w:rsidR="006124F6" w:rsidRDefault="006124F6" w:rsidP="00BB4016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</w:p>
    <w:p w14:paraId="248F849B" w14:textId="77777777" w:rsidR="006124F6" w:rsidRDefault="006124F6" w:rsidP="00BB4016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</w:p>
    <w:p w14:paraId="72CD7F13" w14:textId="77777777" w:rsidR="006124F6" w:rsidRDefault="006124F6" w:rsidP="00BB4016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</w:p>
    <w:p w14:paraId="64471396" w14:textId="77777777" w:rsidR="006124F6" w:rsidRDefault="006124F6" w:rsidP="00BB4016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</w:p>
    <w:p w14:paraId="6E9FC0D9" w14:textId="77777777" w:rsidR="006124F6" w:rsidRDefault="006124F6" w:rsidP="00BB4016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</w:p>
    <w:p w14:paraId="3FAD322D" w14:textId="77777777" w:rsidR="00921851" w:rsidRDefault="00921851" w:rsidP="00BB4016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</w:p>
    <w:p w14:paraId="033E4D69" w14:textId="77777777" w:rsidR="00921851" w:rsidRDefault="00921851" w:rsidP="00BB4016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</w:p>
    <w:p w14:paraId="27F90CFE" w14:textId="77777777" w:rsidR="00921851" w:rsidRDefault="00921851" w:rsidP="00BB4016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</w:p>
    <w:p w14:paraId="3E8A298E" w14:textId="77777777" w:rsidR="00921851" w:rsidRDefault="00921851" w:rsidP="00BB4016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</w:p>
    <w:p w14:paraId="36CB4088" w14:textId="77777777" w:rsidR="00921851" w:rsidRDefault="00921851" w:rsidP="00BB4016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</w:p>
    <w:p w14:paraId="36F9C5FE" w14:textId="77777777" w:rsidR="00921851" w:rsidRDefault="00921851" w:rsidP="00BB4016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</w:p>
    <w:p w14:paraId="169F5BCC" w14:textId="77777777" w:rsidR="00921851" w:rsidRDefault="00921851" w:rsidP="00BB4016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</w:p>
    <w:p w14:paraId="3530071D" w14:textId="77777777" w:rsidR="00921851" w:rsidRDefault="00921851" w:rsidP="00BB4016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</w:p>
    <w:p w14:paraId="06861A39" w14:textId="77777777" w:rsidR="00921851" w:rsidRDefault="00921851" w:rsidP="00BB4016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</w:p>
    <w:p w14:paraId="0412B372" w14:textId="5A5B9593" w:rsidR="0076379D" w:rsidRPr="007E2102" w:rsidRDefault="0076379D" w:rsidP="00BB4016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Batang" w:hAnsi="Century Gothic" w:cstheme="minorHAnsi"/>
          <w:b/>
          <w:kern w:val="0"/>
          <w:sz w:val="16"/>
          <w:szCs w:val="16"/>
          <w:lang w:val="pl-PL" w:eastAsia="pl-PL" w:bidi="ar-SA"/>
        </w:rPr>
      </w:pPr>
      <w:r w:rsidRPr="007E2102"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  <w:lastRenderedPageBreak/>
        <w:t xml:space="preserve">APARAT DO ZNIECZULENIA </w:t>
      </w:r>
      <w:r w:rsidR="005F6D55" w:rsidRPr="007E2102"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  <w:t>JEZDNY</w:t>
      </w:r>
      <w:r w:rsidRPr="007E2102"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  <w:t xml:space="preserve"> </w:t>
      </w:r>
      <w:r w:rsidR="00BB4016" w:rsidRPr="007E2102"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  <w:t>– 2 szt.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962"/>
        <w:gridCol w:w="4272"/>
        <w:gridCol w:w="1949"/>
        <w:gridCol w:w="2026"/>
      </w:tblGrid>
      <w:tr w:rsidR="00F53BDF" w:rsidRPr="00921851" w14:paraId="5E5ED77E" w14:textId="4088F44F" w:rsidTr="007E7F9B">
        <w:tc>
          <w:tcPr>
            <w:tcW w:w="988" w:type="dxa"/>
            <w:vAlign w:val="center"/>
          </w:tcPr>
          <w:p w14:paraId="4EBAD302" w14:textId="42491A13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  <w:bookmarkStart w:id="0" w:name="_Hlk74146667"/>
            <w:bookmarkStart w:id="1" w:name="_Hlk74146677"/>
            <w:r w:rsidRPr="00921851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Lp.</w:t>
            </w:r>
          </w:p>
        </w:tc>
        <w:tc>
          <w:tcPr>
            <w:tcW w:w="4391" w:type="dxa"/>
            <w:vAlign w:val="center"/>
          </w:tcPr>
          <w:p w14:paraId="703DDB46" w14:textId="47FABF9B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Wymagania Zamawiającego (warunek)</w:t>
            </w:r>
          </w:p>
        </w:tc>
        <w:tc>
          <w:tcPr>
            <w:tcW w:w="1987" w:type="dxa"/>
            <w:vAlign w:val="center"/>
          </w:tcPr>
          <w:p w14:paraId="17DCC2EB" w14:textId="59207903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Parametr wymagany</w:t>
            </w:r>
          </w:p>
        </w:tc>
        <w:tc>
          <w:tcPr>
            <w:tcW w:w="1843" w:type="dxa"/>
            <w:vAlign w:val="center"/>
          </w:tcPr>
          <w:p w14:paraId="61114AB9" w14:textId="67B68878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Parametr oferowany/podać</w:t>
            </w:r>
          </w:p>
        </w:tc>
      </w:tr>
      <w:tr w:rsidR="00F53BDF" w:rsidRPr="00921851" w14:paraId="769A22D1" w14:textId="77777777" w:rsidTr="007E7F9B">
        <w:tc>
          <w:tcPr>
            <w:tcW w:w="988" w:type="dxa"/>
          </w:tcPr>
          <w:p w14:paraId="353A8714" w14:textId="77777777" w:rsidR="00F53BDF" w:rsidRPr="00921851" w:rsidRDefault="00F53BDF" w:rsidP="00921851">
            <w:pPr>
              <w:pStyle w:val="Akapitzlist"/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215CD652" w14:textId="3401549A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proofErr w:type="spellStart"/>
            <w:r w:rsidRPr="00921851">
              <w:rPr>
                <w:rFonts w:ascii="Arial" w:hAnsi="Arial" w:cs="Arial"/>
                <w:sz w:val="22"/>
                <w:szCs w:val="22"/>
                <w:lang w:eastAsia="pl-PL"/>
              </w:rPr>
              <w:t>Producent</w:t>
            </w:r>
            <w:proofErr w:type="spellEnd"/>
            <w:r w:rsidRPr="00921851">
              <w:rPr>
                <w:rFonts w:ascii="Arial" w:hAnsi="Arial" w:cs="Arial"/>
                <w:sz w:val="22"/>
                <w:szCs w:val="22"/>
                <w:lang w:eastAsia="pl-PL"/>
              </w:rPr>
              <w:t xml:space="preserve">, </w:t>
            </w:r>
            <w:proofErr w:type="spellStart"/>
            <w:r w:rsidRPr="00921851">
              <w:rPr>
                <w:rFonts w:ascii="Arial" w:hAnsi="Arial" w:cs="Arial"/>
                <w:sz w:val="22"/>
                <w:szCs w:val="22"/>
                <w:lang w:eastAsia="pl-PL"/>
              </w:rPr>
              <w:t>kraj</w:t>
            </w:r>
            <w:proofErr w:type="spellEnd"/>
            <w:r w:rsidRPr="00921851">
              <w:rPr>
                <w:rFonts w:ascii="Arial" w:hAnsi="Arial" w:cs="Arial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921851">
              <w:rPr>
                <w:rFonts w:ascii="Arial" w:hAnsi="Arial" w:cs="Arial"/>
                <w:sz w:val="22"/>
                <w:szCs w:val="22"/>
                <w:lang w:eastAsia="pl-PL"/>
              </w:rPr>
              <w:t>pochodzenia</w:t>
            </w:r>
            <w:proofErr w:type="spellEnd"/>
            <w:r w:rsidRPr="00921851">
              <w:rPr>
                <w:rFonts w:ascii="Arial" w:hAnsi="Arial" w:cs="Arial"/>
                <w:sz w:val="22"/>
                <w:szCs w:val="22"/>
                <w:lang w:eastAsia="pl-PL"/>
              </w:rPr>
              <w:t>, typ</w:t>
            </w:r>
          </w:p>
        </w:tc>
        <w:tc>
          <w:tcPr>
            <w:tcW w:w="1987" w:type="dxa"/>
            <w:vAlign w:val="center"/>
          </w:tcPr>
          <w:p w14:paraId="0196C948" w14:textId="1673B122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Podać</w:t>
            </w:r>
          </w:p>
        </w:tc>
        <w:tc>
          <w:tcPr>
            <w:tcW w:w="1843" w:type="dxa"/>
          </w:tcPr>
          <w:p w14:paraId="10B47932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17EE720D" w14:textId="77777777" w:rsidTr="007E7F9B">
        <w:tc>
          <w:tcPr>
            <w:tcW w:w="988" w:type="dxa"/>
          </w:tcPr>
          <w:p w14:paraId="1236A55A" w14:textId="77777777" w:rsidR="00F53BDF" w:rsidRPr="00921851" w:rsidRDefault="00F53BDF" w:rsidP="00921851">
            <w:pPr>
              <w:pStyle w:val="Akapitzlist"/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55721B7A" w14:textId="58D84855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proofErr w:type="spellStart"/>
            <w:r w:rsidRPr="00921851">
              <w:rPr>
                <w:rFonts w:ascii="Arial" w:hAnsi="Arial" w:cs="Arial"/>
                <w:sz w:val="22"/>
                <w:szCs w:val="22"/>
                <w:lang w:eastAsia="pl-PL"/>
              </w:rPr>
              <w:t>Urządzenie</w:t>
            </w:r>
            <w:proofErr w:type="spellEnd"/>
            <w:r w:rsidRPr="00921851">
              <w:rPr>
                <w:rFonts w:ascii="Arial" w:hAnsi="Arial" w:cs="Arial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921851">
              <w:rPr>
                <w:rFonts w:ascii="Arial" w:hAnsi="Arial" w:cs="Arial"/>
                <w:sz w:val="22"/>
                <w:szCs w:val="22"/>
                <w:lang w:eastAsia="pl-PL"/>
              </w:rPr>
              <w:t>medyczne</w:t>
            </w:r>
            <w:proofErr w:type="spellEnd"/>
            <w:r w:rsidRPr="00921851">
              <w:rPr>
                <w:rFonts w:ascii="Arial" w:hAnsi="Arial" w:cs="Arial"/>
                <w:sz w:val="22"/>
                <w:szCs w:val="22"/>
                <w:lang w:eastAsia="pl-PL"/>
              </w:rPr>
              <w:t xml:space="preserve">, </w:t>
            </w:r>
            <w:proofErr w:type="spellStart"/>
            <w:r w:rsidRPr="00921851">
              <w:rPr>
                <w:rFonts w:ascii="Arial" w:hAnsi="Arial" w:cs="Arial"/>
                <w:sz w:val="22"/>
                <w:szCs w:val="22"/>
                <w:lang w:eastAsia="pl-PL"/>
              </w:rPr>
              <w:t>klasa</w:t>
            </w:r>
            <w:proofErr w:type="spellEnd"/>
          </w:p>
        </w:tc>
        <w:tc>
          <w:tcPr>
            <w:tcW w:w="1987" w:type="dxa"/>
            <w:vAlign w:val="center"/>
          </w:tcPr>
          <w:p w14:paraId="1594F07D" w14:textId="48D24270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0DDAA4BC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17869F76" w14:textId="77777777" w:rsidTr="007E7F9B">
        <w:tc>
          <w:tcPr>
            <w:tcW w:w="988" w:type="dxa"/>
          </w:tcPr>
          <w:p w14:paraId="319A2794" w14:textId="77777777" w:rsidR="00F53BDF" w:rsidRPr="00921851" w:rsidRDefault="00F53BDF" w:rsidP="00921851">
            <w:pPr>
              <w:pStyle w:val="Akapitzlist"/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01ED1DDB" w14:textId="4AD57EDA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color w:val="000000"/>
                <w:sz w:val="22"/>
                <w:szCs w:val="22"/>
              </w:rPr>
              <w:t xml:space="preserve">Rok </w:t>
            </w:r>
            <w:proofErr w:type="spellStart"/>
            <w:r w:rsidRPr="00921851">
              <w:rPr>
                <w:rFonts w:ascii="Arial" w:hAnsi="Arial" w:cs="Arial"/>
                <w:color w:val="000000"/>
                <w:sz w:val="22"/>
                <w:szCs w:val="22"/>
              </w:rPr>
              <w:t>produkcji</w:t>
            </w:r>
            <w:proofErr w:type="spellEnd"/>
            <w:r w:rsidRPr="00921851">
              <w:rPr>
                <w:rFonts w:ascii="Arial" w:hAnsi="Arial" w:cs="Arial"/>
                <w:color w:val="000000"/>
                <w:sz w:val="22"/>
                <w:szCs w:val="22"/>
              </w:rPr>
              <w:t xml:space="preserve"> (nie </w:t>
            </w:r>
            <w:proofErr w:type="spellStart"/>
            <w:r w:rsidRPr="00921851">
              <w:rPr>
                <w:rFonts w:ascii="Arial" w:hAnsi="Arial" w:cs="Arial"/>
                <w:color w:val="000000"/>
                <w:sz w:val="22"/>
                <w:szCs w:val="22"/>
              </w:rPr>
              <w:t>wcześniej</w:t>
            </w:r>
            <w:proofErr w:type="spellEnd"/>
            <w:r w:rsidRPr="0092185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1851">
              <w:rPr>
                <w:rFonts w:ascii="Arial" w:hAnsi="Arial" w:cs="Arial"/>
                <w:color w:val="000000"/>
                <w:sz w:val="22"/>
                <w:szCs w:val="22"/>
              </w:rPr>
              <w:t>niż</w:t>
            </w:r>
            <w:proofErr w:type="spellEnd"/>
            <w:r w:rsidRPr="00921851">
              <w:rPr>
                <w:rFonts w:ascii="Arial" w:hAnsi="Arial" w:cs="Arial"/>
                <w:color w:val="000000"/>
                <w:sz w:val="22"/>
                <w:szCs w:val="22"/>
              </w:rPr>
              <w:t xml:space="preserve"> 2025 r., </w:t>
            </w:r>
            <w:proofErr w:type="spellStart"/>
            <w:r w:rsidRPr="00921851">
              <w:rPr>
                <w:rFonts w:ascii="Arial" w:hAnsi="Arial" w:cs="Arial"/>
                <w:color w:val="000000"/>
                <w:sz w:val="22"/>
                <w:szCs w:val="22"/>
              </w:rPr>
              <w:t>sprzęt</w:t>
            </w:r>
            <w:proofErr w:type="spellEnd"/>
            <w:r w:rsidRPr="0092185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1851">
              <w:rPr>
                <w:rFonts w:ascii="Arial" w:hAnsi="Arial" w:cs="Arial"/>
                <w:color w:val="000000"/>
                <w:sz w:val="22"/>
                <w:szCs w:val="22"/>
              </w:rPr>
              <w:t>fabrycznie</w:t>
            </w:r>
            <w:proofErr w:type="spellEnd"/>
            <w:r w:rsidRPr="00921851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921851">
              <w:rPr>
                <w:rFonts w:ascii="Arial" w:hAnsi="Arial" w:cs="Arial"/>
                <w:color w:val="000000"/>
                <w:sz w:val="22"/>
                <w:szCs w:val="22"/>
              </w:rPr>
              <w:t>nowy</w:t>
            </w:r>
            <w:proofErr w:type="spellEnd"/>
            <w:r w:rsidRPr="00921851">
              <w:rPr>
                <w:rFonts w:ascii="Arial" w:hAnsi="Arial" w:cs="Arial"/>
                <w:color w:val="000000"/>
                <w:sz w:val="22"/>
                <w:szCs w:val="22"/>
              </w:rPr>
              <w:t xml:space="preserve">) nie </w:t>
            </w:r>
            <w:proofErr w:type="spellStart"/>
            <w:r w:rsidRPr="00921851">
              <w:rPr>
                <w:rFonts w:ascii="Arial" w:hAnsi="Arial" w:cs="Arial"/>
                <w:color w:val="000000"/>
                <w:sz w:val="22"/>
                <w:szCs w:val="22"/>
              </w:rPr>
              <w:t>rekondycjonowany</w:t>
            </w:r>
            <w:proofErr w:type="spellEnd"/>
            <w:r w:rsidRPr="00921851">
              <w:rPr>
                <w:rFonts w:ascii="Arial" w:hAnsi="Arial" w:cs="Arial"/>
                <w:color w:val="000000"/>
                <w:sz w:val="22"/>
                <w:szCs w:val="22"/>
              </w:rPr>
              <w:t xml:space="preserve">, nie </w:t>
            </w:r>
            <w:proofErr w:type="spellStart"/>
            <w:r w:rsidRPr="00921851">
              <w:rPr>
                <w:rFonts w:ascii="Arial" w:hAnsi="Arial" w:cs="Arial"/>
                <w:color w:val="000000"/>
                <w:sz w:val="22"/>
                <w:szCs w:val="22"/>
              </w:rPr>
              <w:t>powystawowy</w:t>
            </w:r>
            <w:proofErr w:type="spellEnd"/>
          </w:p>
        </w:tc>
        <w:tc>
          <w:tcPr>
            <w:tcW w:w="1987" w:type="dxa"/>
            <w:vAlign w:val="center"/>
          </w:tcPr>
          <w:p w14:paraId="009EF9CF" w14:textId="48F87985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6DE223DC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6693146F" w14:textId="6F6C74BE" w:rsidTr="007E7F9B">
        <w:tc>
          <w:tcPr>
            <w:tcW w:w="988" w:type="dxa"/>
          </w:tcPr>
          <w:p w14:paraId="777DE452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33AD1F0B" w14:textId="5348A22C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Aparat do znieczulania ogólnego noworodków, dzieci i dorosłych  </w:t>
            </w:r>
          </w:p>
        </w:tc>
        <w:tc>
          <w:tcPr>
            <w:tcW w:w="1987" w:type="dxa"/>
            <w:vAlign w:val="center"/>
          </w:tcPr>
          <w:p w14:paraId="1001D1EF" w14:textId="070D80E2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EC79F8D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0B975C95" w14:textId="3B40A7E2" w:rsidTr="007E7F9B">
        <w:trPr>
          <w:trHeight w:val="319"/>
        </w:trPr>
        <w:tc>
          <w:tcPr>
            <w:tcW w:w="988" w:type="dxa"/>
          </w:tcPr>
          <w:p w14:paraId="3383C137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60981B1E" w14:textId="74D92038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eastAsia="Calibri" w:hAnsi="Arial" w:cs="Arial"/>
                <w:kern w:val="0"/>
                <w:sz w:val="22"/>
                <w:szCs w:val="22"/>
                <w:lang w:val="pl-PL" w:eastAsia="en-US" w:bidi="ar-SA"/>
              </w:rPr>
              <w:t xml:space="preserve">Aparat jezdny  </w:t>
            </w:r>
          </w:p>
        </w:tc>
        <w:tc>
          <w:tcPr>
            <w:tcW w:w="1987" w:type="dxa"/>
            <w:vAlign w:val="center"/>
          </w:tcPr>
          <w:p w14:paraId="0A5D425E" w14:textId="6F44EE6D" w:rsidR="00F53BDF" w:rsidRPr="00921851" w:rsidRDefault="00F53BDF" w:rsidP="00921851">
            <w:pPr>
              <w:spacing w:line="240" w:lineRule="auto"/>
              <w:jc w:val="center"/>
              <w:rPr>
                <w:rFonts w:ascii="Arial" w:eastAsia="Calibri" w:hAnsi="Arial" w:cs="Arial"/>
                <w:kern w:val="0"/>
                <w:sz w:val="22"/>
                <w:szCs w:val="22"/>
                <w:lang w:val="pl-PL" w:eastAsia="en-US" w:bidi="ar-SA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A7563C4" w14:textId="77777777" w:rsidR="00F53BDF" w:rsidRPr="00921851" w:rsidRDefault="00F53BDF" w:rsidP="00921851">
            <w:pPr>
              <w:spacing w:line="240" w:lineRule="auto"/>
              <w:rPr>
                <w:rFonts w:ascii="Arial" w:eastAsia="Calibri" w:hAnsi="Arial" w:cs="Arial"/>
                <w:kern w:val="0"/>
                <w:sz w:val="22"/>
                <w:szCs w:val="22"/>
                <w:lang w:val="pl-PL" w:eastAsia="en-US" w:bidi="ar-SA"/>
              </w:rPr>
            </w:pPr>
          </w:p>
        </w:tc>
      </w:tr>
      <w:tr w:rsidR="00F53BDF" w:rsidRPr="00921851" w14:paraId="6A1809DC" w14:textId="448127CD" w:rsidTr="007E7F9B">
        <w:tc>
          <w:tcPr>
            <w:tcW w:w="988" w:type="dxa"/>
          </w:tcPr>
          <w:p w14:paraId="48C76E82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25E75BC7" w14:textId="6DDA1A2D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Aparat wyposażony w 4 koła z hamulcem centralnym minimum dwóch kół przednich</w:t>
            </w:r>
          </w:p>
        </w:tc>
        <w:tc>
          <w:tcPr>
            <w:tcW w:w="1987" w:type="dxa"/>
            <w:vAlign w:val="center"/>
          </w:tcPr>
          <w:p w14:paraId="29C25620" w14:textId="427BB2A0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9E0B5E5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539A7FEB" w14:textId="2CAEE48A" w:rsidTr="007E7F9B">
        <w:tc>
          <w:tcPr>
            <w:tcW w:w="988" w:type="dxa"/>
          </w:tcPr>
          <w:p w14:paraId="373F37E1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7C0C3FD5" w14:textId="77777777" w:rsidR="00F53BDF" w:rsidRPr="00921851" w:rsidRDefault="00F53BDF" w:rsidP="00921851">
            <w:pPr>
              <w:spacing w:line="240" w:lineRule="auto"/>
              <w:jc w:val="both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/>
              </w:rPr>
              <w:t xml:space="preserve">Zasilanie dostosowane do 230 V 50 </w:t>
            </w:r>
            <w:proofErr w:type="spellStart"/>
            <w:r w:rsidRPr="00921851">
              <w:rPr>
                <w:rFonts w:ascii="Arial" w:hAnsi="Arial" w:cs="Arial"/>
                <w:sz w:val="22"/>
                <w:szCs w:val="22"/>
                <w:lang w:val="pl-PL"/>
              </w:rPr>
              <w:t>Hz</w:t>
            </w:r>
            <w:proofErr w:type="spellEnd"/>
            <w:r w:rsidRPr="00921851">
              <w:rPr>
                <w:rFonts w:ascii="Arial" w:hAnsi="Arial" w:cs="Arial"/>
                <w:sz w:val="22"/>
                <w:szCs w:val="22"/>
                <w:lang w:val="pl-PL"/>
              </w:rPr>
              <w:t>,</w:t>
            </w:r>
          </w:p>
          <w:p w14:paraId="0F4F8F5A" w14:textId="75FF38BD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/>
              </w:rPr>
              <w:t>wbudowane fabrycznie gniazda elektryczne 230 V (minimum 3 gniazda)</w:t>
            </w:r>
          </w:p>
        </w:tc>
        <w:tc>
          <w:tcPr>
            <w:tcW w:w="1987" w:type="dxa"/>
            <w:vAlign w:val="center"/>
          </w:tcPr>
          <w:p w14:paraId="78FFC198" w14:textId="1E8074AD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4C824D83" w14:textId="77777777" w:rsidR="00F53BDF" w:rsidRPr="00921851" w:rsidRDefault="00F53BDF" w:rsidP="00921851">
            <w:pPr>
              <w:spacing w:line="240" w:lineRule="auto"/>
              <w:jc w:val="both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  <w:tr w:rsidR="00F53BDF" w:rsidRPr="00921851" w14:paraId="2B1FA69D" w14:textId="3DE46A17" w:rsidTr="007E7F9B">
        <w:tc>
          <w:tcPr>
            <w:tcW w:w="988" w:type="dxa"/>
          </w:tcPr>
          <w:p w14:paraId="692A4956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164C68D2" w14:textId="374B40B4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/>
              </w:rPr>
              <w:t>Indywidualne, automatyczne bezpieczniki gniazd elektrycznych</w:t>
            </w:r>
          </w:p>
        </w:tc>
        <w:tc>
          <w:tcPr>
            <w:tcW w:w="1987" w:type="dxa"/>
            <w:vAlign w:val="center"/>
          </w:tcPr>
          <w:p w14:paraId="15DB2D0A" w14:textId="4108CE70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7EC6C37A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  <w:tr w:rsidR="00F53BDF" w:rsidRPr="00921851" w14:paraId="5BC479DA" w14:textId="2A461855" w:rsidTr="007E7F9B">
        <w:tc>
          <w:tcPr>
            <w:tcW w:w="988" w:type="dxa"/>
          </w:tcPr>
          <w:p w14:paraId="62194C81" w14:textId="3ADA06D4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7F98D830" w14:textId="5944BEB1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/>
              </w:rPr>
              <w:t>Transformator separacyjny</w:t>
            </w:r>
          </w:p>
        </w:tc>
        <w:tc>
          <w:tcPr>
            <w:tcW w:w="1987" w:type="dxa"/>
            <w:vAlign w:val="center"/>
          </w:tcPr>
          <w:p w14:paraId="17F835E3" w14:textId="09E4845E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5E2035D7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  <w:tr w:rsidR="00F53BDF" w:rsidRPr="00921851" w14:paraId="43AE1EEC" w14:textId="14BE6574" w:rsidTr="007E7F9B">
        <w:tc>
          <w:tcPr>
            <w:tcW w:w="988" w:type="dxa"/>
          </w:tcPr>
          <w:p w14:paraId="7847AD13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70C79C26" w14:textId="779322A0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Zasilanie awaryjne zapewniające pracę aparatu przy zaniku napięcia sieci elektroenergetycznej przez co najmniej 30 min. w warunkach ekstremalnych i co najmniej 90 min. w warunkach standardowych</w:t>
            </w:r>
          </w:p>
        </w:tc>
        <w:tc>
          <w:tcPr>
            <w:tcW w:w="1987" w:type="dxa"/>
            <w:vAlign w:val="center"/>
          </w:tcPr>
          <w:p w14:paraId="0A74F7C3" w14:textId="1EB6D049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6746DFA4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BF578BB" w14:textId="24FE81E1" w:rsidTr="007E7F9B">
        <w:tc>
          <w:tcPr>
            <w:tcW w:w="988" w:type="dxa"/>
          </w:tcPr>
          <w:p w14:paraId="09E5175C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34BDCCCF" w14:textId="0D8BE009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Zasilanie w gazy (O</w:t>
            </w:r>
            <w:r w:rsidRPr="00921851">
              <w:rPr>
                <w:rFonts w:ascii="Arial" w:hAnsi="Arial" w:cs="Arial"/>
                <w:sz w:val="22"/>
                <w:szCs w:val="22"/>
                <w:vertAlign w:val="subscript"/>
                <w:lang w:val="pl-PL" w:eastAsia="pl-PL"/>
              </w:rPr>
              <w:t>2</w:t>
            </w: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, N</w:t>
            </w:r>
            <w:r w:rsidRPr="00921851">
              <w:rPr>
                <w:rFonts w:ascii="Arial" w:hAnsi="Arial" w:cs="Arial"/>
                <w:sz w:val="22"/>
                <w:szCs w:val="22"/>
                <w:vertAlign w:val="subscript"/>
                <w:lang w:val="pl-PL" w:eastAsia="pl-PL"/>
              </w:rPr>
              <w:t>2</w:t>
            </w: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O, powietrze) z centralnej sieci szpitalnej</w:t>
            </w:r>
          </w:p>
        </w:tc>
        <w:tc>
          <w:tcPr>
            <w:tcW w:w="1987" w:type="dxa"/>
            <w:vAlign w:val="center"/>
          </w:tcPr>
          <w:p w14:paraId="0ECB5ABA" w14:textId="66613498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52C94C69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bookmarkEnd w:id="0"/>
      <w:tr w:rsidR="00F53BDF" w:rsidRPr="00921851" w14:paraId="0EDDECDB" w14:textId="0F85306A" w:rsidTr="007E7F9B">
        <w:tc>
          <w:tcPr>
            <w:tcW w:w="988" w:type="dxa"/>
          </w:tcPr>
          <w:p w14:paraId="2ADA553A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1504555C" w14:textId="2101157A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/>
              </w:rPr>
              <w:t>Awaryjne zasilanie gazowego z 10 l butli (O</w:t>
            </w:r>
            <w:r w:rsidRPr="00921851">
              <w:rPr>
                <w:rFonts w:ascii="Arial" w:hAnsi="Arial" w:cs="Arial"/>
                <w:sz w:val="22"/>
                <w:szCs w:val="22"/>
                <w:vertAlign w:val="subscript"/>
                <w:lang w:val="pl-PL"/>
              </w:rPr>
              <w:t>2</w:t>
            </w:r>
            <w:r w:rsidRPr="00921851">
              <w:rPr>
                <w:rFonts w:ascii="Arial" w:hAnsi="Arial" w:cs="Arial"/>
                <w:sz w:val="22"/>
                <w:szCs w:val="22"/>
                <w:lang w:val="pl-PL"/>
              </w:rPr>
              <w:t xml:space="preserve"> i N</w:t>
            </w:r>
            <w:r w:rsidRPr="00921851">
              <w:rPr>
                <w:rFonts w:ascii="Arial" w:hAnsi="Arial" w:cs="Arial"/>
                <w:sz w:val="22"/>
                <w:szCs w:val="22"/>
                <w:vertAlign w:val="subscript"/>
                <w:lang w:val="pl-PL"/>
              </w:rPr>
              <w:t>2</w:t>
            </w:r>
            <w:r w:rsidRPr="00921851">
              <w:rPr>
                <w:rFonts w:ascii="Arial" w:hAnsi="Arial" w:cs="Arial"/>
                <w:sz w:val="22"/>
                <w:szCs w:val="22"/>
                <w:lang w:val="pl-PL"/>
              </w:rPr>
              <w:t>O)</w:t>
            </w:r>
          </w:p>
        </w:tc>
        <w:tc>
          <w:tcPr>
            <w:tcW w:w="1987" w:type="dxa"/>
            <w:vAlign w:val="center"/>
          </w:tcPr>
          <w:p w14:paraId="636652C8" w14:textId="3A2B8E46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39F04F0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  <w:tr w:rsidR="00F53BDF" w:rsidRPr="00921851" w14:paraId="2B68BE31" w14:textId="068D2808" w:rsidTr="007E7F9B">
        <w:tc>
          <w:tcPr>
            <w:tcW w:w="988" w:type="dxa"/>
          </w:tcPr>
          <w:p w14:paraId="16A5DEEA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746581EF" w14:textId="4A9F5676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/>
              </w:rPr>
              <w:t>Prezentacja ciśnień gazów zasilających z sieci centralnej i butli rezerwowych na ekranie głównym aparatu do znieczulenia</w:t>
            </w:r>
          </w:p>
        </w:tc>
        <w:tc>
          <w:tcPr>
            <w:tcW w:w="1987" w:type="dxa"/>
            <w:vAlign w:val="center"/>
          </w:tcPr>
          <w:p w14:paraId="1952DEF5" w14:textId="33FDF237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70458143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  <w:tr w:rsidR="00F53BDF" w:rsidRPr="00921851" w14:paraId="62D157CB" w14:textId="357CD6AF" w:rsidTr="007E7F9B">
        <w:tc>
          <w:tcPr>
            <w:tcW w:w="988" w:type="dxa"/>
          </w:tcPr>
          <w:p w14:paraId="72D4585F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bookmarkStart w:id="2" w:name="_Hlk74147197"/>
          </w:p>
        </w:tc>
        <w:tc>
          <w:tcPr>
            <w:tcW w:w="4391" w:type="dxa"/>
          </w:tcPr>
          <w:p w14:paraId="574F2FA8" w14:textId="6F468E83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Węże wysokociśnieniowe ( O</w:t>
            </w:r>
            <w:r w:rsidRPr="00921851">
              <w:rPr>
                <w:rFonts w:ascii="Arial" w:hAnsi="Arial" w:cs="Arial"/>
                <w:sz w:val="22"/>
                <w:szCs w:val="22"/>
                <w:vertAlign w:val="subscript"/>
                <w:lang w:val="pl-PL" w:eastAsia="pl-PL"/>
              </w:rPr>
              <w:t>2</w:t>
            </w: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, N</w:t>
            </w:r>
            <w:r w:rsidRPr="00921851">
              <w:rPr>
                <w:rFonts w:ascii="Arial" w:hAnsi="Arial" w:cs="Arial"/>
                <w:sz w:val="22"/>
                <w:szCs w:val="22"/>
                <w:vertAlign w:val="subscript"/>
                <w:lang w:val="pl-PL" w:eastAsia="pl-PL"/>
              </w:rPr>
              <w:t>2</w:t>
            </w: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O, powietrze) kodowane odpowiednimi kolorami o dł. min. 5 m.</w:t>
            </w:r>
          </w:p>
        </w:tc>
        <w:tc>
          <w:tcPr>
            <w:tcW w:w="1987" w:type="dxa"/>
            <w:vAlign w:val="center"/>
          </w:tcPr>
          <w:p w14:paraId="05771CD5" w14:textId="0918B420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1144CE6B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62FBF71B" w14:textId="17AFA65B" w:rsidTr="007E7F9B">
        <w:tc>
          <w:tcPr>
            <w:tcW w:w="988" w:type="dxa"/>
          </w:tcPr>
          <w:p w14:paraId="1421EDED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74B15524" w14:textId="1847C7F5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Precyzyjne elektroniczne przepływomierze tlenu, podtlenku azotu i powietrza</w:t>
            </w:r>
          </w:p>
        </w:tc>
        <w:tc>
          <w:tcPr>
            <w:tcW w:w="1987" w:type="dxa"/>
            <w:vAlign w:val="center"/>
          </w:tcPr>
          <w:p w14:paraId="36B1F49F" w14:textId="6E0215D5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488DAF79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6ED9D456" w14:textId="7E919A8E" w:rsidTr="007E7F9B">
        <w:tc>
          <w:tcPr>
            <w:tcW w:w="988" w:type="dxa"/>
          </w:tcPr>
          <w:p w14:paraId="57D7C5FF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0BD3AD78" w14:textId="72E53374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Kalibracja przepływomierzy dostosowana do znieczulania z niskimi i minimalnymi przepływami gazów</w:t>
            </w:r>
          </w:p>
        </w:tc>
        <w:tc>
          <w:tcPr>
            <w:tcW w:w="1987" w:type="dxa"/>
            <w:vAlign w:val="center"/>
          </w:tcPr>
          <w:p w14:paraId="46B101C0" w14:textId="610C7354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2E3457A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C80A399" w14:textId="53ED37F4" w:rsidTr="007E7F9B">
        <w:tc>
          <w:tcPr>
            <w:tcW w:w="988" w:type="dxa"/>
          </w:tcPr>
          <w:p w14:paraId="35B3DBFB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500B0606" w14:textId="78FDEF4B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Wbudowany przepływomierz tlenu, niezależny od układu okrężnego, z regulowanym przepływem tlenu minimum do 10 l/min.</w:t>
            </w:r>
          </w:p>
        </w:tc>
        <w:tc>
          <w:tcPr>
            <w:tcW w:w="1987" w:type="dxa"/>
            <w:vAlign w:val="center"/>
          </w:tcPr>
          <w:p w14:paraId="12067BE3" w14:textId="35B14D89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4E88754A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0570754D" w14:textId="64087611" w:rsidTr="007E7F9B">
        <w:tc>
          <w:tcPr>
            <w:tcW w:w="988" w:type="dxa"/>
          </w:tcPr>
          <w:p w14:paraId="2E10F090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5AE97ED5" w14:textId="7AF5B359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eastAsia="Calibri" w:hAnsi="Arial" w:cs="Arial"/>
                <w:kern w:val="0"/>
                <w:sz w:val="22"/>
                <w:szCs w:val="22"/>
                <w:lang w:val="pl-PL" w:eastAsia="en-US" w:bidi="ar-SA"/>
              </w:rPr>
              <w:t>Elektroniczny  mieszalnik gazów</w:t>
            </w:r>
          </w:p>
        </w:tc>
        <w:tc>
          <w:tcPr>
            <w:tcW w:w="1987" w:type="dxa"/>
            <w:vAlign w:val="center"/>
          </w:tcPr>
          <w:p w14:paraId="215E0486" w14:textId="6DF84973" w:rsidR="00F53BDF" w:rsidRPr="00921851" w:rsidRDefault="00F53BDF" w:rsidP="00921851">
            <w:pPr>
              <w:spacing w:line="240" w:lineRule="auto"/>
              <w:jc w:val="center"/>
              <w:rPr>
                <w:rFonts w:ascii="Arial" w:eastAsia="Calibri" w:hAnsi="Arial" w:cs="Arial"/>
                <w:kern w:val="0"/>
                <w:sz w:val="22"/>
                <w:szCs w:val="22"/>
                <w:lang w:val="pl-PL" w:eastAsia="en-US" w:bidi="ar-SA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3A65061" w14:textId="77777777" w:rsidR="00F53BDF" w:rsidRPr="00921851" w:rsidRDefault="00F53BDF" w:rsidP="00921851">
            <w:pPr>
              <w:spacing w:line="240" w:lineRule="auto"/>
              <w:rPr>
                <w:rFonts w:ascii="Arial" w:eastAsia="Calibri" w:hAnsi="Arial" w:cs="Arial"/>
                <w:kern w:val="0"/>
                <w:sz w:val="22"/>
                <w:szCs w:val="22"/>
                <w:lang w:val="pl-PL" w:eastAsia="en-US" w:bidi="ar-SA"/>
              </w:rPr>
            </w:pPr>
          </w:p>
        </w:tc>
      </w:tr>
      <w:tr w:rsidR="00F53BDF" w:rsidRPr="00921851" w14:paraId="764B1C2B" w14:textId="0E6669CA" w:rsidTr="007E7F9B">
        <w:tc>
          <w:tcPr>
            <w:tcW w:w="988" w:type="dxa"/>
          </w:tcPr>
          <w:p w14:paraId="4650C44B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2387495D" w14:textId="2CB338DB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System automatycznego utrzymywania stężenia tlenu w mieszaninie z </w:t>
            </w: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lastRenderedPageBreak/>
              <w:t xml:space="preserve">podtlenkiem azotu na poziomie minimum 25%.  </w:t>
            </w:r>
          </w:p>
        </w:tc>
        <w:tc>
          <w:tcPr>
            <w:tcW w:w="1987" w:type="dxa"/>
            <w:vAlign w:val="center"/>
          </w:tcPr>
          <w:p w14:paraId="6E255D08" w14:textId="6926A1F5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lastRenderedPageBreak/>
              <w:t>Tak</w:t>
            </w:r>
          </w:p>
        </w:tc>
        <w:tc>
          <w:tcPr>
            <w:tcW w:w="1843" w:type="dxa"/>
          </w:tcPr>
          <w:p w14:paraId="09F527FA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bookmarkEnd w:id="1"/>
      <w:tr w:rsidR="00F53BDF" w:rsidRPr="00921851" w14:paraId="1097499F" w14:textId="1D0B6123" w:rsidTr="007E7F9B">
        <w:tc>
          <w:tcPr>
            <w:tcW w:w="988" w:type="dxa"/>
          </w:tcPr>
          <w:p w14:paraId="3AF81243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59E1603E" w14:textId="136F0093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Wbudowana regulowana zastawka nadciśnieniowa APL wentylacji ręcznej</w:t>
            </w:r>
          </w:p>
        </w:tc>
        <w:tc>
          <w:tcPr>
            <w:tcW w:w="1987" w:type="dxa"/>
            <w:vAlign w:val="center"/>
          </w:tcPr>
          <w:p w14:paraId="7F5D2965" w14:textId="0A20247A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589A41D9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07B07A91" w14:textId="30DCFC46" w:rsidTr="007E7F9B">
        <w:tc>
          <w:tcPr>
            <w:tcW w:w="988" w:type="dxa"/>
          </w:tcPr>
          <w:p w14:paraId="16F020FF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152E8E03" w14:textId="4CE397E9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Aparat wyposażony w blat do pisania i minimum trzy szuflady na akcesoria w tym jedną zamykaną na kluczyk</w:t>
            </w:r>
          </w:p>
        </w:tc>
        <w:tc>
          <w:tcPr>
            <w:tcW w:w="1987" w:type="dxa"/>
            <w:vAlign w:val="center"/>
          </w:tcPr>
          <w:p w14:paraId="7F22D66A" w14:textId="0E240216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8C6C620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232638DA" w14:textId="6CAB720B" w:rsidTr="007E7F9B">
        <w:tc>
          <w:tcPr>
            <w:tcW w:w="988" w:type="dxa"/>
          </w:tcPr>
          <w:p w14:paraId="185AB511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6AE0FCFA" w14:textId="56DF3A7E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Wbudowane oświetlenie blatu z regulacją natężenia światła.</w:t>
            </w:r>
          </w:p>
        </w:tc>
        <w:tc>
          <w:tcPr>
            <w:tcW w:w="1987" w:type="dxa"/>
            <w:vAlign w:val="center"/>
          </w:tcPr>
          <w:p w14:paraId="7475C1D2" w14:textId="1670CE73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8430796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74DE2D1B" w14:textId="0E86B513" w:rsidTr="007E7F9B">
        <w:tc>
          <w:tcPr>
            <w:tcW w:w="988" w:type="dxa"/>
          </w:tcPr>
          <w:p w14:paraId="0C5FCC67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523150A7" w14:textId="77CE3DDD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Światło typu LED z płynną regulacją</w:t>
            </w:r>
          </w:p>
        </w:tc>
        <w:tc>
          <w:tcPr>
            <w:tcW w:w="1987" w:type="dxa"/>
            <w:vAlign w:val="center"/>
          </w:tcPr>
          <w:p w14:paraId="72F1D58D" w14:textId="00ACDE0F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60DD5A7D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2DABB397" w14:textId="26E55D48" w:rsidTr="00921851">
        <w:trPr>
          <w:trHeight w:val="376"/>
        </w:trPr>
        <w:tc>
          <w:tcPr>
            <w:tcW w:w="988" w:type="dxa"/>
          </w:tcPr>
          <w:p w14:paraId="0A754BD7" w14:textId="77777777" w:rsidR="00F53BDF" w:rsidRPr="00921851" w:rsidRDefault="00F53BDF" w:rsidP="00921851">
            <w:pPr>
              <w:pStyle w:val="Akapitzlist"/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50EB214A" w14:textId="4F5B664C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b/>
                <w:bCs/>
                <w:sz w:val="22"/>
                <w:szCs w:val="22"/>
                <w:lang w:val="pl-PL" w:bidi="ar-SA"/>
              </w:rPr>
              <w:t>Układ oddechowy</w:t>
            </w:r>
          </w:p>
        </w:tc>
        <w:tc>
          <w:tcPr>
            <w:tcW w:w="1987" w:type="dxa"/>
            <w:vAlign w:val="center"/>
          </w:tcPr>
          <w:p w14:paraId="3CB57F7B" w14:textId="77777777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pl-PL" w:bidi="ar-SA"/>
              </w:rPr>
            </w:pPr>
          </w:p>
        </w:tc>
        <w:tc>
          <w:tcPr>
            <w:tcW w:w="1843" w:type="dxa"/>
          </w:tcPr>
          <w:p w14:paraId="48384DE6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val="pl-PL" w:bidi="ar-SA"/>
              </w:rPr>
            </w:pPr>
          </w:p>
        </w:tc>
      </w:tr>
      <w:bookmarkEnd w:id="2"/>
      <w:tr w:rsidR="00F53BDF" w:rsidRPr="00921851" w14:paraId="151C1431" w14:textId="331159FB" w:rsidTr="007E7F9B">
        <w:tc>
          <w:tcPr>
            <w:tcW w:w="988" w:type="dxa"/>
          </w:tcPr>
          <w:p w14:paraId="2F15648C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  <w:vAlign w:val="center"/>
          </w:tcPr>
          <w:p w14:paraId="62BF2DA4" w14:textId="108CB483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Kompaktowy układ oddechowy okrężny do wentylacji dzieci i dorosłych </w:t>
            </w:r>
          </w:p>
        </w:tc>
        <w:tc>
          <w:tcPr>
            <w:tcW w:w="1987" w:type="dxa"/>
            <w:vAlign w:val="center"/>
          </w:tcPr>
          <w:p w14:paraId="02F3768E" w14:textId="02CF957B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BB5BB77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0E7E27F1" w14:textId="45E5906F" w:rsidTr="007E7F9B">
        <w:tc>
          <w:tcPr>
            <w:tcW w:w="988" w:type="dxa"/>
          </w:tcPr>
          <w:p w14:paraId="713F568B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25E7FBEC" w14:textId="3FB551DD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Układ oddechowy o prostej budowie, do łatwej wymiany i sterylizacji, pozbawiony lateksu.</w:t>
            </w:r>
          </w:p>
        </w:tc>
        <w:tc>
          <w:tcPr>
            <w:tcW w:w="1987" w:type="dxa"/>
            <w:vAlign w:val="center"/>
          </w:tcPr>
          <w:p w14:paraId="1C845A41" w14:textId="70A653B8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2E2C1C0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53D499E3" w14:textId="202FAAE9" w:rsidTr="007E7F9B">
        <w:tc>
          <w:tcPr>
            <w:tcW w:w="988" w:type="dxa"/>
          </w:tcPr>
          <w:p w14:paraId="18CEFC67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57B5C991" w14:textId="3CCC75D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Możliwość podłączenia układów bezzastawkowych bez ingerencji w układ okrężny aparatu.</w:t>
            </w:r>
          </w:p>
        </w:tc>
        <w:tc>
          <w:tcPr>
            <w:tcW w:w="1987" w:type="dxa"/>
            <w:vAlign w:val="center"/>
          </w:tcPr>
          <w:p w14:paraId="09E39DCE" w14:textId="37E69C7C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5FBC5D0C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249AD8E0" w14:textId="584A7C3C" w:rsidTr="007E7F9B">
        <w:tc>
          <w:tcPr>
            <w:tcW w:w="988" w:type="dxa"/>
          </w:tcPr>
          <w:p w14:paraId="1E207F98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5FCBB3CC" w14:textId="52ECD3D6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Obejście tlenowe o dużej wydajności: zakres minimum:  od 25 l/min. do 75 l/min.</w:t>
            </w:r>
          </w:p>
        </w:tc>
        <w:tc>
          <w:tcPr>
            <w:tcW w:w="1987" w:type="dxa"/>
            <w:vAlign w:val="center"/>
          </w:tcPr>
          <w:p w14:paraId="618EB0DF" w14:textId="4D471AE2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3C8CF2B2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79B27FBA" w14:textId="06477BE5" w:rsidTr="007E7F9B">
        <w:tc>
          <w:tcPr>
            <w:tcW w:w="988" w:type="dxa"/>
          </w:tcPr>
          <w:p w14:paraId="637EC431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11397C32" w14:textId="6438A011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Pochłaniacz dwutlenku węgla, wielokrotnego użytku, o budowie przeziernej i pojemności maksymalnej  do 1,4 l.</w:t>
            </w:r>
          </w:p>
        </w:tc>
        <w:tc>
          <w:tcPr>
            <w:tcW w:w="1987" w:type="dxa"/>
            <w:vAlign w:val="center"/>
          </w:tcPr>
          <w:p w14:paraId="1F2B25E6" w14:textId="5880E44D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7F68C2E0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107D0E1C" w14:textId="7108FE8A" w:rsidTr="007E7F9B">
        <w:tc>
          <w:tcPr>
            <w:tcW w:w="988" w:type="dxa"/>
          </w:tcPr>
          <w:p w14:paraId="4FDB088B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3CDFA046" w14:textId="77777777" w:rsidR="00F53BDF" w:rsidRPr="00921851" w:rsidRDefault="00F53BDF" w:rsidP="00921851">
            <w:pPr>
              <w:suppressLineNumbers/>
              <w:snapToGrid w:val="0"/>
              <w:spacing w:line="240" w:lineRule="auto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Możliwość używania zamiennie pochłaniaczy wielorazowych i jednorazowych. </w:t>
            </w:r>
          </w:p>
          <w:p w14:paraId="20E38DA5" w14:textId="6A1480C8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Wymiana bez stosowania narzędzi.</w:t>
            </w:r>
          </w:p>
        </w:tc>
        <w:tc>
          <w:tcPr>
            <w:tcW w:w="1987" w:type="dxa"/>
            <w:vAlign w:val="center"/>
          </w:tcPr>
          <w:p w14:paraId="69C97051" w14:textId="63C3534F" w:rsidR="00F53BDF" w:rsidRPr="00921851" w:rsidRDefault="00F53BDF" w:rsidP="00921851">
            <w:pPr>
              <w:suppressLineNumbers/>
              <w:snapToGrid w:val="0"/>
              <w:spacing w:line="240" w:lineRule="auto"/>
              <w:jc w:val="center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119D505" w14:textId="77777777" w:rsidR="00F53BDF" w:rsidRPr="00921851" w:rsidRDefault="00F53BDF" w:rsidP="00921851">
            <w:pPr>
              <w:suppressLineNumbers/>
              <w:snapToGrid w:val="0"/>
              <w:spacing w:line="240" w:lineRule="auto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5B7B4165" w14:textId="570DCF0C" w:rsidTr="007E7F9B">
        <w:tc>
          <w:tcPr>
            <w:tcW w:w="988" w:type="dxa"/>
          </w:tcPr>
          <w:p w14:paraId="2892F97A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297984BB" w14:textId="798A571F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Możliwość używania zamiennie pochłaniaczy wielorazowych i jednorazowych podczas znieczulenia bez rozszczelnienia układu</w:t>
            </w:r>
          </w:p>
        </w:tc>
        <w:tc>
          <w:tcPr>
            <w:tcW w:w="1987" w:type="dxa"/>
            <w:vAlign w:val="center"/>
          </w:tcPr>
          <w:p w14:paraId="0404282A" w14:textId="575FE8C5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47CCDBF9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64AB5AF0" w14:textId="191FB1E1" w:rsidTr="007E7F9B">
        <w:tc>
          <w:tcPr>
            <w:tcW w:w="988" w:type="dxa"/>
          </w:tcPr>
          <w:p w14:paraId="2288B70E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71E3551F" w14:textId="54A127FA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Usuwanie gazów anestetycznych poza salę operacyjną dostosowane do systemu odprowadzania gazów z kolumny.</w:t>
            </w:r>
            <w:r w:rsidRPr="00921851">
              <w:rPr>
                <w:rFonts w:ascii="Arial" w:hAnsi="Arial" w:cs="Arial"/>
                <w:sz w:val="22"/>
                <w:szCs w:val="22"/>
                <w:lang w:val="pl-PL"/>
              </w:rPr>
              <w:t xml:space="preserve"> Wyjście ewakuacji gazów z zabezpieczeniem przed wyssaniem gazów z układu okrężnego. Przewód do podłączenia wyjścia ewakuacji gazów anestetycznych aparatu z odciągiem gazów w kolumnie anestezjologicznej (kompletny przewód o długości min. 5 m z wtyczką do gazów kolumny)</w:t>
            </w:r>
          </w:p>
        </w:tc>
        <w:tc>
          <w:tcPr>
            <w:tcW w:w="1987" w:type="dxa"/>
            <w:vAlign w:val="center"/>
          </w:tcPr>
          <w:p w14:paraId="56298DF7" w14:textId="1571BD10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6FF7D715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6980FC96" w14:textId="12033260" w:rsidTr="007E7F9B">
        <w:tc>
          <w:tcPr>
            <w:tcW w:w="988" w:type="dxa"/>
          </w:tcPr>
          <w:p w14:paraId="1CCC9397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6F46B8A2" w14:textId="67EF5D3A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Urządzenie do ekonomizacji znieczulania: funkcja optymalnego doboru przepływu świeżych gazów i oszczędzania środków wziewnych.</w:t>
            </w:r>
          </w:p>
        </w:tc>
        <w:tc>
          <w:tcPr>
            <w:tcW w:w="1987" w:type="dxa"/>
            <w:vAlign w:val="center"/>
          </w:tcPr>
          <w:p w14:paraId="6A286C50" w14:textId="476ECD14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FB0362A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92FBAF7" w14:textId="461A9FF5" w:rsidTr="007E7F9B">
        <w:tc>
          <w:tcPr>
            <w:tcW w:w="988" w:type="dxa"/>
          </w:tcPr>
          <w:p w14:paraId="40F950E4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37A111AC" w14:textId="0B15EF0B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Zapobieganie powstawaniu mieszaniny </w:t>
            </w:r>
            <w:proofErr w:type="spellStart"/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lastRenderedPageBreak/>
              <w:t>hipoksycznej</w:t>
            </w:r>
            <w:proofErr w:type="spellEnd"/>
          </w:p>
        </w:tc>
        <w:tc>
          <w:tcPr>
            <w:tcW w:w="1987" w:type="dxa"/>
            <w:vAlign w:val="center"/>
          </w:tcPr>
          <w:p w14:paraId="6A606358" w14:textId="00BE4FF0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lastRenderedPageBreak/>
              <w:t>Tak</w:t>
            </w:r>
          </w:p>
        </w:tc>
        <w:tc>
          <w:tcPr>
            <w:tcW w:w="1843" w:type="dxa"/>
          </w:tcPr>
          <w:p w14:paraId="06774469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62188167" w14:textId="288831C9" w:rsidTr="007E7F9B">
        <w:tc>
          <w:tcPr>
            <w:tcW w:w="988" w:type="dxa"/>
          </w:tcPr>
          <w:p w14:paraId="7A4E9819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342DF4E3" w14:textId="57394BFD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Wyświetlanie wartości minimalnego przepływu O2 potrzebnego do utrzymania zdefiniowanego przez użytkownika stężenia wdechowego tlenu</w:t>
            </w:r>
          </w:p>
        </w:tc>
        <w:tc>
          <w:tcPr>
            <w:tcW w:w="1987" w:type="dxa"/>
            <w:vAlign w:val="center"/>
          </w:tcPr>
          <w:p w14:paraId="5FACF4FC" w14:textId="200D4B3C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BEAA3FF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4F711713" w14:textId="43A2150D" w:rsidTr="007E7F9B">
        <w:tc>
          <w:tcPr>
            <w:tcW w:w="988" w:type="dxa"/>
          </w:tcPr>
          <w:p w14:paraId="14670679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4F700CB9" w14:textId="2155FA51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Możliwość automatycznej oceny zużycia środka wziewnego w godzinie znieczulenia z podaniem kosztu(np. w Euro, dolar) – wyświetlanie w sposób ciągły razem z wartością prz</w:t>
            </w:r>
            <w:r w:rsidR="004841F9">
              <w:rPr>
                <w:rFonts w:ascii="Arial" w:hAnsi="Arial" w:cs="Arial"/>
                <w:sz w:val="22"/>
                <w:szCs w:val="22"/>
                <w:lang w:val="pl-PL" w:eastAsia="pl-PL"/>
              </w:rPr>
              <w:t>e</w:t>
            </w: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pływu anestetyku w ml/h</w:t>
            </w:r>
          </w:p>
        </w:tc>
        <w:tc>
          <w:tcPr>
            <w:tcW w:w="1987" w:type="dxa"/>
            <w:vAlign w:val="center"/>
          </w:tcPr>
          <w:p w14:paraId="5F960CC4" w14:textId="390BF43F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C0E5C07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4715ED5D" w14:textId="0DED5D40" w:rsidTr="007E7F9B">
        <w:tc>
          <w:tcPr>
            <w:tcW w:w="988" w:type="dxa"/>
          </w:tcPr>
          <w:p w14:paraId="011B077C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04FAE2E3" w14:textId="6838D822" w:rsidR="00F53BDF" w:rsidRPr="00921851" w:rsidRDefault="00F53BDF" w:rsidP="00921851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Układ oddechowy kompaktowy pozbawiony lateksu nadający się do sterylizacji w autoklawie</w:t>
            </w:r>
          </w:p>
        </w:tc>
        <w:tc>
          <w:tcPr>
            <w:tcW w:w="1987" w:type="dxa"/>
            <w:vAlign w:val="center"/>
          </w:tcPr>
          <w:p w14:paraId="08DF3222" w14:textId="1AA5E3C0" w:rsidR="00F53BDF" w:rsidRPr="00921851" w:rsidRDefault="00F53BDF" w:rsidP="00921851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661F1885" w14:textId="77777777" w:rsidR="00F53BDF" w:rsidRPr="00921851" w:rsidRDefault="00F53BDF" w:rsidP="00921851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5B6612ED" w14:textId="51FC8FF7" w:rsidTr="00921851">
        <w:trPr>
          <w:trHeight w:val="375"/>
        </w:trPr>
        <w:tc>
          <w:tcPr>
            <w:tcW w:w="988" w:type="dxa"/>
          </w:tcPr>
          <w:p w14:paraId="2F3FE223" w14:textId="77777777" w:rsidR="00F53BDF" w:rsidRPr="00921851" w:rsidRDefault="00F53BDF" w:rsidP="00921851">
            <w:pPr>
              <w:pStyle w:val="Akapitzlist"/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40D336AD" w14:textId="28F56541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b/>
                <w:bCs/>
                <w:sz w:val="22"/>
                <w:szCs w:val="22"/>
                <w:lang w:val="pl-PL" w:eastAsia="pl-PL"/>
              </w:rPr>
              <w:t>Respirator anestetyczny   </w:t>
            </w:r>
          </w:p>
        </w:tc>
        <w:tc>
          <w:tcPr>
            <w:tcW w:w="1987" w:type="dxa"/>
            <w:vAlign w:val="center"/>
          </w:tcPr>
          <w:p w14:paraId="21CB193E" w14:textId="77777777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pl-PL" w:eastAsia="pl-PL"/>
              </w:rPr>
            </w:pPr>
          </w:p>
        </w:tc>
        <w:tc>
          <w:tcPr>
            <w:tcW w:w="1843" w:type="dxa"/>
          </w:tcPr>
          <w:p w14:paraId="612BD4EA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7BCC6FC7" w14:textId="6993FB35" w:rsidTr="007E7F9B">
        <w:tc>
          <w:tcPr>
            <w:tcW w:w="988" w:type="dxa"/>
          </w:tcPr>
          <w:p w14:paraId="75F0E29D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35329D0B" w14:textId="7423558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Tryb wentylacji ciśnieniowo – zmienny (PC).</w:t>
            </w:r>
          </w:p>
        </w:tc>
        <w:tc>
          <w:tcPr>
            <w:tcW w:w="1987" w:type="dxa"/>
            <w:vAlign w:val="center"/>
          </w:tcPr>
          <w:p w14:paraId="5847A60C" w14:textId="691F0A39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6D19172A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45592968" w14:textId="769A8A36" w:rsidTr="007E7F9B">
        <w:tc>
          <w:tcPr>
            <w:tcW w:w="988" w:type="dxa"/>
          </w:tcPr>
          <w:p w14:paraId="6CE90EDD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43EC31F1" w14:textId="79643E02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Tryb wentylacji objętościowo – zmienny (VC).</w:t>
            </w:r>
          </w:p>
        </w:tc>
        <w:tc>
          <w:tcPr>
            <w:tcW w:w="1987" w:type="dxa"/>
            <w:vAlign w:val="center"/>
          </w:tcPr>
          <w:p w14:paraId="2ED6B7CD" w14:textId="66D825DD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1B51F72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53BAFA7" w14:textId="3C842C8F" w:rsidTr="007E7F9B">
        <w:tc>
          <w:tcPr>
            <w:tcW w:w="988" w:type="dxa"/>
          </w:tcPr>
          <w:p w14:paraId="08966449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0C91EE68" w14:textId="4B24B736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Tryby z gwarantowaną objętością</w:t>
            </w:r>
          </w:p>
        </w:tc>
        <w:tc>
          <w:tcPr>
            <w:tcW w:w="1987" w:type="dxa"/>
            <w:vAlign w:val="center"/>
          </w:tcPr>
          <w:p w14:paraId="42EB2E88" w14:textId="0D31847A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5AE431D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035C5ADC" w14:textId="79518F37" w:rsidTr="007E7F9B">
        <w:tc>
          <w:tcPr>
            <w:tcW w:w="988" w:type="dxa"/>
          </w:tcPr>
          <w:p w14:paraId="4DCE5C0E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00AE5C62" w14:textId="35E362AB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Synchronizowana przerywana wentylacja wymuszona (SIMV) w trybie objętościowo – zmiennym</w:t>
            </w:r>
          </w:p>
        </w:tc>
        <w:tc>
          <w:tcPr>
            <w:tcW w:w="1987" w:type="dxa"/>
            <w:vAlign w:val="center"/>
          </w:tcPr>
          <w:p w14:paraId="63C9C112" w14:textId="3FB3F318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48F02F76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28543DE2" w14:textId="41598CB9" w:rsidTr="007E7F9B">
        <w:tc>
          <w:tcPr>
            <w:tcW w:w="988" w:type="dxa"/>
          </w:tcPr>
          <w:p w14:paraId="09164905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36FC06E7" w14:textId="404251E2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Synchronizowana przerywana wentylacja wymuszona (SIMV) w trybie ciśnieniowo – zmiennym</w:t>
            </w:r>
          </w:p>
        </w:tc>
        <w:tc>
          <w:tcPr>
            <w:tcW w:w="1987" w:type="dxa"/>
            <w:vAlign w:val="center"/>
          </w:tcPr>
          <w:p w14:paraId="0FEF408B" w14:textId="7581B117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3785A4B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0D1CA49D" w14:textId="5B2CB4DA" w:rsidTr="007E7F9B">
        <w:tc>
          <w:tcPr>
            <w:tcW w:w="988" w:type="dxa"/>
          </w:tcPr>
          <w:p w14:paraId="42D6DD58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47F6556E" w14:textId="4F70D312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Synchronizowana przerywana wentylacja wymuszona (SIMV) w trybie ciśnieniowo zmiennym z gwarantowaną objętością</w:t>
            </w:r>
          </w:p>
        </w:tc>
        <w:tc>
          <w:tcPr>
            <w:tcW w:w="1987" w:type="dxa"/>
            <w:vAlign w:val="center"/>
          </w:tcPr>
          <w:p w14:paraId="5788D5D9" w14:textId="0B73A33D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5D230595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132E9F4" w14:textId="2399FEAC" w:rsidTr="007E7F9B">
        <w:tc>
          <w:tcPr>
            <w:tcW w:w="988" w:type="dxa"/>
          </w:tcPr>
          <w:p w14:paraId="1EE3C85E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238A93DE" w14:textId="1FE089FD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Tryb wentylacji wspomaganej ciśnieniem (tzw. </w:t>
            </w:r>
            <w:proofErr w:type="spellStart"/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Pressure</w:t>
            </w:r>
            <w:proofErr w:type="spellEnd"/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 </w:t>
            </w:r>
            <w:proofErr w:type="spellStart"/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Support</w:t>
            </w:r>
            <w:proofErr w:type="spellEnd"/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) z automatycznym włączeniem wentylacji zapasowej po wystąpieniu alarmu bezdechu respiratora. Czułość wyzwalania przepływowego min. 0,2-10 l/min.</w:t>
            </w:r>
          </w:p>
        </w:tc>
        <w:tc>
          <w:tcPr>
            <w:tcW w:w="1987" w:type="dxa"/>
            <w:vAlign w:val="center"/>
          </w:tcPr>
          <w:p w14:paraId="65060FF6" w14:textId="56FB705B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65CBC248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2BF0A958" w14:textId="54E92E07" w:rsidTr="007E7F9B">
        <w:tc>
          <w:tcPr>
            <w:tcW w:w="988" w:type="dxa"/>
          </w:tcPr>
          <w:p w14:paraId="09461660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60D52775" w14:textId="7A31E344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Tryb wentylacji CPAP+PSV.</w:t>
            </w:r>
          </w:p>
        </w:tc>
        <w:tc>
          <w:tcPr>
            <w:tcW w:w="1987" w:type="dxa"/>
            <w:vAlign w:val="center"/>
          </w:tcPr>
          <w:p w14:paraId="59C3FDAF" w14:textId="071242B5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097B5A3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116ABD61" w14:textId="271FE1B1" w:rsidTr="007E7F9B">
        <w:trPr>
          <w:trHeight w:val="337"/>
        </w:trPr>
        <w:tc>
          <w:tcPr>
            <w:tcW w:w="988" w:type="dxa"/>
          </w:tcPr>
          <w:p w14:paraId="4A9D696A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13E1D62F" w14:textId="55FA97A2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Tryb wentylacji ręczny.</w:t>
            </w:r>
          </w:p>
        </w:tc>
        <w:tc>
          <w:tcPr>
            <w:tcW w:w="1987" w:type="dxa"/>
            <w:vAlign w:val="center"/>
          </w:tcPr>
          <w:p w14:paraId="34A301FE" w14:textId="6295BF97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D2214FA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2D09F3CD" w14:textId="6F8B6DD8" w:rsidTr="007E7F9B">
        <w:trPr>
          <w:trHeight w:val="337"/>
        </w:trPr>
        <w:tc>
          <w:tcPr>
            <w:tcW w:w="988" w:type="dxa"/>
          </w:tcPr>
          <w:p w14:paraId="59321455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7142DC4A" w14:textId="01F181F9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/>
              </w:rPr>
              <w:t>Aparat wyposażony w tryb pracy w krążeniu pozaustrojowym, zapewniający co najmniej wentylację mechaniczną w krążeniu pozaustrojowym z zawieszeniem alarmów objętości, bezdechu, częstości oddechów i CO</w:t>
            </w:r>
            <w:r w:rsidRPr="00921851">
              <w:rPr>
                <w:rFonts w:ascii="Arial" w:hAnsi="Arial" w:cs="Arial"/>
                <w:sz w:val="22"/>
                <w:szCs w:val="22"/>
                <w:vertAlign w:val="subscript"/>
                <w:lang w:val="pl-PL"/>
              </w:rPr>
              <w:t>2</w:t>
            </w:r>
            <w:r w:rsidRPr="00921851">
              <w:rPr>
                <w:rFonts w:ascii="Arial" w:hAnsi="Arial" w:cs="Arial"/>
                <w:sz w:val="22"/>
                <w:szCs w:val="22"/>
                <w:lang w:val="pl-PL"/>
              </w:rPr>
              <w:t>, z informacją na ekranie respiratora o włączonym trybie pracy w krążeniu pozaustrojowym</w:t>
            </w:r>
          </w:p>
        </w:tc>
        <w:tc>
          <w:tcPr>
            <w:tcW w:w="1987" w:type="dxa"/>
            <w:vAlign w:val="center"/>
          </w:tcPr>
          <w:p w14:paraId="731996D4" w14:textId="25E3F9A5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5301EC0E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  <w:tr w:rsidR="00F53BDF" w:rsidRPr="00921851" w14:paraId="4907FDE3" w14:textId="0BC9C735" w:rsidTr="007E7F9B">
        <w:tc>
          <w:tcPr>
            <w:tcW w:w="988" w:type="dxa"/>
          </w:tcPr>
          <w:p w14:paraId="52C9E64A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26947E59" w14:textId="28DF6C6C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Pauza w przepływie gazów minimum do 1 min. w trybie wentylacji ręcznej i </w:t>
            </w: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lastRenderedPageBreak/>
              <w:t>mechanicznej</w:t>
            </w:r>
          </w:p>
        </w:tc>
        <w:tc>
          <w:tcPr>
            <w:tcW w:w="1987" w:type="dxa"/>
            <w:vAlign w:val="center"/>
          </w:tcPr>
          <w:p w14:paraId="4BF89243" w14:textId="35ECF719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lastRenderedPageBreak/>
              <w:t>Tak</w:t>
            </w:r>
          </w:p>
        </w:tc>
        <w:tc>
          <w:tcPr>
            <w:tcW w:w="1843" w:type="dxa"/>
          </w:tcPr>
          <w:p w14:paraId="56EBE1DE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775A09C8" w14:textId="3244E288" w:rsidTr="007E7F9B">
        <w:tc>
          <w:tcPr>
            <w:tcW w:w="988" w:type="dxa"/>
          </w:tcPr>
          <w:p w14:paraId="5DF56851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2AAFDCB8" w14:textId="4A25DB35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Automatyczny jednoetapowy manewr rekrutacji pęcherzyków płucnych- podanie na żądanie dodatkowego jednego oddechu pod określonym ciśnieniem przez określony czas bez wykonania zmian w ustawieniach respiratora – wentylacja mechaniczna – z możliwością ustawienia PEEP na wyjściu</w:t>
            </w:r>
          </w:p>
        </w:tc>
        <w:tc>
          <w:tcPr>
            <w:tcW w:w="1987" w:type="dxa"/>
            <w:vAlign w:val="center"/>
          </w:tcPr>
          <w:p w14:paraId="72E02D79" w14:textId="5ED050D9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7B34FEE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771F4B76" w14:textId="550E0CBD" w:rsidTr="007E7F9B">
        <w:tc>
          <w:tcPr>
            <w:tcW w:w="988" w:type="dxa"/>
          </w:tcPr>
          <w:p w14:paraId="48798C01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5FCD8F86" w14:textId="378B1AA6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Automatyczna wielostopniowa rekrutacja pęcherzyków płucnych programowana i obrazowana na ekranie respiratora z możliwością ustawienia PEEP na </w:t>
            </w:r>
            <w:r w:rsidR="004841F9"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wyjściu</w:t>
            </w: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 i wyświetlaniem wartości podatności płuc przy każdym etapie procedury</w:t>
            </w:r>
          </w:p>
          <w:p w14:paraId="79FCED0F" w14:textId="1CE53CB0" w:rsidR="00F53BDF" w:rsidRPr="00921851" w:rsidRDefault="004841F9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Możliwość</w:t>
            </w:r>
            <w:r w:rsidR="00F53BDF"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 </w:t>
            </w:r>
            <w:proofErr w:type="spellStart"/>
            <w:r w:rsidR="00F53BDF"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prekonfiguracji</w:t>
            </w:r>
            <w:proofErr w:type="spellEnd"/>
            <w:r w:rsidR="00F53BDF"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 min. 4 procedur</w:t>
            </w:r>
          </w:p>
        </w:tc>
        <w:tc>
          <w:tcPr>
            <w:tcW w:w="1987" w:type="dxa"/>
            <w:vAlign w:val="center"/>
          </w:tcPr>
          <w:p w14:paraId="56B9B2F5" w14:textId="276A31EB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170BA01B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255811D" w14:textId="3409DF6F" w:rsidTr="007E7F9B">
        <w:tc>
          <w:tcPr>
            <w:tcW w:w="988" w:type="dxa"/>
          </w:tcPr>
          <w:p w14:paraId="51707B68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633B2510" w14:textId="31581C4D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Łatwe przełączanie wentylacji ręcznej na mechaniczną i wentylacji mechanicznej na ręczną.</w:t>
            </w:r>
          </w:p>
        </w:tc>
        <w:tc>
          <w:tcPr>
            <w:tcW w:w="1987" w:type="dxa"/>
            <w:vAlign w:val="center"/>
          </w:tcPr>
          <w:p w14:paraId="59C1B43B" w14:textId="3009DE23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79CD84EE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126FE815" w14:textId="5C7195F8" w:rsidTr="007E7F9B">
        <w:tc>
          <w:tcPr>
            <w:tcW w:w="988" w:type="dxa"/>
          </w:tcPr>
          <w:p w14:paraId="15F1A3F1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722B2159" w14:textId="1EC68B45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Przełączanie mechaniczne wentylacji  przy pomocy dźwigni </w:t>
            </w:r>
          </w:p>
        </w:tc>
        <w:tc>
          <w:tcPr>
            <w:tcW w:w="1987" w:type="dxa"/>
            <w:vAlign w:val="center"/>
          </w:tcPr>
          <w:p w14:paraId="706159CC" w14:textId="059BAF6C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C934083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0CACD8A9" w14:textId="081E86E8" w:rsidTr="007E7F9B">
        <w:tc>
          <w:tcPr>
            <w:tcW w:w="988" w:type="dxa"/>
          </w:tcPr>
          <w:p w14:paraId="6A2727B2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7B2ACF19" w14:textId="7865C84A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Zakres regulacji stosunku wdechu do wydechu: minimum 2:1 ÷ 1:4.</w:t>
            </w:r>
          </w:p>
        </w:tc>
        <w:tc>
          <w:tcPr>
            <w:tcW w:w="1987" w:type="dxa"/>
            <w:vAlign w:val="center"/>
          </w:tcPr>
          <w:p w14:paraId="7401B6B4" w14:textId="2A262E97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162A374B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17D2C6F9" w14:textId="6C97F6E2" w:rsidTr="007E7F9B">
        <w:tc>
          <w:tcPr>
            <w:tcW w:w="988" w:type="dxa"/>
          </w:tcPr>
          <w:p w14:paraId="5E0091AD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056A9F81" w14:textId="77777777" w:rsidR="00F53BDF" w:rsidRPr="00921851" w:rsidRDefault="00F53BDF" w:rsidP="00921851">
            <w:pPr>
              <w:widowControl/>
              <w:suppressAutoHyphens w:val="0"/>
              <w:spacing w:line="240" w:lineRule="auto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Zakres regulacji częstości oddechu w trybie wentylacji ciśnieniowo-zmiennej i objętościowo-zmiennej: minimum</w:t>
            </w:r>
          </w:p>
          <w:p w14:paraId="56E18239" w14:textId="533077A4" w:rsidR="00F53BDF" w:rsidRPr="00921851" w:rsidRDefault="00F53BDF" w:rsidP="00921851">
            <w:pPr>
              <w:widowControl/>
              <w:suppressAutoHyphens w:val="0"/>
              <w:spacing w:line="240" w:lineRule="auto"/>
              <w:textAlignment w:val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 4 ÷ 100 oddechów / min.  </w:t>
            </w:r>
          </w:p>
        </w:tc>
        <w:tc>
          <w:tcPr>
            <w:tcW w:w="1987" w:type="dxa"/>
            <w:vAlign w:val="center"/>
          </w:tcPr>
          <w:p w14:paraId="07FC2F13" w14:textId="29B197C4" w:rsidR="00F53BDF" w:rsidRPr="00921851" w:rsidRDefault="00F53BDF" w:rsidP="00921851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1CE7369D" w14:textId="77777777" w:rsidR="00F53BDF" w:rsidRPr="00921851" w:rsidRDefault="00F53BDF" w:rsidP="00921851">
            <w:pPr>
              <w:widowControl/>
              <w:suppressAutoHyphens w:val="0"/>
              <w:spacing w:line="240" w:lineRule="auto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11E4F4DF" w14:textId="6D26D7E9" w:rsidTr="007E7F9B">
        <w:tc>
          <w:tcPr>
            <w:tcW w:w="988" w:type="dxa"/>
          </w:tcPr>
          <w:p w14:paraId="0C2802CC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75FFF265" w14:textId="0DF3A52A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Zakres regulacji objętości oddechowej w trybie wentylacji objętościowo-zmiennej: minimum 20 ÷ 1500 ml.</w:t>
            </w:r>
          </w:p>
        </w:tc>
        <w:tc>
          <w:tcPr>
            <w:tcW w:w="1987" w:type="dxa"/>
            <w:vAlign w:val="center"/>
          </w:tcPr>
          <w:p w14:paraId="421AD679" w14:textId="365EC97D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0635EC4D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41132B1" w14:textId="5DB6F3C1" w:rsidTr="007E7F9B">
        <w:tc>
          <w:tcPr>
            <w:tcW w:w="988" w:type="dxa"/>
          </w:tcPr>
          <w:p w14:paraId="1792C5A3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40748AEE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Zakres objętości oddechowej w trybie wentylacji ciśnieniowo-zmiennej lub objętościowo zmiennej:</w:t>
            </w:r>
          </w:p>
          <w:p w14:paraId="74B4C1A6" w14:textId="7DDA72D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 minimum 5 ÷ 1500 ml.</w:t>
            </w:r>
          </w:p>
        </w:tc>
        <w:tc>
          <w:tcPr>
            <w:tcW w:w="1987" w:type="dxa"/>
            <w:vAlign w:val="center"/>
          </w:tcPr>
          <w:p w14:paraId="71064A09" w14:textId="31B37C1F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4EB20C47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7D992389" w14:textId="1F8DDF7B" w:rsidTr="007E7F9B">
        <w:tc>
          <w:tcPr>
            <w:tcW w:w="988" w:type="dxa"/>
          </w:tcPr>
          <w:p w14:paraId="12D26D25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2DB1EACD" w14:textId="02F8E45E" w:rsidR="00F53BDF" w:rsidRPr="00921851" w:rsidRDefault="00F53BDF" w:rsidP="00921851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 w:bidi="ar-SA"/>
              </w:rPr>
            </w:pPr>
            <w:r w:rsidRPr="00921851"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 w:bidi="ar-SA"/>
              </w:rPr>
              <w:t>Zakres regulacji dodatniego ciśnienia końcowo-wydechowego (PEEP): minimum 4÷25 cm H</w:t>
            </w:r>
            <w:r w:rsidRPr="00921851">
              <w:rPr>
                <w:rFonts w:ascii="Arial" w:eastAsia="Times New Roman" w:hAnsi="Arial" w:cs="Arial"/>
                <w:kern w:val="0"/>
                <w:sz w:val="22"/>
                <w:szCs w:val="22"/>
                <w:vertAlign w:val="subscript"/>
                <w:lang w:val="pl-PL" w:eastAsia="pl-PL" w:bidi="ar-SA"/>
              </w:rPr>
              <w:t>2</w:t>
            </w:r>
            <w:r w:rsidRPr="00921851"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 w:bidi="ar-SA"/>
              </w:rPr>
              <w:t>O.</w:t>
            </w:r>
          </w:p>
        </w:tc>
        <w:tc>
          <w:tcPr>
            <w:tcW w:w="1987" w:type="dxa"/>
            <w:vAlign w:val="center"/>
          </w:tcPr>
          <w:p w14:paraId="27A1F3C7" w14:textId="6BC9046D" w:rsidR="00F53BDF" w:rsidRPr="00921851" w:rsidRDefault="00F53BDF" w:rsidP="00921851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 w:bidi="ar-SA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20C32370" w14:textId="77777777" w:rsidR="00F53BDF" w:rsidRPr="00921851" w:rsidRDefault="00F53BDF" w:rsidP="00921851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 w:bidi="ar-SA"/>
              </w:rPr>
            </w:pPr>
          </w:p>
        </w:tc>
      </w:tr>
      <w:tr w:rsidR="00F53BDF" w:rsidRPr="00921851" w14:paraId="42304774" w14:textId="79334A8A" w:rsidTr="007E7F9B">
        <w:tc>
          <w:tcPr>
            <w:tcW w:w="988" w:type="dxa"/>
          </w:tcPr>
          <w:p w14:paraId="76F549FC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3B243545" w14:textId="782021CA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Zakres regulacji Plateau wdechu: minimum 5 ÷ 60 % czasu wdechu.</w:t>
            </w:r>
          </w:p>
        </w:tc>
        <w:tc>
          <w:tcPr>
            <w:tcW w:w="1987" w:type="dxa"/>
            <w:vAlign w:val="center"/>
          </w:tcPr>
          <w:p w14:paraId="46EBFC17" w14:textId="217297BD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3FBF7B95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6B68224F" w14:textId="2FF4C8E3" w:rsidTr="00921851">
        <w:trPr>
          <w:trHeight w:val="354"/>
        </w:trPr>
        <w:tc>
          <w:tcPr>
            <w:tcW w:w="988" w:type="dxa"/>
          </w:tcPr>
          <w:p w14:paraId="5132063B" w14:textId="77777777" w:rsidR="00F53BDF" w:rsidRPr="00921851" w:rsidRDefault="00F53BDF" w:rsidP="00921851">
            <w:pPr>
              <w:pStyle w:val="Akapitzlist"/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0725DE27" w14:textId="222DDFB8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eastAsia="SimSun" w:hAnsi="Arial" w:cs="Arial"/>
                <w:b/>
                <w:bCs/>
                <w:sz w:val="22"/>
                <w:szCs w:val="22"/>
                <w:lang w:val="pl-PL" w:eastAsia="pl-PL" w:bidi="hi-IN"/>
              </w:rPr>
              <w:t>System alarmów</w:t>
            </w:r>
          </w:p>
        </w:tc>
        <w:tc>
          <w:tcPr>
            <w:tcW w:w="1987" w:type="dxa"/>
            <w:vAlign w:val="center"/>
          </w:tcPr>
          <w:p w14:paraId="463B37BE" w14:textId="77777777" w:rsidR="00F53BDF" w:rsidRPr="00921851" w:rsidRDefault="00F53BDF" w:rsidP="00921851">
            <w:pPr>
              <w:spacing w:line="240" w:lineRule="auto"/>
              <w:jc w:val="center"/>
              <w:rPr>
                <w:rFonts w:ascii="Arial" w:eastAsia="SimSun" w:hAnsi="Arial" w:cs="Arial"/>
                <w:b/>
                <w:bCs/>
                <w:sz w:val="22"/>
                <w:szCs w:val="22"/>
                <w:lang w:val="pl-PL" w:eastAsia="pl-PL" w:bidi="hi-IN"/>
              </w:rPr>
            </w:pPr>
          </w:p>
        </w:tc>
        <w:tc>
          <w:tcPr>
            <w:tcW w:w="1843" w:type="dxa"/>
          </w:tcPr>
          <w:p w14:paraId="5CCB8A6C" w14:textId="77777777" w:rsidR="00F53BDF" w:rsidRPr="00921851" w:rsidRDefault="00F53BDF" w:rsidP="00921851">
            <w:pPr>
              <w:spacing w:line="240" w:lineRule="auto"/>
              <w:rPr>
                <w:rFonts w:ascii="Arial" w:eastAsia="SimSun" w:hAnsi="Arial" w:cs="Arial"/>
                <w:b/>
                <w:bCs/>
                <w:sz w:val="22"/>
                <w:szCs w:val="22"/>
                <w:lang w:val="pl-PL" w:eastAsia="pl-PL" w:bidi="hi-IN"/>
              </w:rPr>
            </w:pPr>
          </w:p>
        </w:tc>
      </w:tr>
      <w:tr w:rsidR="00F53BDF" w:rsidRPr="00921851" w14:paraId="1449F0D4" w14:textId="078A48E6" w:rsidTr="007E7F9B">
        <w:tc>
          <w:tcPr>
            <w:tcW w:w="988" w:type="dxa"/>
          </w:tcPr>
          <w:p w14:paraId="14F92537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351573D7" w14:textId="74C1E4AF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Alarm niskiej objętości minutowej (MV)  i  objętości oddechowej (TV).</w:t>
            </w:r>
          </w:p>
        </w:tc>
        <w:tc>
          <w:tcPr>
            <w:tcW w:w="1987" w:type="dxa"/>
            <w:vAlign w:val="center"/>
          </w:tcPr>
          <w:p w14:paraId="019DFBA4" w14:textId="4433F6CA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5F1B561A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112AB575" w14:textId="36C30647" w:rsidTr="007E7F9B">
        <w:tc>
          <w:tcPr>
            <w:tcW w:w="988" w:type="dxa"/>
          </w:tcPr>
          <w:p w14:paraId="73A8A99D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  <w:vAlign w:val="bottom"/>
          </w:tcPr>
          <w:p w14:paraId="287FD982" w14:textId="5B8D2EDC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Alarmy TV z regulowanymi progami górnym i dolnym</w:t>
            </w:r>
          </w:p>
        </w:tc>
        <w:tc>
          <w:tcPr>
            <w:tcW w:w="1987" w:type="dxa"/>
            <w:vAlign w:val="center"/>
          </w:tcPr>
          <w:p w14:paraId="2C0CADCE" w14:textId="188F8804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72D49BAB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0F8E61B1" w14:textId="6164F311" w:rsidTr="007E7F9B">
        <w:tc>
          <w:tcPr>
            <w:tcW w:w="988" w:type="dxa"/>
          </w:tcPr>
          <w:p w14:paraId="2E7FF63D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7E16467E" w14:textId="5D087B26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Alarm minimalnego i maksymalnego ciśnienia wdechowego</w:t>
            </w:r>
          </w:p>
        </w:tc>
        <w:tc>
          <w:tcPr>
            <w:tcW w:w="1987" w:type="dxa"/>
            <w:vAlign w:val="center"/>
          </w:tcPr>
          <w:p w14:paraId="79047E1C" w14:textId="5561B2C1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78CDCE6E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6F7BF7A7" w14:textId="0A754A73" w:rsidTr="007E7F9B">
        <w:tc>
          <w:tcPr>
            <w:tcW w:w="988" w:type="dxa"/>
          </w:tcPr>
          <w:p w14:paraId="64466F0F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7D1F6F48" w14:textId="5085F229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Alarm </w:t>
            </w:r>
            <w:proofErr w:type="spellStart"/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Apnea</w:t>
            </w:r>
            <w:proofErr w:type="spellEnd"/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.</w:t>
            </w:r>
          </w:p>
        </w:tc>
        <w:tc>
          <w:tcPr>
            <w:tcW w:w="1987" w:type="dxa"/>
            <w:vAlign w:val="center"/>
          </w:tcPr>
          <w:p w14:paraId="56A0BD9E" w14:textId="201383E3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50B5D440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1B80D5B" w14:textId="6A9C771C" w:rsidTr="007E7F9B">
        <w:tc>
          <w:tcPr>
            <w:tcW w:w="988" w:type="dxa"/>
          </w:tcPr>
          <w:p w14:paraId="01D8A22E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6ED27063" w14:textId="0729AC49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Alarm braku zasilania w energię elektryczną.</w:t>
            </w:r>
          </w:p>
        </w:tc>
        <w:tc>
          <w:tcPr>
            <w:tcW w:w="1987" w:type="dxa"/>
            <w:vAlign w:val="center"/>
          </w:tcPr>
          <w:p w14:paraId="1A35D6E4" w14:textId="27B752EA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F92618A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2728BA8C" w14:textId="7DB4A1FA" w:rsidTr="007E7F9B">
        <w:tc>
          <w:tcPr>
            <w:tcW w:w="988" w:type="dxa"/>
          </w:tcPr>
          <w:p w14:paraId="7CE53B24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011AC12E" w14:textId="3E79AE7D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Alarm braku zasilania w gazy</w:t>
            </w:r>
          </w:p>
        </w:tc>
        <w:tc>
          <w:tcPr>
            <w:tcW w:w="1987" w:type="dxa"/>
            <w:vAlign w:val="center"/>
          </w:tcPr>
          <w:p w14:paraId="6D506E44" w14:textId="3EF49E5E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5B6F287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6141D21D" w14:textId="2682DE84" w:rsidTr="004841F9">
        <w:trPr>
          <w:trHeight w:val="411"/>
        </w:trPr>
        <w:tc>
          <w:tcPr>
            <w:tcW w:w="988" w:type="dxa"/>
          </w:tcPr>
          <w:p w14:paraId="6089498D" w14:textId="77777777" w:rsidR="00F53BDF" w:rsidRPr="00921851" w:rsidRDefault="00F53BDF" w:rsidP="00921851">
            <w:pPr>
              <w:pStyle w:val="Akapitzlist"/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0DD78503" w14:textId="3050FBDE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ar-SA" w:bidi="ar-SA"/>
              </w:rPr>
              <w:t>Pomiary i obrazowanie</w:t>
            </w:r>
          </w:p>
        </w:tc>
        <w:tc>
          <w:tcPr>
            <w:tcW w:w="1987" w:type="dxa"/>
            <w:vAlign w:val="center"/>
          </w:tcPr>
          <w:p w14:paraId="268398CB" w14:textId="77777777" w:rsidR="00F53BDF" w:rsidRPr="00921851" w:rsidRDefault="00F53BDF" w:rsidP="00921851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ar-SA" w:bidi="ar-SA"/>
              </w:rPr>
            </w:pPr>
          </w:p>
        </w:tc>
        <w:tc>
          <w:tcPr>
            <w:tcW w:w="1843" w:type="dxa"/>
          </w:tcPr>
          <w:p w14:paraId="059F2DA5" w14:textId="77777777" w:rsidR="00F53BDF" w:rsidRPr="00921851" w:rsidRDefault="00F53BDF" w:rsidP="00921851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ar-SA" w:bidi="ar-SA"/>
              </w:rPr>
            </w:pPr>
          </w:p>
        </w:tc>
      </w:tr>
      <w:tr w:rsidR="00F53BDF" w:rsidRPr="00921851" w14:paraId="2D55D3AD" w14:textId="46A6D58D" w:rsidTr="007E7F9B">
        <w:tc>
          <w:tcPr>
            <w:tcW w:w="988" w:type="dxa"/>
          </w:tcPr>
          <w:p w14:paraId="352683A5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21951401" w14:textId="4E264DDD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Pomiar stężenia tlenu w gazach oddechowych</w:t>
            </w:r>
          </w:p>
        </w:tc>
        <w:tc>
          <w:tcPr>
            <w:tcW w:w="1987" w:type="dxa"/>
            <w:vAlign w:val="center"/>
          </w:tcPr>
          <w:p w14:paraId="32A0D54B" w14:textId="496C614D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95B6E6C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55AC80A0" w14:textId="13A7E3CD" w:rsidTr="007E7F9B">
        <w:tc>
          <w:tcPr>
            <w:tcW w:w="988" w:type="dxa"/>
          </w:tcPr>
          <w:p w14:paraId="7E04DFB9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  <w:vAlign w:val="center"/>
          </w:tcPr>
          <w:p w14:paraId="1C07BB4A" w14:textId="2233B3F5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Pomiar objętości oddechowej (TV).</w:t>
            </w:r>
          </w:p>
        </w:tc>
        <w:tc>
          <w:tcPr>
            <w:tcW w:w="1987" w:type="dxa"/>
            <w:vAlign w:val="center"/>
          </w:tcPr>
          <w:p w14:paraId="6F4F8F53" w14:textId="5DDDA90D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ADAFCA7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7BE8E58B" w14:textId="2E1B4998" w:rsidTr="007E7F9B">
        <w:tc>
          <w:tcPr>
            <w:tcW w:w="988" w:type="dxa"/>
          </w:tcPr>
          <w:p w14:paraId="55CF668C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109DDC55" w14:textId="0A05F5FA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Pomiar objętości minutowej (MV).</w:t>
            </w:r>
          </w:p>
        </w:tc>
        <w:tc>
          <w:tcPr>
            <w:tcW w:w="1987" w:type="dxa"/>
            <w:vAlign w:val="center"/>
          </w:tcPr>
          <w:p w14:paraId="0B6D1E1E" w14:textId="1BAB4F03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67E3052A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1F2710A1" w14:textId="0B49F7E6" w:rsidTr="007E7F9B">
        <w:tc>
          <w:tcPr>
            <w:tcW w:w="988" w:type="dxa"/>
          </w:tcPr>
          <w:p w14:paraId="30BAF18B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0ED138A4" w14:textId="7B5C26F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Pomiar częstości oddechu.</w:t>
            </w:r>
          </w:p>
        </w:tc>
        <w:tc>
          <w:tcPr>
            <w:tcW w:w="1987" w:type="dxa"/>
            <w:vAlign w:val="center"/>
          </w:tcPr>
          <w:p w14:paraId="6A75EB91" w14:textId="1602E02A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FB7EBA7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D9EBEE4" w14:textId="3DD828E1" w:rsidTr="007E7F9B">
        <w:tc>
          <w:tcPr>
            <w:tcW w:w="988" w:type="dxa"/>
          </w:tcPr>
          <w:p w14:paraId="38B5A2FE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2B3AAE16" w14:textId="6C775943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Pomiar ciśnienia szczytowego.</w:t>
            </w:r>
          </w:p>
        </w:tc>
        <w:tc>
          <w:tcPr>
            <w:tcW w:w="1987" w:type="dxa"/>
            <w:vAlign w:val="center"/>
          </w:tcPr>
          <w:p w14:paraId="162C790E" w14:textId="075E55F9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8A516F5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072509EE" w14:textId="606E78F6" w:rsidTr="007E7F9B">
        <w:tc>
          <w:tcPr>
            <w:tcW w:w="988" w:type="dxa"/>
          </w:tcPr>
          <w:p w14:paraId="0E0DF95D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492411AB" w14:textId="44BE413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Pomiar ciśnienia średniego.</w:t>
            </w:r>
          </w:p>
        </w:tc>
        <w:tc>
          <w:tcPr>
            <w:tcW w:w="1987" w:type="dxa"/>
            <w:vAlign w:val="center"/>
          </w:tcPr>
          <w:p w14:paraId="27B6FB3A" w14:textId="4914D31A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9236BE8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B0081AF" w14:textId="2EEF6465" w:rsidTr="007E7F9B">
        <w:tc>
          <w:tcPr>
            <w:tcW w:w="988" w:type="dxa"/>
          </w:tcPr>
          <w:p w14:paraId="32FA9F57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53BFA911" w14:textId="4FFA2976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Pomiar ciśnienia Plateau.</w:t>
            </w:r>
          </w:p>
        </w:tc>
        <w:tc>
          <w:tcPr>
            <w:tcW w:w="1987" w:type="dxa"/>
            <w:vAlign w:val="center"/>
          </w:tcPr>
          <w:p w14:paraId="2CD84F95" w14:textId="3EF35547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0EB4A9D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4EF1F0CF" w14:textId="4D9A2D4B" w:rsidTr="007E7F9B">
        <w:tc>
          <w:tcPr>
            <w:tcW w:w="988" w:type="dxa"/>
          </w:tcPr>
          <w:p w14:paraId="1D7BEA46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35D72EC9" w14:textId="542910FA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Pomiar ciśnienia PEEP.</w:t>
            </w:r>
          </w:p>
        </w:tc>
        <w:tc>
          <w:tcPr>
            <w:tcW w:w="1987" w:type="dxa"/>
            <w:vAlign w:val="center"/>
          </w:tcPr>
          <w:p w14:paraId="03C895B5" w14:textId="181B4D8D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EC8824B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6731D624" w14:textId="5D3B4E3D" w:rsidTr="007E7F9B">
        <w:tc>
          <w:tcPr>
            <w:tcW w:w="988" w:type="dxa"/>
          </w:tcPr>
          <w:p w14:paraId="40572633" w14:textId="02976AE2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6A614BB1" w14:textId="45BCB22E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/>
              </w:rPr>
              <w:t>Manometr pomiaru ciśnienia w układzie wyświetlany na ekranie głównym aparatu do znieczulenia</w:t>
            </w:r>
          </w:p>
        </w:tc>
        <w:tc>
          <w:tcPr>
            <w:tcW w:w="1987" w:type="dxa"/>
            <w:vAlign w:val="center"/>
          </w:tcPr>
          <w:p w14:paraId="1C04111B" w14:textId="6A7ADC02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47354F94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  <w:tr w:rsidR="00F53BDF" w:rsidRPr="00921851" w14:paraId="5CF144BA" w14:textId="633ABD4D" w:rsidTr="007E7F9B">
        <w:tc>
          <w:tcPr>
            <w:tcW w:w="988" w:type="dxa"/>
          </w:tcPr>
          <w:p w14:paraId="32B015EF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28463869" w14:textId="561E9CB3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Pomiar stężenia wdechowego i wydechowego tlenu w gazach oddechowych metodą paramagnetyczną.</w:t>
            </w:r>
          </w:p>
        </w:tc>
        <w:tc>
          <w:tcPr>
            <w:tcW w:w="1987" w:type="dxa"/>
            <w:vAlign w:val="center"/>
          </w:tcPr>
          <w:p w14:paraId="1AEF4213" w14:textId="06572500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5F7D1953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2EC31724" w14:textId="5D4163A3" w:rsidTr="007E7F9B">
        <w:tc>
          <w:tcPr>
            <w:tcW w:w="988" w:type="dxa"/>
          </w:tcPr>
          <w:p w14:paraId="2EE68E4E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5DEE0E0A" w14:textId="323B2C1B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Pomiar stężenia gazów i środków anestetycznych (podtlenku azotu, </w:t>
            </w:r>
            <w:proofErr w:type="spellStart"/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sevofluranu</w:t>
            </w:r>
            <w:proofErr w:type="spellEnd"/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, </w:t>
            </w:r>
            <w:proofErr w:type="spellStart"/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desfluranu</w:t>
            </w:r>
            <w:proofErr w:type="spellEnd"/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, </w:t>
            </w:r>
            <w:proofErr w:type="spellStart"/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isofluranu</w:t>
            </w:r>
            <w:proofErr w:type="spellEnd"/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) w mieszaninie wdechowej i wydechowej.</w:t>
            </w:r>
          </w:p>
        </w:tc>
        <w:tc>
          <w:tcPr>
            <w:tcW w:w="1987" w:type="dxa"/>
            <w:vAlign w:val="center"/>
          </w:tcPr>
          <w:p w14:paraId="47547AF1" w14:textId="58333688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0983FEE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230710CF" w14:textId="5BD94D86" w:rsidTr="007E7F9B">
        <w:tc>
          <w:tcPr>
            <w:tcW w:w="988" w:type="dxa"/>
          </w:tcPr>
          <w:p w14:paraId="0D5B8B4F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0BFC1744" w14:textId="2D3CB916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Automatyczna identyfikacja anestetyku wziewnego i analiza MAC z uwzględnieniem wieku pacjenta.</w:t>
            </w:r>
          </w:p>
        </w:tc>
        <w:tc>
          <w:tcPr>
            <w:tcW w:w="1987" w:type="dxa"/>
            <w:vAlign w:val="center"/>
          </w:tcPr>
          <w:p w14:paraId="282E7965" w14:textId="3FBFEED3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A7FF322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6B262272" w14:textId="599F36F1" w:rsidTr="007E7F9B">
        <w:trPr>
          <w:trHeight w:val="319"/>
        </w:trPr>
        <w:tc>
          <w:tcPr>
            <w:tcW w:w="988" w:type="dxa"/>
          </w:tcPr>
          <w:p w14:paraId="611CA213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22829AAE" w14:textId="1C3BCD59" w:rsidR="00F53BDF" w:rsidRPr="00921851" w:rsidRDefault="00F53BDF" w:rsidP="00921851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Ekran kolorowy LCD, dotykowy, do nastaw i prezentacji parametrów wentylacji i krzywych.</w:t>
            </w:r>
          </w:p>
        </w:tc>
        <w:tc>
          <w:tcPr>
            <w:tcW w:w="1987" w:type="dxa"/>
            <w:vAlign w:val="center"/>
          </w:tcPr>
          <w:p w14:paraId="3CE7D2B4" w14:textId="4139F250" w:rsidR="00F53BDF" w:rsidRPr="00921851" w:rsidRDefault="00F53BDF" w:rsidP="00921851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4C0BA25A" w14:textId="77777777" w:rsidR="00F53BDF" w:rsidRPr="00921851" w:rsidRDefault="00F53BDF" w:rsidP="00921851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4DE609E8" w14:textId="756038A0" w:rsidTr="007E7F9B">
        <w:trPr>
          <w:trHeight w:val="346"/>
        </w:trPr>
        <w:tc>
          <w:tcPr>
            <w:tcW w:w="988" w:type="dxa"/>
          </w:tcPr>
          <w:p w14:paraId="31046581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10B6C388" w14:textId="58486E03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Przekątna ekranu: minimum 15".</w:t>
            </w:r>
          </w:p>
        </w:tc>
        <w:tc>
          <w:tcPr>
            <w:tcW w:w="1987" w:type="dxa"/>
            <w:vAlign w:val="center"/>
          </w:tcPr>
          <w:p w14:paraId="04CE1610" w14:textId="7720DF08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07693B7A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491A29BD" w14:textId="6B1B79C8" w:rsidTr="007E7F9B">
        <w:tc>
          <w:tcPr>
            <w:tcW w:w="988" w:type="dxa"/>
          </w:tcPr>
          <w:p w14:paraId="3EE5115A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74D77B11" w14:textId="6E5D7521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Rozdzielczość: minimum 1024 x 768 pikseli.</w:t>
            </w:r>
          </w:p>
        </w:tc>
        <w:tc>
          <w:tcPr>
            <w:tcW w:w="1987" w:type="dxa"/>
            <w:vAlign w:val="center"/>
          </w:tcPr>
          <w:p w14:paraId="027CCD63" w14:textId="691F2BBA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181BCBEB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2DEDE522" w14:textId="7D6ABD53" w:rsidTr="007E7F9B">
        <w:tc>
          <w:tcPr>
            <w:tcW w:w="988" w:type="dxa"/>
          </w:tcPr>
          <w:p w14:paraId="0BC01E9D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  <w:vAlign w:val="bottom"/>
          </w:tcPr>
          <w:p w14:paraId="6463368A" w14:textId="7C16E97D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Ekran główny respiratora niewbudowany w korpus aparatu</w:t>
            </w:r>
          </w:p>
        </w:tc>
        <w:tc>
          <w:tcPr>
            <w:tcW w:w="1987" w:type="dxa"/>
            <w:vAlign w:val="center"/>
          </w:tcPr>
          <w:p w14:paraId="15B07062" w14:textId="6BDD61D9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2EE19E2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614E7447" w14:textId="0363A8FB" w:rsidTr="007E7F9B">
        <w:tc>
          <w:tcPr>
            <w:tcW w:w="988" w:type="dxa"/>
          </w:tcPr>
          <w:p w14:paraId="1A7C18DA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  <w:vAlign w:val="bottom"/>
          </w:tcPr>
          <w:p w14:paraId="25D23252" w14:textId="38C3256D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Ekran umieszczony na ruchomym wysięgniku z regulacją przesuwu w poziomie i kąta pochylenia.</w:t>
            </w:r>
          </w:p>
        </w:tc>
        <w:tc>
          <w:tcPr>
            <w:tcW w:w="1987" w:type="dxa"/>
            <w:vAlign w:val="center"/>
          </w:tcPr>
          <w:p w14:paraId="5EE3BC59" w14:textId="26FFB586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156494E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67726A7" w14:textId="0646EE93" w:rsidTr="007E7F9B">
        <w:tc>
          <w:tcPr>
            <w:tcW w:w="988" w:type="dxa"/>
          </w:tcPr>
          <w:p w14:paraId="19CFB2B8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5007F809" w14:textId="6CCE191E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Możliwość konfigurowania i zapamiętania minimum 4-ech niezależnych stron ekranu respiratora.</w:t>
            </w:r>
          </w:p>
        </w:tc>
        <w:tc>
          <w:tcPr>
            <w:tcW w:w="1987" w:type="dxa"/>
            <w:vAlign w:val="center"/>
          </w:tcPr>
          <w:p w14:paraId="422F8DA2" w14:textId="781210FC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6A3B3F4D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49B0E518" w14:textId="7DF85083" w:rsidTr="007E7F9B">
        <w:tc>
          <w:tcPr>
            <w:tcW w:w="988" w:type="dxa"/>
          </w:tcPr>
          <w:p w14:paraId="4A9AFCE1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36E430FC" w14:textId="30F96114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Prezentacja wartości numerycznych i krzywej dynamicznej prężności CO</w:t>
            </w:r>
            <w:r w:rsidRPr="00921851">
              <w:rPr>
                <w:rFonts w:ascii="Arial" w:hAnsi="Arial" w:cs="Arial"/>
                <w:sz w:val="22"/>
                <w:szCs w:val="22"/>
                <w:vertAlign w:val="subscript"/>
                <w:lang w:val="pl-PL" w:eastAsia="pl-PL"/>
              </w:rPr>
              <w:t xml:space="preserve">2 </w:t>
            </w: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w strumieniu wdechowym i wydechowym.</w:t>
            </w:r>
          </w:p>
        </w:tc>
        <w:tc>
          <w:tcPr>
            <w:tcW w:w="1987" w:type="dxa"/>
            <w:vAlign w:val="center"/>
          </w:tcPr>
          <w:p w14:paraId="3D040D4E" w14:textId="68227BEB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A35AA86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6D19F521" w14:textId="37DBB71D" w:rsidTr="007E7F9B">
        <w:tc>
          <w:tcPr>
            <w:tcW w:w="988" w:type="dxa"/>
          </w:tcPr>
          <w:p w14:paraId="2251B7CA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340493B4" w14:textId="39A67827" w:rsidR="00F53BDF" w:rsidRPr="00921851" w:rsidRDefault="00F53BDF" w:rsidP="00921851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 w:bidi="ar-SA"/>
              </w:rPr>
            </w:pPr>
            <w:r w:rsidRPr="00921851"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 w:bidi="ar-SA"/>
              </w:rPr>
              <w:t>Prezentacja koncentracji anestetyku wziewnego na wdechu i wydechu. Możliwość obrazowania krzywej.</w:t>
            </w: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 </w:t>
            </w:r>
          </w:p>
        </w:tc>
        <w:tc>
          <w:tcPr>
            <w:tcW w:w="1987" w:type="dxa"/>
            <w:vAlign w:val="center"/>
          </w:tcPr>
          <w:p w14:paraId="2F5AF15E" w14:textId="0DF8E7A0" w:rsidR="00F53BDF" w:rsidRPr="00921851" w:rsidRDefault="00F53BDF" w:rsidP="00921851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 w:bidi="ar-SA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30CA49D" w14:textId="77777777" w:rsidR="00F53BDF" w:rsidRPr="00921851" w:rsidRDefault="00F53BDF" w:rsidP="00921851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 w:bidi="ar-SA"/>
              </w:rPr>
            </w:pPr>
          </w:p>
        </w:tc>
      </w:tr>
      <w:tr w:rsidR="00F53BDF" w:rsidRPr="00921851" w14:paraId="15F03F0E" w14:textId="1713BCAE" w:rsidTr="007E7F9B">
        <w:tc>
          <w:tcPr>
            <w:tcW w:w="988" w:type="dxa"/>
          </w:tcPr>
          <w:p w14:paraId="17DDDAEB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35241A73" w14:textId="1EF3DF1B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Prezentacja krzywej przepływu w drogach oddechowych</w:t>
            </w:r>
          </w:p>
        </w:tc>
        <w:tc>
          <w:tcPr>
            <w:tcW w:w="1987" w:type="dxa"/>
            <w:vAlign w:val="center"/>
          </w:tcPr>
          <w:p w14:paraId="1262A343" w14:textId="20DAA544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6B3A280B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4941FAA5" w14:textId="311F0DC1" w:rsidTr="004841F9">
        <w:trPr>
          <w:trHeight w:val="411"/>
        </w:trPr>
        <w:tc>
          <w:tcPr>
            <w:tcW w:w="988" w:type="dxa"/>
          </w:tcPr>
          <w:p w14:paraId="3CAFA8E5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15468C79" w14:textId="77777777" w:rsidR="00F53BDF" w:rsidRPr="00921851" w:rsidRDefault="00F53BDF" w:rsidP="00921851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Prezentacja pętli:</w:t>
            </w:r>
          </w:p>
          <w:p w14:paraId="71EC6841" w14:textId="77777777" w:rsidR="00F53BDF" w:rsidRPr="00921851" w:rsidRDefault="00F53BDF" w:rsidP="00921851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-ciśnienie / objętość</w:t>
            </w:r>
          </w:p>
          <w:p w14:paraId="3837DA90" w14:textId="77777777" w:rsidR="00F53BDF" w:rsidRPr="00921851" w:rsidRDefault="00F53BDF" w:rsidP="00921851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-przepływ / objętość</w:t>
            </w:r>
          </w:p>
          <w:p w14:paraId="39EF247F" w14:textId="737B46DD" w:rsidR="00F53BDF" w:rsidRPr="00921851" w:rsidRDefault="00F53BDF" w:rsidP="00921851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lastRenderedPageBreak/>
              <w:t>-ciśnienie/przepływ</w:t>
            </w:r>
          </w:p>
        </w:tc>
        <w:tc>
          <w:tcPr>
            <w:tcW w:w="1987" w:type="dxa"/>
            <w:vAlign w:val="center"/>
          </w:tcPr>
          <w:p w14:paraId="31234927" w14:textId="7F02E7C2" w:rsidR="00F53BDF" w:rsidRPr="00921851" w:rsidRDefault="00F53BDF" w:rsidP="00921851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lastRenderedPageBreak/>
              <w:t>Tak</w:t>
            </w:r>
          </w:p>
        </w:tc>
        <w:tc>
          <w:tcPr>
            <w:tcW w:w="1843" w:type="dxa"/>
          </w:tcPr>
          <w:p w14:paraId="0F5F845A" w14:textId="77777777" w:rsidR="00F53BDF" w:rsidRPr="00921851" w:rsidRDefault="00F53BDF" w:rsidP="00921851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B775A6F" w14:textId="5E651F00" w:rsidTr="007E7F9B">
        <w:tc>
          <w:tcPr>
            <w:tcW w:w="988" w:type="dxa"/>
          </w:tcPr>
          <w:p w14:paraId="03395F91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4B13E610" w14:textId="0802DA0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Prezentacja podatności układu oddechowego</w:t>
            </w:r>
          </w:p>
        </w:tc>
        <w:tc>
          <w:tcPr>
            <w:tcW w:w="1987" w:type="dxa"/>
            <w:vAlign w:val="center"/>
          </w:tcPr>
          <w:p w14:paraId="4BBB48FD" w14:textId="2D81F750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68632694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1FA6837" w14:textId="3ECBE4F7" w:rsidTr="007E7F9B">
        <w:tc>
          <w:tcPr>
            <w:tcW w:w="988" w:type="dxa"/>
          </w:tcPr>
          <w:p w14:paraId="6CD53A13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4B21DE5E" w14:textId="4A15CE43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Możliwość zapisania minimum jednej pętli spirometrycznej i jednej pętli wzorcowej</w:t>
            </w:r>
          </w:p>
        </w:tc>
        <w:tc>
          <w:tcPr>
            <w:tcW w:w="1987" w:type="dxa"/>
            <w:vAlign w:val="center"/>
          </w:tcPr>
          <w:p w14:paraId="7ABC9405" w14:textId="6DF97906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F1BB278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6087CB28" w14:textId="549A7E28" w:rsidTr="007E7F9B">
        <w:tc>
          <w:tcPr>
            <w:tcW w:w="988" w:type="dxa"/>
          </w:tcPr>
          <w:p w14:paraId="6E7CDA46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46CE9688" w14:textId="367A283C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Możliwość zapisania min. 6 pętli spirometrycznych</w:t>
            </w:r>
          </w:p>
        </w:tc>
        <w:tc>
          <w:tcPr>
            <w:tcW w:w="1987" w:type="dxa"/>
            <w:vAlign w:val="center"/>
          </w:tcPr>
          <w:p w14:paraId="79822C5C" w14:textId="0E67B1B3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45E6B932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7B27234" w14:textId="3F5B85E3" w:rsidTr="007E7F9B">
        <w:tc>
          <w:tcPr>
            <w:tcW w:w="988" w:type="dxa"/>
          </w:tcPr>
          <w:p w14:paraId="260B3E9A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186D646D" w14:textId="48981A4B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kern w:val="2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Wyświetlanie aktualnie kreślonej pętli spirometrycznej w </w:t>
            </w:r>
            <w:r w:rsidR="004841F9"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nałożeniu</w:t>
            </w: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 na zapisaną pętlę wzorcową</w:t>
            </w:r>
          </w:p>
        </w:tc>
        <w:tc>
          <w:tcPr>
            <w:tcW w:w="1987" w:type="dxa"/>
            <w:vAlign w:val="center"/>
          </w:tcPr>
          <w:p w14:paraId="3FEE24E9" w14:textId="3B18EA48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52C1D52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037CB34" w14:textId="786DB40B" w:rsidTr="007E7F9B">
        <w:tc>
          <w:tcPr>
            <w:tcW w:w="988" w:type="dxa"/>
          </w:tcPr>
          <w:p w14:paraId="47E56B00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4746AB0D" w14:textId="154AA11C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Automatyczna kalkulacja parametrów wentylacji po wprowadzeniu masy, masy należnej lub wzrostu pacjenta</w:t>
            </w:r>
          </w:p>
        </w:tc>
        <w:tc>
          <w:tcPr>
            <w:tcW w:w="1987" w:type="dxa"/>
            <w:vAlign w:val="center"/>
          </w:tcPr>
          <w:p w14:paraId="6E821CD9" w14:textId="45E0A638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3A1015C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7322DA6" w14:textId="72BDE788" w:rsidTr="007E7F9B">
        <w:tc>
          <w:tcPr>
            <w:tcW w:w="988" w:type="dxa"/>
          </w:tcPr>
          <w:p w14:paraId="677B4B27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7FFEF905" w14:textId="3B0D64CC" w:rsidR="00F53BDF" w:rsidRPr="00921851" w:rsidRDefault="00F53BDF" w:rsidP="00921851">
            <w:pPr>
              <w:suppressAutoHyphens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Moduł pomiarów gazowych wyjmowany z aparatu. </w:t>
            </w:r>
            <w:r w:rsidR="004841F9"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Możliwość</w:t>
            </w: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 zastosowania w monitorze</w:t>
            </w:r>
          </w:p>
        </w:tc>
        <w:tc>
          <w:tcPr>
            <w:tcW w:w="1987" w:type="dxa"/>
            <w:vAlign w:val="center"/>
          </w:tcPr>
          <w:p w14:paraId="734356C6" w14:textId="565598EB" w:rsidR="00F53BDF" w:rsidRPr="00921851" w:rsidRDefault="00F53BDF" w:rsidP="00921851">
            <w:pPr>
              <w:suppressAutoHyphens w:val="0"/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7A6846B0" w14:textId="77777777" w:rsidR="00F53BDF" w:rsidRPr="00921851" w:rsidRDefault="00F53BDF" w:rsidP="00921851">
            <w:pPr>
              <w:suppressAutoHyphens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23209131" w14:textId="0D6CB890" w:rsidTr="007E7F9B">
        <w:tc>
          <w:tcPr>
            <w:tcW w:w="988" w:type="dxa"/>
          </w:tcPr>
          <w:p w14:paraId="1B0E1CD0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0774136F" w14:textId="138A262D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/>
              </w:rPr>
              <w:t>Możliwość zamocowania parowników</w:t>
            </w:r>
          </w:p>
        </w:tc>
        <w:tc>
          <w:tcPr>
            <w:tcW w:w="1987" w:type="dxa"/>
            <w:vAlign w:val="center"/>
          </w:tcPr>
          <w:p w14:paraId="2F968AC1" w14:textId="2CD862C3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EF13213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  <w:tr w:rsidR="00F53BDF" w:rsidRPr="00921851" w14:paraId="6C1D40A0" w14:textId="261ABA80" w:rsidTr="007E7F9B">
        <w:tc>
          <w:tcPr>
            <w:tcW w:w="988" w:type="dxa"/>
          </w:tcPr>
          <w:p w14:paraId="336ECAC9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3C664D86" w14:textId="70F709E2" w:rsidR="00F53BDF" w:rsidRPr="00921851" w:rsidRDefault="00F53BDF" w:rsidP="00921851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Uchwyt dla minimum 2-ch parowników. </w:t>
            </w:r>
          </w:p>
        </w:tc>
        <w:tc>
          <w:tcPr>
            <w:tcW w:w="1987" w:type="dxa"/>
            <w:vAlign w:val="center"/>
          </w:tcPr>
          <w:p w14:paraId="1EED8426" w14:textId="03272F9E" w:rsidR="00F53BDF" w:rsidRPr="00921851" w:rsidRDefault="00F53BDF" w:rsidP="00921851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6A7191CC" w14:textId="77777777" w:rsidR="00F53BDF" w:rsidRPr="00921851" w:rsidRDefault="00F53BDF" w:rsidP="00921851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FC97FFA" w14:textId="21F31C06" w:rsidTr="007E7F9B">
        <w:tc>
          <w:tcPr>
            <w:tcW w:w="988" w:type="dxa"/>
          </w:tcPr>
          <w:p w14:paraId="39451D55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7D7D4114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Możliwość podłączenia parownika do </w:t>
            </w:r>
            <w:proofErr w:type="spellStart"/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sevofluranu</w:t>
            </w:r>
            <w:proofErr w:type="spellEnd"/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 i </w:t>
            </w:r>
            <w:proofErr w:type="spellStart"/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desfluranu</w:t>
            </w:r>
            <w:proofErr w:type="spellEnd"/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. </w:t>
            </w:r>
          </w:p>
          <w:p w14:paraId="2B830C3D" w14:textId="6675D1EE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Zabezpieczenie przed podaniem dwóch środków wziewnych równocześnie</w:t>
            </w:r>
          </w:p>
        </w:tc>
        <w:tc>
          <w:tcPr>
            <w:tcW w:w="1987" w:type="dxa"/>
            <w:vAlign w:val="center"/>
          </w:tcPr>
          <w:p w14:paraId="4DC88D64" w14:textId="115A7873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686CEA7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9A36FA8" w14:textId="7CB2802E" w:rsidTr="004841F9">
        <w:trPr>
          <w:trHeight w:val="426"/>
        </w:trPr>
        <w:tc>
          <w:tcPr>
            <w:tcW w:w="988" w:type="dxa"/>
          </w:tcPr>
          <w:p w14:paraId="303F7EAD" w14:textId="77777777" w:rsidR="00F53BDF" w:rsidRPr="00921851" w:rsidRDefault="00F53BDF" w:rsidP="00921851">
            <w:pPr>
              <w:pStyle w:val="Akapitzlist"/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0EEB790F" w14:textId="22DC89F6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eastAsia="Times New Roman" w:hAnsi="Arial" w:cs="Arial"/>
                <w:b/>
                <w:color w:val="000000"/>
                <w:kern w:val="0"/>
                <w:sz w:val="22"/>
                <w:szCs w:val="22"/>
                <w:lang w:val="pl-PL" w:eastAsia="ar-SA" w:bidi="ar-SA"/>
              </w:rPr>
              <w:t>Ssak</w:t>
            </w:r>
          </w:p>
        </w:tc>
        <w:tc>
          <w:tcPr>
            <w:tcW w:w="1987" w:type="dxa"/>
            <w:vAlign w:val="center"/>
          </w:tcPr>
          <w:p w14:paraId="6EB41190" w14:textId="77777777" w:rsidR="00F53BDF" w:rsidRPr="00921851" w:rsidRDefault="00F53BDF" w:rsidP="00921851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2"/>
                <w:szCs w:val="22"/>
                <w:lang w:val="pl-PL" w:eastAsia="ar-SA" w:bidi="ar-SA"/>
              </w:rPr>
            </w:pPr>
          </w:p>
        </w:tc>
        <w:tc>
          <w:tcPr>
            <w:tcW w:w="1843" w:type="dxa"/>
          </w:tcPr>
          <w:p w14:paraId="66EC68A8" w14:textId="77777777" w:rsidR="00F53BDF" w:rsidRPr="00921851" w:rsidRDefault="00F53BDF" w:rsidP="00921851">
            <w:pPr>
              <w:spacing w:line="240" w:lineRule="auto"/>
              <w:rPr>
                <w:rFonts w:ascii="Arial" w:eastAsia="Times New Roman" w:hAnsi="Arial" w:cs="Arial"/>
                <w:b/>
                <w:color w:val="000000"/>
                <w:kern w:val="0"/>
                <w:sz w:val="22"/>
                <w:szCs w:val="22"/>
                <w:lang w:val="pl-PL" w:eastAsia="ar-SA" w:bidi="ar-SA"/>
              </w:rPr>
            </w:pPr>
          </w:p>
        </w:tc>
      </w:tr>
      <w:tr w:rsidR="00F53BDF" w:rsidRPr="00921851" w14:paraId="5A48A766" w14:textId="1677F04B" w:rsidTr="007E7F9B">
        <w:trPr>
          <w:trHeight w:val="400"/>
        </w:trPr>
        <w:tc>
          <w:tcPr>
            <w:tcW w:w="988" w:type="dxa"/>
          </w:tcPr>
          <w:p w14:paraId="4DFF444A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54EBB6EE" w14:textId="49E0561E" w:rsidR="00F53BDF" w:rsidRPr="00921851" w:rsidRDefault="00F53BDF" w:rsidP="00921851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Aparat wyposażony w wbudowany ssak inżektorowy z regulacja podciśnienia, z pojemnikami 1,0 l do wymiennych wkładów.</w:t>
            </w:r>
          </w:p>
        </w:tc>
        <w:tc>
          <w:tcPr>
            <w:tcW w:w="1987" w:type="dxa"/>
            <w:vAlign w:val="center"/>
          </w:tcPr>
          <w:p w14:paraId="209A191A" w14:textId="56CB8229" w:rsidR="00F53BDF" w:rsidRPr="00921851" w:rsidRDefault="00F53BDF" w:rsidP="00921851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24A1902" w14:textId="77777777" w:rsidR="00F53BDF" w:rsidRPr="00921851" w:rsidRDefault="00F53BDF" w:rsidP="00921851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213AF249" w14:textId="3FAE1833" w:rsidTr="007E7F9B">
        <w:tc>
          <w:tcPr>
            <w:tcW w:w="988" w:type="dxa"/>
          </w:tcPr>
          <w:p w14:paraId="304AD28A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417BD3D8" w14:textId="6126DD86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Wymienne wkłady: minimum 5 szt. (zestaw startowy).</w:t>
            </w:r>
          </w:p>
        </w:tc>
        <w:tc>
          <w:tcPr>
            <w:tcW w:w="1987" w:type="dxa"/>
            <w:vAlign w:val="center"/>
          </w:tcPr>
          <w:p w14:paraId="6F813721" w14:textId="584D3A15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4E33864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DF8867A" w14:textId="6BF72253" w:rsidTr="004841F9">
        <w:trPr>
          <w:trHeight w:val="440"/>
        </w:trPr>
        <w:tc>
          <w:tcPr>
            <w:tcW w:w="988" w:type="dxa"/>
          </w:tcPr>
          <w:p w14:paraId="6D6D9D0E" w14:textId="77777777" w:rsidR="00F53BDF" w:rsidRPr="00921851" w:rsidRDefault="00F53BDF" w:rsidP="00921851">
            <w:pPr>
              <w:pStyle w:val="Akapitzlist"/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212F0751" w14:textId="5A7B701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b/>
                <w:bCs/>
                <w:sz w:val="22"/>
                <w:szCs w:val="22"/>
                <w:lang w:val="pl-PL" w:eastAsia="pl-PL"/>
              </w:rPr>
              <w:t>System testowania aparatu</w:t>
            </w:r>
          </w:p>
        </w:tc>
        <w:tc>
          <w:tcPr>
            <w:tcW w:w="1987" w:type="dxa"/>
            <w:vAlign w:val="center"/>
          </w:tcPr>
          <w:p w14:paraId="15ED5E9E" w14:textId="77777777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pl-PL" w:eastAsia="pl-PL"/>
              </w:rPr>
            </w:pPr>
          </w:p>
        </w:tc>
        <w:tc>
          <w:tcPr>
            <w:tcW w:w="1843" w:type="dxa"/>
          </w:tcPr>
          <w:p w14:paraId="02ECCDBB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A8C3809" w14:textId="519D30E9" w:rsidTr="007E7F9B">
        <w:tc>
          <w:tcPr>
            <w:tcW w:w="988" w:type="dxa"/>
          </w:tcPr>
          <w:p w14:paraId="024BCC91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30F38CC6" w14:textId="39154A6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Automatyczny lub automatyczny z interakcją z personelem test kontrolny aparatu, sprawdzający jego działanie.</w:t>
            </w:r>
          </w:p>
        </w:tc>
        <w:tc>
          <w:tcPr>
            <w:tcW w:w="1987" w:type="dxa"/>
            <w:vAlign w:val="center"/>
          </w:tcPr>
          <w:p w14:paraId="7589AF9F" w14:textId="25BA13A5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66A3A68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0FAB140E" w14:textId="044F7782" w:rsidTr="007E7F9B">
        <w:tc>
          <w:tcPr>
            <w:tcW w:w="988" w:type="dxa"/>
          </w:tcPr>
          <w:p w14:paraId="41BEC02E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4DDF6ED1" w14:textId="53379C1A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proofErr w:type="spellStart"/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Autotest</w:t>
            </w:r>
            <w:proofErr w:type="spellEnd"/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 szczelności </w:t>
            </w:r>
            <w:r w:rsidR="004841F9"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włączanych</w:t>
            </w: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 parowników z interakcją z użytkownikiem i zapisem wyniku testu w dzienniku uwidacznianym na ekranie aparatu do znieczulenia</w:t>
            </w:r>
          </w:p>
        </w:tc>
        <w:tc>
          <w:tcPr>
            <w:tcW w:w="1987" w:type="dxa"/>
            <w:vAlign w:val="center"/>
          </w:tcPr>
          <w:p w14:paraId="6E155034" w14:textId="6E905683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77A873E4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0E6B193D" w14:textId="1472DE7A" w:rsidTr="007E7F9B">
        <w:tc>
          <w:tcPr>
            <w:tcW w:w="988" w:type="dxa"/>
          </w:tcPr>
          <w:p w14:paraId="304E92D4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51639586" w14:textId="73777D01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Dziennik testów kontrolnych prezentowany na ekranie aparatu</w:t>
            </w:r>
          </w:p>
        </w:tc>
        <w:tc>
          <w:tcPr>
            <w:tcW w:w="1987" w:type="dxa"/>
            <w:vAlign w:val="center"/>
          </w:tcPr>
          <w:p w14:paraId="60613280" w14:textId="3253DAEC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5CDB07C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6B382727" w14:textId="0EF84770" w:rsidTr="007E7F9B">
        <w:tc>
          <w:tcPr>
            <w:tcW w:w="988" w:type="dxa"/>
          </w:tcPr>
          <w:p w14:paraId="3DB3F7A7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3C3087E0" w14:textId="682EC230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Konstrukcja aparatu umożliwiająca zainstalowanie kardiomonitora w ergonomicznej dla personelu medycznego pozycji.</w:t>
            </w:r>
          </w:p>
        </w:tc>
        <w:tc>
          <w:tcPr>
            <w:tcW w:w="1987" w:type="dxa"/>
            <w:vAlign w:val="center"/>
          </w:tcPr>
          <w:p w14:paraId="73A29FB7" w14:textId="560268F9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65D9449D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152AFAB3" w14:textId="5B2A2C53" w:rsidTr="007E7F9B">
        <w:tc>
          <w:tcPr>
            <w:tcW w:w="988" w:type="dxa"/>
          </w:tcPr>
          <w:p w14:paraId="5832721F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2250E9ED" w14:textId="3F5300BB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Możl</w:t>
            </w:r>
            <w:r w:rsidR="004841F9">
              <w:rPr>
                <w:rFonts w:ascii="Arial" w:hAnsi="Arial" w:cs="Arial"/>
                <w:sz w:val="22"/>
                <w:szCs w:val="22"/>
                <w:lang w:val="pl-PL" w:eastAsia="pl-PL"/>
              </w:rPr>
              <w:t>i</w:t>
            </w: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wość rozbudowy o aplikacje analityczne działające w chmurze umożliwiające retrospektywną analizę </w:t>
            </w: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lastRenderedPageBreak/>
              <w:t xml:space="preserve">m.in. </w:t>
            </w:r>
            <w:r w:rsidR="004841F9"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zużycia</w:t>
            </w: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 </w:t>
            </w:r>
            <w:r w:rsidR="004841F9"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środków</w:t>
            </w: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 anestetycznych, </w:t>
            </w:r>
            <w:r w:rsidR="004841F9"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świeżych</w:t>
            </w: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 xml:space="preserve"> gazów, historii wykonywania testów aparatów do znieczulenia oraz danych związanych z protekcyjną wentylacją płuc – zmian podatności, wykorzystania procedur rekrutacji, ustawień wentylacji w poszczególnych przypadkach lub łącznie na kilku stanowiskach</w:t>
            </w:r>
          </w:p>
        </w:tc>
        <w:tc>
          <w:tcPr>
            <w:tcW w:w="1987" w:type="dxa"/>
            <w:vAlign w:val="center"/>
          </w:tcPr>
          <w:p w14:paraId="704FA804" w14:textId="3581FF1C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lastRenderedPageBreak/>
              <w:t>Tak</w:t>
            </w:r>
          </w:p>
        </w:tc>
        <w:tc>
          <w:tcPr>
            <w:tcW w:w="1843" w:type="dxa"/>
          </w:tcPr>
          <w:p w14:paraId="7BF35E91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 w:eastAsia="pl-PL"/>
              </w:rPr>
            </w:pPr>
          </w:p>
        </w:tc>
      </w:tr>
      <w:tr w:rsidR="00F53BDF" w:rsidRPr="00921851" w14:paraId="315F3555" w14:textId="427FC887" w:rsidTr="007E7F9B">
        <w:tc>
          <w:tcPr>
            <w:tcW w:w="988" w:type="dxa"/>
          </w:tcPr>
          <w:p w14:paraId="6442EADE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76392F78" w14:textId="1C9E25D6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eastAsia="Lucida Sans Unicode" w:hAnsi="Arial" w:cs="Arial"/>
                <w:sz w:val="22"/>
                <w:szCs w:val="22"/>
                <w:lang w:val="pl-PL" w:eastAsia="en-US" w:bidi="ar-SA"/>
              </w:rPr>
              <w:t>Menu w języku polskim.</w:t>
            </w:r>
          </w:p>
        </w:tc>
        <w:tc>
          <w:tcPr>
            <w:tcW w:w="1987" w:type="dxa"/>
            <w:vAlign w:val="center"/>
          </w:tcPr>
          <w:p w14:paraId="4790B0AD" w14:textId="5724A92A" w:rsidR="00F53BDF" w:rsidRPr="00921851" w:rsidRDefault="00F53BDF" w:rsidP="00921851">
            <w:pPr>
              <w:spacing w:line="240" w:lineRule="auto"/>
              <w:jc w:val="center"/>
              <w:rPr>
                <w:rFonts w:ascii="Arial" w:eastAsia="Lucida Sans Unicode" w:hAnsi="Arial" w:cs="Arial"/>
                <w:sz w:val="22"/>
                <w:szCs w:val="22"/>
                <w:lang w:val="pl-PL" w:eastAsia="en-US" w:bidi="ar-SA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B3CB397" w14:textId="77777777" w:rsidR="00F53BDF" w:rsidRPr="00921851" w:rsidRDefault="00F53BDF" w:rsidP="00921851">
            <w:pPr>
              <w:spacing w:line="240" w:lineRule="auto"/>
              <w:rPr>
                <w:rFonts w:ascii="Arial" w:eastAsia="Lucida Sans Unicode" w:hAnsi="Arial" w:cs="Arial"/>
                <w:sz w:val="22"/>
                <w:szCs w:val="22"/>
                <w:lang w:val="pl-PL" w:eastAsia="en-US" w:bidi="ar-SA"/>
              </w:rPr>
            </w:pPr>
          </w:p>
        </w:tc>
      </w:tr>
      <w:tr w:rsidR="00F53BDF" w:rsidRPr="00921851" w14:paraId="4F24B2F1" w14:textId="22C28BD0" w:rsidTr="007E7F9B">
        <w:tc>
          <w:tcPr>
            <w:tcW w:w="988" w:type="dxa"/>
          </w:tcPr>
          <w:p w14:paraId="331625C4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73B3ADF0" w14:textId="024CC69E" w:rsidR="00F53BDF" w:rsidRPr="00921851" w:rsidRDefault="00F53BDF" w:rsidP="00921851">
            <w:pPr>
              <w:spacing w:line="240" w:lineRule="auto"/>
              <w:rPr>
                <w:rFonts w:ascii="Arial" w:eastAsia="Lucida Sans Unicode" w:hAnsi="Arial" w:cs="Arial"/>
                <w:sz w:val="22"/>
                <w:szCs w:val="22"/>
                <w:lang w:val="pl-PL" w:eastAsia="en-US" w:bidi="ar-SA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/>
              </w:rPr>
              <w:t xml:space="preserve">Urządzenie wyposażone w system zwiększający </w:t>
            </w:r>
            <w:proofErr w:type="spellStart"/>
            <w:r w:rsidRPr="00921851">
              <w:rPr>
                <w:rFonts w:ascii="Arial" w:hAnsi="Arial" w:cs="Arial"/>
                <w:sz w:val="22"/>
                <w:szCs w:val="22"/>
                <w:lang w:val="pl-PL"/>
              </w:rPr>
              <w:t>cyberbezpieczeństwo</w:t>
            </w:r>
            <w:proofErr w:type="spellEnd"/>
            <w:r w:rsidRPr="00921851">
              <w:rPr>
                <w:rFonts w:ascii="Arial" w:hAnsi="Arial" w:cs="Arial"/>
                <w:sz w:val="22"/>
                <w:szCs w:val="22"/>
                <w:lang w:val="pl-PL"/>
              </w:rPr>
              <w:t>, zabezpieczone systemowo hasłem lub fizycznie plombą przed nieautoryzowanym dostępem firm trzecich.</w:t>
            </w:r>
          </w:p>
        </w:tc>
        <w:tc>
          <w:tcPr>
            <w:tcW w:w="1987" w:type="dxa"/>
            <w:vAlign w:val="center"/>
          </w:tcPr>
          <w:p w14:paraId="0A230705" w14:textId="347AA1DA" w:rsidR="00F53BDF" w:rsidRPr="00921851" w:rsidRDefault="00F53BDF" w:rsidP="00921851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C7A69E1" w14:textId="77777777" w:rsidR="00F53BDF" w:rsidRPr="00921851" w:rsidRDefault="00F53BDF" w:rsidP="00921851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  <w:tr w:rsidR="00F53BDF" w:rsidRPr="00921851" w14:paraId="51A8CA27" w14:textId="1F3CA2E0" w:rsidTr="007E7F9B">
        <w:tc>
          <w:tcPr>
            <w:tcW w:w="988" w:type="dxa"/>
          </w:tcPr>
          <w:p w14:paraId="59670F59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61C4B035" w14:textId="7961B558" w:rsidR="00F53BDF" w:rsidRPr="00921851" w:rsidRDefault="00F53BDF" w:rsidP="00921851">
            <w:pPr>
              <w:spacing w:line="240" w:lineRule="auto"/>
              <w:rPr>
                <w:rFonts w:ascii="Arial" w:eastAsia="Lucida Sans Unicode" w:hAnsi="Arial" w:cs="Arial"/>
                <w:sz w:val="22"/>
                <w:szCs w:val="22"/>
                <w:lang w:val="pl-PL" w:eastAsia="en-US" w:bidi="ar-SA"/>
              </w:rPr>
            </w:pPr>
            <w:r w:rsidRPr="00921851">
              <w:rPr>
                <w:rFonts w:ascii="Arial" w:eastAsia="Lucida Sans Unicode" w:hAnsi="Arial" w:cs="Arial"/>
                <w:sz w:val="22"/>
                <w:szCs w:val="22"/>
                <w:lang w:val="pl-PL" w:eastAsia="en-US" w:bidi="ar-SA"/>
              </w:rPr>
              <w:t>Roczny dostęp do interaktywnego symulatora aparatu do znieczulenia na dedykowanej platformie szkoleniowej online dla personelu medycznego szpitala</w:t>
            </w:r>
          </w:p>
        </w:tc>
        <w:tc>
          <w:tcPr>
            <w:tcW w:w="1987" w:type="dxa"/>
            <w:vAlign w:val="center"/>
          </w:tcPr>
          <w:p w14:paraId="7B339855" w14:textId="5F9FE9C2" w:rsidR="00F53BDF" w:rsidRPr="00921851" w:rsidRDefault="00F53BDF" w:rsidP="00921851">
            <w:pPr>
              <w:spacing w:line="240" w:lineRule="auto"/>
              <w:jc w:val="center"/>
              <w:rPr>
                <w:rFonts w:ascii="Arial" w:eastAsia="Lucida Sans Unicode" w:hAnsi="Arial" w:cs="Arial"/>
                <w:sz w:val="22"/>
                <w:szCs w:val="22"/>
                <w:lang w:val="pl-PL" w:eastAsia="en-US" w:bidi="ar-SA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74411F73" w14:textId="77777777" w:rsidR="00F53BDF" w:rsidRPr="00921851" w:rsidRDefault="00F53BDF" w:rsidP="00921851">
            <w:pPr>
              <w:spacing w:line="240" w:lineRule="auto"/>
              <w:rPr>
                <w:rFonts w:ascii="Arial" w:eastAsia="Lucida Sans Unicode" w:hAnsi="Arial" w:cs="Arial"/>
                <w:sz w:val="22"/>
                <w:szCs w:val="22"/>
                <w:lang w:val="pl-PL" w:eastAsia="en-US" w:bidi="ar-SA"/>
              </w:rPr>
            </w:pPr>
          </w:p>
        </w:tc>
      </w:tr>
      <w:tr w:rsidR="00F53BDF" w:rsidRPr="00921851" w14:paraId="75D74DD8" w14:textId="016061D6" w:rsidTr="007E7F9B">
        <w:tc>
          <w:tcPr>
            <w:tcW w:w="988" w:type="dxa"/>
          </w:tcPr>
          <w:p w14:paraId="5EEED046" w14:textId="77777777" w:rsidR="00F53BDF" w:rsidRPr="00921851" w:rsidRDefault="00F53BDF" w:rsidP="00921851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  <w:tc>
          <w:tcPr>
            <w:tcW w:w="4391" w:type="dxa"/>
          </w:tcPr>
          <w:p w14:paraId="0AB8FD3A" w14:textId="783B0C64" w:rsidR="00F53BDF" w:rsidRPr="00921851" w:rsidRDefault="00F53BDF" w:rsidP="00921851">
            <w:pPr>
              <w:spacing w:line="240" w:lineRule="auto"/>
              <w:rPr>
                <w:rFonts w:ascii="Arial" w:eastAsia="Lucida Sans Unicode" w:hAnsi="Arial" w:cs="Arial"/>
                <w:sz w:val="22"/>
                <w:szCs w:val="22"/>
                <w:lang w:val="pl-PL" w:eastAsia="en-US" w:bidi="ar-SA"/>
              </w:rPr>
            </w:pPr>
            <w:r w:rsidRPr="00921851">
              <w:rPr>
                <w:rFonts w:ascii="Arial" w:eastAsia="Lucida Sans Unicode" w:hAnsi="Arial" w:cs="Arial"/>
                <w:sz w:val="22"/>
                <w:szCs w:val="22"/>
                <w:lang w:val="pl-PL" w:eastAsia="en-US" w:bidi="ar-SA"/>
              </w:rPr>
              <w:t xml:space="preserve">Kompatybilność z posiadanymi przez Zamawiającego modułami gazowymi </w:t>
            </w:r>
          </w:p>
        </w:tc>
        <w:tc>
          <w:tcPr>
            <w:tcW w:w="1987" w:type="dxa"/>
            <w:vAlign w:val="center"/>
          </w:tcPr>
          <w:p w14:paraId="01A1E7D3" w14:textId="14D78ED9" w:rsidR="00F53BDF" w:rsidRPr="00921851" w:rsidRDefault="00F53BDF" w:rsidP="00921851">
            <w:pPr>
              <w:spacing w:line="240" w:lineRule="auto"/>
              <w:jc w:val="center"/>
              <w:rPr>
                <w:rFonts w:ascii="Arial" w:eastAsia="Lucida Sans Unicode" w:hAnsi="Arial" w:cs="Arial"/>
                <w:sz w:val="22"/>
                <w:szCs w:val="22"/>
                <w:lang w:val="pl-PL" w:eastAsia="en-US" w:bidi="ar-SA"/>
              </w:rPr>
            </w:pPr>
            <w:r w:rsidRPr="00921851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69960750" w14:textId="77777777" w:rsidR="00F53BDF" w:rsidRPr="00921851" w:rsidRDefault="00F53BDF" w:rsidP="00921851">
            <w:pPr>
              <w:spacing w:line="240" w:lineRule="auto"/>
              <w:rPr>
                <w:rFonts w:ascii="Arial" w:eastAsia="Lucida Sans Unicode" w:hAnsi="Arial" w:cs="Arial"/>
                <w:sz w:val="22"/>
                <w:szCs w:val="22"/>
                <w:lang w:val="pl-PL" w:eastAsia="en-US" w:bidi="ar-SA"/>
              </w:rPr>
            </w:pPr>
          </w:p>
        </w:tc>
      </w:tr>
    </w:tbl>
    <w:tbl>
      <w:tblPr>
        <w:tblW w:w="9209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280"/>
        <w:gridCol w:w="1985"/>
        <w:gridCol w:w="1984"/>
      </w:tblGrid>
      <w:tr w:rsidR="00DB08F1" w:rsidRPr="00F30932" w14:paraId="611F727D" w14:textId="77777777" w:rsidTr="00F30932">
        <w:trPr>
          <w:trHeight w:val="300"/>
        </w:trPr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870A8" w14:textId="422E72DE" w:rsidR="00DB08F1" w:rsidRPr="00F30932" w:rsidRDefault="00DB08F1" w:rsidP="00F30932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  <w:r w:rsidRPr="00F3093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Kardiomonitor z </w:t>
            </w:r>
            <w:proofErr w:type="spellStart"/>
            <w:r w:rsidRPr="00F30932">
              <w:rPr>
                <w:rFonts w:ascii="Arial" w:hAnsi="Arial" w:cs="Arial"/>
                <w:b/>
                <w:bCs/>
                <w:sz w:val="22"/>
                <w:szCs w:val="22"/>
              </w:rPr>
              <w:t>modułem</w:t>
            </w:r>
            <w:proofErr w:type="spellEnd"/>
            <w:r w:rsidRPr="00F3093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30932">
              <w:rPr>
                <w:rFonts w:ascii="Arial" w:hAnsi="Arial" w:cs="Arial"/>
                <w:b/>
                <w:bCs/>
                <w:sz w:val="22"/>
                <w:szCs w:val="22"/>
              </w:rPr>
              <w:t>transportowym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68B57" w14:textId="77777777" w:rsidR="00DB08F1" w:rsidRPr="00F30932" w:rsidRDefault="00DB08F1" w:rsidP="00F30932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C45D3" w14:textId="77777777" w:rsidR="00DB08F1" w:rsidRPr="00F30932" w:rsidRDefault="00DB08F1" w:rsidP="00F30932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</w:p>
        </w:tc>
      </w:tr>
      <w:tr w:rsidR="00F53BDF" w:rsidRPr="00F30932" w14:paraId="48FF6E1E" w14:textId="0A7C70F0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678F2" w14:textId="68849275" w:rsidR="00F53BDF" w:rsidRPr="00F30932" w:rsidRDefault="006E586D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Lp.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A9A55" w14:textId="43A0FC07" w:rsidR="00F53BDF" w:rsidRPr="00F30932" w:rsidRDefault="006E586D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Wymagania Zamawiającego (warunek)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3B2E9" w14:textId="598F74B0" w:rsidR="00F53BDF" w:rsidRPr="00F30932" w:rsidRDefault="006E586D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Parametr wymagany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5844" w14:textId="6271B058" w:rsidR="00F53BDF" w:rsidRPr="00F30932" w:rsidRDefault="006E586D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Parametr oferowany/podać</w:t>
            </w:r>
          </w:p>
        </w:tc>
      </w:tr>
      <w:tr w:rsidR="00F53BDF" w:rsidRPr="00F30932" w14:paraId="24D215A9" w14:textId="3CB0CA6F" w:rsidTr="00F30932">
        <w:trPr>
          <w:trHeight w:val="240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3501C" w14:textId="72CADFEC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53E40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Możliwość integracji z dostępnym klinicznym systemem informatycznym (CIS) producenta oferowanego systemu monitorowania pacjenta, w polskiej wersji językowej, umożliwiającym prowadzenie elektronicznej dokumentacji medycznej i zapewniającym jej ciągłość w zakresie opieki około-intensywnej i około-operacyjnej, zapewniającym przynajmniej: automatyczną akwizycję parametrów życiowych z oferowanych monitorów, ale także: respiratorów, aparatów do znieczulania, pomp infuzyjnych i do terapii nerkozastępczej; dokumentację terapii płynowej i lekowej, obliczanie bilansu płynów, ocenę stanu pacjenta wg. znanych </w:t>
            </w:r>
            <w:proofErr w:type="spellStart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skal</w:t>
            </w:r>
            <w:proofErr w:type="spellEnd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 ocen (m.in.: APACHE II, GCS, TISS-28, SOFA), tworzenie zleceń lekarskich, dokumentację procesu opieki pielęgniarskiej, generowanie raportów (w tym karta znieczulenia).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F4DAD" w14:textId="3FFACEA6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CDAD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032C43AC" w14:textId="34A95F62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5CA57" w14:textId="6BFD65BB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02C31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System monitorowania pacjenta o budowie modułowej w technologii wymiennych modułów podłączanych podczas pracy z automatyczną rekonfiguracją ekranu uwzględniającą pojawienie się nowych parametrów pomiarowych.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642F3" w14:textId="13D68DC0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FDE7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0182726C" w14:textId="4D6575D0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CD83A" w14:textId="7334A0A8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0127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Monitor wyposażony w jedną zewnętrzną ramę na przynajmniej 2 zaawansowane moduły pomiarowe. Rama umożliwia również dokowanie modułu transportowego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DE439" w14:textId="2908B141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7FC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14C5A46C" w14:textId="78E4FA78" w:rsidTr="00F30932">
        <w:trPr>
          <w:trHeight w:val="15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C5C60" w14:textId="45043242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078C3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Każde stanowisko systemu monitorowania składa się z dużego monitora stacjonarnego, zapewniającego pełną obsługę funkcji monitorowania pacjenta, oraz z niewielkich rozmiarów modułu transportowego z ekranem, opisanego w dalszej części specyfikacji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F62D6" w14:textId="4D84CE6C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9B85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67A8944B" w14:textId="09D2C1D9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173B6" w14:textId="4D08F71A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0FAF6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Wszystkie elementy systemu monitorowania pacjenta chłodzone konwekcyjnie, pasywnie - bez użycia wentylatorów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BDD58" w14:textId="7AEFEDD5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512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0276AFA6" w14:textId="7E2E707B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4DF4C9" w14:textId="6BFC7436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4A04E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System monitorowania pacjenta przeznaczony do monitorowania pacjentów we wszystkich kategoriach wiekowych: dorosłych, dzieci i noworodków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0E316" w14:textId="6183F418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1AFD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674BAC48" w14:textId="0A7E42F1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D2895" w14:textId="4F033EAB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A953A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Komunikacja z użytkownikiem w języku polskim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29D3" w14:textId="1E383654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C1AA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267E302B" w14:textId="6B444D61" w:rsidTr="00F30932">
        <w:trPr>
          <w:trHeight w:val="18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D3AAB" w14:textId="4A87F41F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09D45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Monitor wyposażony w tryb "</w:t>
            </w:r>
            <w:proofErr w:type="spellStart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Standby</w:t>
            </w:r>
            <w:proofErr w:type="spellEnd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" - tymczasowe wstrzymanie monitorowania pacjenta oraz sygnalizowania alarmów, np. na czas toalety pacjenta lub badania diagnostycznego. Po wznowieniu monitorowania następuje kontynuacja monitorowania tego samego pacjenta bez utraty zapisanych danych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FD29F" w14:textId="6D8906C9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96C0A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2158E2C6" w14:textId="1F928165" w:rsidTr="00F30932">
        <w:trPr>
          <w:trHeight w:val="24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0A9BC4" w14:textId="5CAD2679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6863E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Monitor wyposażony w tryb prywatności: możliwość wstrzymania wyświetlania na ekranie monitora danych demograficznych pacjenta (numer ID, imię, nazwisko, itp. – bez konieczności usuwania ich z monitora), a także krzywych i parametrów oraz sygnalizowania alarmów bezpośrednio na stanowisku pacjenta - w tym czasie pacjent pozostaje pod ciągłym nadzorem na stanowisku centralnego monitorowania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46AA7" w14:textId="3CD637CB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B74A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4EBE6F9A" w14:textId="48D6632E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08F48" w14:textId="79A9C84B" w:rsidR="00F53BDF" w:rsidRPr="00F30932" w:rsidRDefault="00F53BDF" w:rsidP="00F30932">
            <w:pPr>
              <w:pStyle w:val="Akapitzlist"/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5B6B1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  <w:t>Zasilanie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98FB6" w14:textId="77777777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B89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5A490B0A" w14:textId="34628E98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C55D6" w14:textId="0175EB5F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5EC5B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Zasilanie sieciowe, zgodne z PN, dostosowane do 230V/50Hz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255FC" w14:textId="01273A72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2719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19314C01" w14:textId="14B9C7AC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97060" w14:textId="23D35462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8E260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Monitor zapewnia kontynuację monitorowania min.: EKG, SpO2, NIBP, 2x Temp., 2x IBP na wypadek zaniku zasilania w energię elektryczną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17B08" w14:textId="58F9D6C4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BFF1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1517182F" w14:textId="14294BB5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3D6EA6" w14:textId="7D590845" w:rsidR="00F53BDF" w:rsidRPr="00F30932" w:rsidRDefault="00F53BDF" w:rsidP="00F30932">
            <w:pPr>
              <w:pStyle w:val="Akapitzlist"/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A9732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  <w:t>Praca w sieci centralnego monitorowania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1145D" w14:textId="03B1159E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195A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5894DA07" w14:textId="28BB46D2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076D56" w14:textId="5B9F2E25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A40CD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Możliwość pracy w sieci centralnego monitorowania, zgodnej ze standardem Ethernet.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CE5F" w14:textId="3B97095E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B7D0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41081C0C" w14:textId="04D07205" w:rsidTr="00F30932">
        <w:trPr>
          <w:trHeight w:val="15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D2B69" w14:textId="04BA3968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7586D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Monitory umożliwiają wykorzystanie jednej fizycznej infrastruktury teleinformatycznej, do celu sieci centralnego monitorowania oraz innych aplikacji szpitalnych, w sposób zapewniający bezpieczeństwo i priorytet przesyłania wrażliwych danych medycznych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650BA" w14:textId="2C4F331E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2D9E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4625E20B" w14:textId="275EFDBD" w:rsidTr="00F30932">
        <w:trPr>
          <w:trHeight w:val="18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8D904" w14:textId="7738F6D6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546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Monitory umożliwiają zdalny podgląd ekranu innego kardiomonitora pracującego w sieci centralnego monitorowania. Funkcjonalność zależy wyłącznie od funkcjonowania sieci monitorowania i nie wymaga obecności dedykowanych komputerów, serwerów, centrali monitorującej, itp.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83359" w14:textId="7568C2D0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0EA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51D41AE8" w14:textId="61F50CF0" w:rsidTr="00F30932">
        <w:trPr>
          <w:trHeight w:val="15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D90EB" w14:textId="5F626873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D67CE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Monitory umożliwiają wyświetlanie informacji o alarmach występujących na pozostałych kardiomonitorach pracujących w sieci centralnego monitorowania. Możliwość konfiguracji stanowisk, pomiędzy którymi mają być wymieniane informacje o alarmach.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4DDA0" w14:textId="4F069940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4A54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2CE76E42" w14:textId="06763BA8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924A6" w14:textId="5D4DF598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FE37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Monitory zapewniają automatyczne otwarcie ekranu zdalnego monitora w momencie wystąpienia zdarzenia alarmowego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07AC" w14:textId="4B321779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45E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2AEC4212" w14:textId="77161073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D9BC3" w14:textId="12D39EB0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D741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Możliwość drukowania krzywych, raportów, na podłączonej do sieci centralnego monitorowania tradycyjnej drukarce laserowej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FE6A" w14:textId="5BBB5406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01F1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039D0488" w14:textId="2A914ACD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F7598" w14:textId="5B7B90F0" w:rsidR="00F53BDF" w:rsidRPr="00F30932" w:rsidRDefault="00F53BDF" w:rsidP="00F30932">
            <w:pPr>
              <w:pStyle w:val="Akapitzlist"/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F25E2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  <w:t>Sposób montażu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32D1" w14:textId="77777777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628E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03D72A9D" w14:textId="54A4B162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46914" w14:textId="2E744093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3FD4E5" w14:textId="4C0DAFBD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W ofercie do każdego monitora uchwyt montażowy do aparatu do znieczulania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014FB" w14:textId="3C934691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E799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5F42EC95" w14:textId="2802C11C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2D51E" w14:textId="3CDE04C5" w:rsidR="00F53BDF" w:rsidRPr="00F30932" w:rsidRDefault="00F53BDF" w:rsidP="00F30932">
            <w:pPr>
              <w:pStyle w:val="Akapitzlist"/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6D3AA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  <w:t>Monitor stacjonarny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28390" w14:textId="77777777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1190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55A012AC" w14:textId="6629723D" w:rsidTr="00F30932">
        <w:trPr>
          <w:trHeight w:val="24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B0971" w14:textId="2C69CA57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EA72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Monitor wyposażony w dotykowy ekran o przekątnej min. 19" i rozdzielczości min. 1280 x 1024 pikseli. Umożliwia wyświetlanie przynajmniej 14 krzywych dynamicznych jednocześnie i pełną obsługę funkcji monitorowania pacjenta. Nie dopuszcza się realizacji tej funkcjonalności z wykorzystaniem zewnętrznego, dodatkowego ekranu lub innych rozwiązań zależnych od funkcjonowania sieci informatycznej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05B3" w14:textId="12381B93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07F73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0894DE33" w14:textId="16F65132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F922AD" w14:textId="71843E19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45105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Możliwość podłączenia dodatkowego ekranu powielającego o przekątnej min. 19”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47C54" w14:textId="0D868BAE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ACA8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55C86F63" w14:textId="430D5311" w:rsidTr="00F30932">
        <w:trPr>
          <w:trHeight w:val="15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CF28A" w14:textId="794F44C2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171D3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Obsługa kardiomonitora poprzez ekran dotykowy. Możliwość podłączenia klawiatury i myszy do portu USB. Możliwość sterowania przyciskami na wybranych modułach. Możliwość podłączenia czytnika kodów kreskowych do portu USB.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369F9" w14:textId="7DA94B4E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8931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4D4BDB3F" w14:textId="20F421BA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660A9A" w14:textId="710DB418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15D0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Możliwość zaprogramowania min. 8 różnych konfiguracji (profili) monitora, zawierających m.in. ustawienia monitorowanych parametrów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F36E" w14:textId="335220FC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9909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666B040F" w14:textId="3B01DE83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6CEB5" w14:textId="35C2F308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4F941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Możliwość wyboru spośród przynajmniej 16 różnych układów (widoków) ekranu, z możliwością edycji i zapisu przynajmniej 6 z nich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55128" w14:textId="70C82B1A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252D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3A380328" w14:textId="2019042B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79E4C" w14:textId="12F24C8E" w:rsidR="00F53BDF" w:rsidRPr="00F30932" w:rsidRDefault="00F53BDF" w:rsidP="00F30932">
            <w:pPr>
              <w:pStyle w:val="Akapitzlist"/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17D0A433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  <w:t>Moduł transportowy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240DAC" w14:textId="77777777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C1B0C5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35956E47" w14:textId="73A77CE2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DEC14" w14:textId="746FA479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666E1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Moduł transportowy wyposażony we wbudowany ekran o przekątnej przynajmniej 6,2” z funkcją automatycznego dostosowania wyświetlania do położenia monitora, tzw. „</w:t>
            </w:r>
            <w:proofErr w:type="spellStart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flip-screen</w:t>
            </w:r>
            <w:proofErr w:type="spellEnd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”, skokowo przynajmniej co 180°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1D3ED" w14:textId="77AA7819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EC19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439AD412" w14:textId="696480FA" w:rsidTr="00F30932">
        <w:trPr>
          <w:trHeight w:val="15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45789" w14:textId="7A059B55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F005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Przekątna ekranu modułu transportowego ≥ 7”. Interfejs użytkownika modułu transportowego tożsamy z monitorem stacjonarnym (takie samo umiejscowienie przycisków ekranowych, wygląd i nawigacja po menu, itp.). Obsługa gestów.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3479" w14:textId="1A1A75B9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E770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75A5F810" w14:textId="6A1F8DC0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691BB" w14:textId="442502F1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16895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Moduł transportowy umożliwia jednoczesną prezentację przynajmniej 3 krzywych dynamicznych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61D19" w14:textId="0422F508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E553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025B4EF1" w14:textId="79A3948A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A7924" w14:textId="5AEEA327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659A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Możliwość konfiguracji przynajmniej 2 widoków ekranu modułu transportowego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E252A" w14:textId="4C1ED792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67D9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718CA7B9" w14:textId="264AB119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02828" w14:textId="0FF5F393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12747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Moduł transportowy wyposażony we wbudowane zasilanie akumulatorowe na przynajmniej 4 godziny pracy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6D090" w14:textId="26F4DFAD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C794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1D00E75A" w14:textId="268D34C9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B461A" w14:textId="698E1129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D263E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≥5 godzin pracy na zasilaniu akumulatorowym. Akumulator wymienny przez użytkownika bez użycia narzędzi. Wskaźnik poziomu naładowania monitora bezpośrednio na akumulatorze.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4F54" w14:textId="0804C6AE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C975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5E5F919C" w14:textId="27F33717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B81E78" w14:textId="0A354C08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5B2F8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Moduł transportowy przystosowany do warunków transportowych, odporny na upadek z wysokości przynajmniej 1m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20759" w14:textId="3A46AA0C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3FED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1F3CECA0" w14:textId="50C24761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61EC62" w14:textId="39B2853B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635DB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Moduł transportowy przystosowany do warunków transportowych, klasa odporności na zachlapanie wodą nie gorsza niż IPX4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796E8" w14:textId="58CD64C3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3DBD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35047A34" w14:textId="57024BE8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E7656" w14:textId="10ADF65D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EB4A3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Dodatkowa odporność przeciwko wnikaniu ciał stałych nie gorsza niż IP4X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D0863" w14:textId="311DE1F4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6F1BB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453D25D7" w14:textId="07143C5F" w:rsidTr="00F30932">
        <w:trPr>
          <w:trHeight w:val="15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D0DE15" w14:textId="7CD0FDA9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48E89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Moduł transportowy przystosowany do warunków transportowych, posiada wbudowany uchwyt – rączkę umożliwiającą pełne objęcie dłonią, ułatwiającą przenoszenie, bez konieczności demontażu na czas zadokowania modułu do pracy na stanowisku.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AA330" w14:textId="62721E30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CCD26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2A513EC1" w14:textId="3936ECF8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E17D8C" w14:textId="78A03F37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A58E6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  <w:t>Moduł transportowy mocowany w dedykowanej stacji dokującej niezależnej od obudowy monitora głównego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9B939" w14:textId="4EFCFB64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A87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110515C8" w14:textId="71A54DF9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14BBB" w14:textId="36A626E1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301B4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Masa modułu transportowego wraz z wbudowanym ekranem oraz akumulatorem poniżej 2kg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3FE0B" w14:textId="5775E5C7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3AB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315BAD2D" w14:textId="29B3A3CE" w:rsidTr="00F30932">
        <w:trPr>
          <w:trHeight w:val="69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2166C3" w14:textId="1F2E4FFF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FF6C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Moduł transportowy umożliwia kontynuację monitorowania w czasie transportu przynajmniej następujących parametrów (zgodnie z ich wymogami opisanymi w dalszej części specyfikacji): EKG, SpO2, NIBP, 2x Temp., 2x IBP z możliwością rozbudowy o pomiar CO2 w strumieniu bocznym. Dostępność parametrów zależna wyłącznie od podłączonych akcesoriów pomiarowych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510CF" w14:textId="60FCF8EE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D765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678EB77B" w14:textId="6E173B6B" w:rsidTr="00F30932">
        <w:trPr>
          <w:trHeight w:val="15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F729D" w14:textId="4EBF9D56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CADA7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Moduł transportowy zapewnia nieprzerwane monitorowanie w/w parametrów, a także przenoszenie pomiędzy stanowiskami: pamięci trendów i zdarzeń alarmowych, uzupełniając ją na nowym stanowisku o dane pozyskane w trakcie transportu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FA17" w14:textId="63E6A30B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7049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01FDF5AB" w14:textId="5E935019" w:rsidTr="00F30932">
        <w:trPr>
          <w:trHeight w:val="24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1E563" w14:textId="2803D2D2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A02E5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Moduły pomiarowe podłączane do monitora transportowego cyfrowe, w medycznym standardzie USB: możliwość podłączenia dowolnego modułu do dowolnie wybranego portu USB w monitorze transportowym, podłączenie modułu zapewnia automatyczne rozpoczęcie pomiaru, możliwość zdalnej weryfikacji (np. przez serwis) jakie moduły pomiarowe zostały podłączone do monitora transportowego (min. rodzaj modułu, numer seryjny)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536D0" w14:textId="2209BC02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B608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3CD698C4" w14:textId="1C7840C7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C658DF" w14:textId="35BB8F51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C1BE4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Moduły pomiarowe podłączane do monitora transportowego odporne na uderzenia, upadek oraz wnikanie cieczy i pyłów do wnętrza obudowy - klasa ochrony min. IP47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DFEE0" w14:textId="1064B287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CD09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686900D2" w14:textId="2C1BBBB2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AF6277" w14:textId="7775E5C6" w:rsidR="00F53BDF" w:rsidRPr="00F30932" w:rsidRDefault="00F53BDF" w:rsidP="00F30932">
            <w:pPr>
              <w:pStyle w:val="Akapitzlist"/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66128D9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  <w:t>Monitorowane parametry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72FC26" w14:textId="77777777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EFC64F2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033D73BB" w14:textId="73B9641D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15906" w14:textId="00FCC47C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101C4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EKG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DD61D" w14:textId="0221AAF5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A253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4C235BF3" w14:textId="595A124F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D70E6" w14:textId="7C0A7DB8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10897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Monitorowanie przynajmniej 1 z 3, 7 i 12 odprowadzeń, z jakością diagnostyczną, w zależności od użytego przewodu EKG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F15DC" w14:textId="60A8182C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D3777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7FDB06D3" w14:textId="31C5B71C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8B63FB" w14:textId="3985F049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73A7A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Możliwość monitorowania 12 odprowadzeń EKG metodą obliczeniową, z ograniczonej liczby elektrod (nie więcej niż 6). Algorytm pomiarowy wykorzystuje standardowe rozmieszczenie elektrod na ciele pacjenta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3E68C" w14:textId="2BB43F68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6FC9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34A99D99" w14:textId="09E337DB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A1C8D0" w14:textId="625FE9DF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1864A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Jednoczesna prezentacja przynajmniej 3 odprowadzeń EKG na ekranie głównym kardiomonitora (bez wykorzystania okna 12 odprowadzeń EKG): 3 różne odprowadzenia lub widok kaskady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0A750" w14:textId="714CFF5D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8B1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2E802A2C" w14:textId="4A0017CD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FD2D1" w14:textId="149C098C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78CC4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Możliwość jednoczesnej prezentacji wszystkich 12 odprowadzeń EKG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9A16D" w14:textId="31ED856D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F0EA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3B85FFE3" w14:textId="462FE187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DEB447" w14:textId="41270B2A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6B68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Pomiar częstości akcji serca w zakresie min. 20 - 300 ud/min.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7F45C" w14:textId="0C9EA3A2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CB71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5766F4C8" w14:textId="31E8735C" w:rsidTr="00F30932">
        <w:trPr>
          <w:trHeight w:val="24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677F1" w14:textId="11E412CB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40F2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  <w:t>Oferowane monitory umożliwiają pomiar i analizę EKG spoczynkowego z 12-odprowadzeń z interpretacją. Funkcja analizy dostępna jednocześnie w każdym kardiomonitorze. Dopuszcza się realizację tej funkcjonalności przez zewnętrzny aparat EKG na podstawie jezdnej, z trybem monitorowania ciągłego - w takiej sytuacji należy zaoferować 1 szt. takiego aparatu na każdy oferowany kardiomonitor.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F1F32" w14:textId="3CF8433C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6AF0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2A5C46EA" w14:textId="01793CDA" w:rsidTr="00F30932">
        <w:trPr>
          <w:trHeight w:val="3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988C8" w14:textId="75B1A2A0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11842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  <w:t xml:space="preserve">Analiza EKG dostępna bezpośrednio w monitorze pacjenta, </w:t>
            </w:r>
            <w:proofErr w:type="spellStart"/>
            <w:r w:rsidRPr="00F30932"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  <w:t>zawieraja</w:t>
            </w:r>
            <w:proofErr w:type="spellEnd"/>
            <w:r w:rsidRPr="00F30932"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  <w:t xml:space="preserve"> kryteria specyficzne dla danej płci i wieku oraz narzędzie do niezależnej czasowo predykcji ostrego niedokrwienia serca (ACI-TIPI), z możliwością zgłaszania bólu w klatce piersiowej, eksportu pomiarów w jakości diagnostycznej (</w:t>
            </w:r>
            <w:proofErr w:type="spellStart"/>
            <w:r w:rsidRPr="00F30932"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  <w:t>raw</w:t>
            </w:r>
            <w:proofErr w:type="spellEnd"/>
            <w:r w:rsidRPr="00F30932"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  <w:t>-data) do zewnętrznego systemu analizy EKG tego samego producenta, umożliwiającego automatyczną i ręczną opisową analizę EKG, z możliwością zwrotnego wyświetlania raportów z analizy na ekranie kardiomonitora i wykonywaniem seryjnej analizy porównawczej. Funkcja automatycznego uruchomienia analizy po przekroczeniu granicy alarmu odchylenia ST.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641DD" w14:textId="1B383648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2B7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3CADB1C0" w14:textId="243178BD" w:rsidTr="00F30932">
        <w:trPr>
          <w:trHeight w:val="15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9358F" w14:textId="3AB8CCC3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86B6B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W komplecie do każdego monitora: przewód do podłączenia 6- elektrod dla dorosłych i dzieci. Długość przewodów łączących monitor z pacjentem przynajmniej 4m. Dodatkowo na całą instalację 1 komplet przewodów do diagnostycznego monitorowania 12 odprowadzeń EKG.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492BB" w14:textId="568727B2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A239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376B78F7" w14:textId="08E91F58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8F055" w14:textId="5E941966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8E810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Analiza arytmii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4A531" w14:textId="1A0AB2B4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1865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0978F220" w14:textId="0508BD57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0C7CB0" w14:textId="729F3F9C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8476D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Analiza arytmii w 2 </w:t>
            </w:r>
            <w:proofErr w:type="spellStart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odprowadzeniach</w:t>
            </w:r>
            <w:proofErr w:type="spellEnd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 EKG jednocześnie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3869" w14:textId="27767178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457F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456AD96E" w14:textId="2DC09D9E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D5AB6" w14:textId="6258308A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DF4F2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Analiza arytmii w przynajmniej 4 </w:t>
            </w:r>
            <w:proofErr w:type="spellStart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odprowadzeniach</w:t>
            </w:r>
            <w:proofErr w:type="spellEnd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 EKG jednocześnie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18F41" w14:textId="05EBC66A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70EB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68E7CC71" w14:textId="21D7BBE4" w:rsidTr="00F30932">
        <w:trPr>
          <w:trHeight w:val="21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431EB" w14:textId="6C4B1B7C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BDFD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Zaawansowana analiza arytmii wg przynajmniej 13 definicji z rozpoznawaniem arytmii komorowych i przedsionkowych, w tym migotania przedsionków. Dopuszcza się realizację tej funkcjonalności przez zewnętrzny aparat EKG na podstawie jezdnej, z trybem monitorowania ciągłego - w takiej sytuacji należy zaoferować 1 szt. takiego aparatu na każdy oferowany kardiomonitor.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55C3A" w14:textId="41277E5D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EF78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138EF4E8" w14:textId="51A2C009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9AFCDF" w14:textId="186A5FD5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3A71E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Analiza ST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BC00" w14:textId="232795EC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F368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56A4EE38" w14:textId="0B5FCA54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614F0" w14:textId="43EB248D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E1EEA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Analiza odcinka ST ze wszystkich monitorowanych odprowadzeń (do 12)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E0384" w14:textId="40AF33EF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C191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148B1137" w14:textId="13CBDBB4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3B3E3" w14:textId="2EE61B93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8C143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Analiza prowadzona automatycznie z zapisywaniem wyników w pamięci trendów. Możliwość ręcznego ustawienia poziomu ISO oraz ST z funkcją zapisu pomiarów referencyjnych.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340ED" w14:textId="1C683051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3DF8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26CBA6C8" w14:textId="4D2E01B3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2037C8" w14:textId="4CBCB4E3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8D478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Zakres pomiarowy analizy odcinka ST min. -15,0 -(+) 15,0 mm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8D86" w14:textId="0BFBF7A2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4091D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0F0069C7" w14:textId="2ADE9C9D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CA206B" w14:textId="7E74442C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A99E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Pomiar i wyświetlenie na ekranie monitora wartości QT i/lub </w:t>
            </w:r>
            <w:proofErr w:type="spellStart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QTc</w:t>
            </w:r>
            <w:proofErr w:type="spellEnd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. Dopuszcza się ręczny pomiar, przez zewnętrzną aplikację, uruchamianą na ekranie kardiomonitora - ujęte w ofercie.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DA45" w14:textId="5C57AF2F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0F46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6FD7C5C3" w14:textId="43F5BAE9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E6A5D3" w14:textId="4D6858C6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461C6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Oddech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5532" w14:textId="2AE873CB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4540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5DDF394C" w14:textId="1C3D8277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CACC11" w14:textId="37228975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37653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Pomiar częstości oddechu metodą impedancyjną w zakresie min. 4-120 </w:t>
            </w:r>
            <w:proofErr w:type="spellStart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odd</w:t>
            </w:r>
            <w:proofErr w:type="spellEnd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/min.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2FD0" w14:textId="55846517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DD61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5AFDD266" w14:textId="14B3BD64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60F12" w14:textId="43002C10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D060D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Prezentacja częstości oddechu oraz krzywej oddechowej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40A9E" w14:textId="53270283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54F36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65CBB3BA" w14:textId="056CB911" w:rsidTr="00F30932">
        <w:trPr>
          <w:trHeight w:val="15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D7D4D" w14:textId="78A7447D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CE28B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  <w:t>Możliwość zmiany odprowadzenia wykorzystywanego do pomiaru oddechu, w celu dostosowania do pacjentów oddychających przeponą lub szczytami płuc, bez konieczności fizycznego przepinania przewodów do elektrod.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3301A" w14:textId="1A984FA8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6A9D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23932D85" w14:textId="3F7ACDAB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AE07A" w14:textId="43FB7814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29676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Saturacja (SpO2)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AEAFB" w14:textId="6034A15E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01A5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14E30E2C" w14:textId="2418FFB1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61C6F" w14:textId="213A7D18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B559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Pomiar wysycenia hemoglobiny tlenem, z wykorzystaniem algorytmu odpornego na niską perfuzję i artefakty ruchowe: </w:t>
            </w:r>
            <w:proofErr w:type="spellStart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TruSignal</w:t>
            </w:r>
            <w:proofErr w:type="spellEnd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 lub </w:t>
            </w:r>
            <w:proofErr w:type="spellStart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Masimo</w:t>
            </w:r>
            <w:proofErr w:type="spellEnd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 </w:t>
            </w:r>
            <w:proofErr w:type="spellStart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rainbow</w:t>
            </w:r>
            <w:proofErr w:type="spellEnd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 SET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6CFEB" w14:textId="5E1F7BF9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0097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3B3463B6" w14:textId="5D219225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364C1" w14:textId="5BDDD5C9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D37D9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  <w:t xml:space="preserve">Możliwość zmiany wykorzystywanego algorytmu pomiarowego na </w:t>
            </w:r>
            <w:proofErr w:type="spellStart"/>
            <w:r w:rsidRPr="00F30932"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  <w:t>Nellcor</w:t>
            </w:r>
            <w:proofErr w:type="spellEnd"/>
            <w:r w:rsidRPr="00F30932"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  <w:t xml:space="preserve"> </w:t>
            </w:r>
            <w:proofErr w:type="spellStart"/>
            <w:r w:rsidRPr="00F30932"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  <w:t>Oximax</w:t>
            </w:r>
            <w:proofErr w:type="spellEnd"/>
            <w:r w:rsidRPr="00F30932"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  <w:t xml:space="preserve"> bez konieczności wymiany modułu transportowego i odsyłania go do serwisu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1C5B1" w14:textId="78E3DDB7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87DB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16F75722" w14:textId="0598C46A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E21BD3" w14:textId="685F7894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25E44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Pomiar saturacji w zakresie min. 70-100%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637A" w14:textId="7BB29202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3C0B1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6C90F285" w14:textId="1AF42A42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D673B7" w14:textId="31A1A992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20E72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Prezentacja wartości saturacji, krzywej </w:t>
            </w:r>
            <w:proofErr w:type="spellStart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pletyzmograficznej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9A5F2" w14:textId="0C984373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5E54B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6929CB2D" w14:textId="113A3462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B4C09F" w14:textId="21F31DC8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E413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Możliwość wyboru SPO2 jako źródła częstości rytmu serca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2D809" w14:textId="48605BD5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47AE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6EC2B4FA" w14:textId="4FE29AE7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46D85" w14:textId="06CA5009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A3792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Modulacja dźwięku tętna przy zmianie wartości % SpO2.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00B0C" w14:textId="33AFD80A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6EB4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6AF78E4D" w14:textId="726CCC13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5CBF6" w14:textId="1A6D1C99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E80FE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W komplecie do każdego monitora: przewód podłączeniowy dł. min. 3m oraz wielorazowy, elastyczny, czujnik na palec dla dorosłych. Oryginalne akcesoria pomiarowe producenta algorytmu pomiarowego.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FD833" w14:textId="7BFFD36B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DE931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1F5AFBC2" w14:textId="2647D30C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B0DE5" w14:textId="66EEDD51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0CFA6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Pomiar ciśnienia metodą nieinwazyjną (NIBP)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764DB" w14:textId="205E9D45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2976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30D8DCDD" w14:textId="18DB4CE4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8FCE6" w14:textId="74AD4E0E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AB89B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Pomiar metodą oscylometryczną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34AC6" w14:textId="68C41B08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8312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757EE83F" w14:textId="10AE24E1" w:rsidTr="00F30932">
        <w:trPr>
          <w:trHeight w:val="18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9DE554" w14:textId="379862ED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36F3A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Algorytm pomiarowy wykorzystuje dwutubowy systemem wężyków i mankietów, skokową deflację, odporny na zakłócenia, artefakty i niemiarową akcję serca, skraca czas pomiarów przez wstępne pompowanie mankietu do wartości bezpośrednio powyżej ostatnio zmierzonej wartości ciśnienia skurczowego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3587C" w14:textId="464E003C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8F54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5933D522" w14:textId="668C36D8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A0B379" w14:textId="6C17F10A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1E2BA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Pomiar ręczny na żądanie, ciągły przez określony czas oraz automatyczny. Zakres przedziałów czasowych w trybie automatycznym przynajmniej 1 - 240 minut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24792" w14:textId="396BE114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F88D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08C09951" w14:textId="07EC0B46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451D8" w14:textId="6D870FC1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492CD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Pomiar ciśnienia w zakresie przynajmniej od 15 mmHg dla ciśnienia rozkurczowego do 250 mmHg dla ciśnienia skurczowego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9BE8E" w14:textId="3C2C1E75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2BF0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0E12410E" w14:textId="14974FCF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67FE8" w14:textId="71745A84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5CC0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Prezentacja wartości: skurczowej, rozkurczowej oraz średniej.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B6B0" w14:textId="0399475F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D85D4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3FF54608" w14:textId="4C63D062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67540" w14:textId="17C18074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F6D0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W komplecie do każdego monitora: wężyk z </w:t>
            </w:r>
            <w:proofErr w:type="spellStart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szybkozłączką</w:t>
            </w:r>
            <w:proofErr w:type="spellEnd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 dla dorosłych/dzieci oraz 3 mankiety wielorazowe dla dorosłych (w 3 różnych rozmiarach). Dodatkowo na całą instalację 20 szt. mankietów dla pacjentów otyłych.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839AF" w14:textId="2A53CB53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2C8D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00AAD522" w14:textId="683FD4BE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C6AC9" w14:textId="75699769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97E9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Mankiety dla pacjentów otyłych stożkowe, dedykowane i walidowane do pomiaru na przedramieniu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62E6E" w14:textId="6BABF163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6DB6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0C4A3C43" w14:textId="446AE683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F1E24" w14:textId="6EE29CF7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42C0A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Temperatura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F8114" w14:textId="3E5852AF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A121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2F5302BC" w14:textId="073603A3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69026" w14:textId="06AC9975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4CDA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Pomiar temperatury w 2 kanałach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EF871" w14:textId="5D68D6D1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258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4F9E1D16" w14:textId="3E4BB245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CADD1" w14:textId="2687DC5F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50001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Jednoczesna prezentacja w polu parametru temperatury na ekranie głównym monitora stacjonarnego min. 3 wartości temperatury jednocześnie: obu zmierzonych oraz różnicy temperatur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B7FAE" w14:textId="1A060890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DA4E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4C1C41C5" w14:textId="7D7DC8FC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CEBAD1" w14:textId="451DEB33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1DE5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Możliwość ustawienia etykiet temperatur wg. miejsca pomiaru – w tym wpisanie własnych nazw etykiet, łącznie min. 18 nazw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88E7" w14:textId="17BA75E2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660E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2860ADB5" w14:textId="211C0054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3EDF1" w14:textId="27D4D055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C2C69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W komplecie do każdego monitora: wielorazowy czujnik temperatury skóry oraz wielorazowy </w:t>
            </w:r>
            <w:proofErr w:type="spellStart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czujnike</w:t>
            </w:r>
            <w:proofErr w:type="spellEnd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 temperatury głębokiej dla dorosłych/dzieci.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D8188" w14:textId="67491798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56CE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791CE08B" w14:textId="611FF0D4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4D25F" w14:textId="2A490753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74348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Pomiar ciśnienia metodą inwazyjną (IBP)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24107" w14:textId="7A1B20C5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E69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1FCAA2E1" w14:textId="03A9B03D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F27F5" w14:textId="4EAAC8B4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CDEC3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  <w:t>Pomiar ciśnienia metodą inwazyjną w 2 kanałach. Możliwość rozbudowy każdego monitora o pomiar IBP w przynajmniej 4 kanałach (również w transporcie)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42B2" w14:textId="7DC51DBF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C52A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7888144A" w14:textId="26CAAE28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74285" w14:textId="08E27B29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FBC50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Pomiar ciśnienia w zakresie przynajmniej -20 do 320 mmHg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F124E" w14:textId="5A1D0DB3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FC76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21612A72" w14:textId="23ED2318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7F42D0" w14:textId="739B783B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2D6A5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Możliwość monitorowania i wyboru nazw różnych ciśnień, w tym ciśnienia śródczaszkowego, wraz z automatycznym doborem skali i ustawień dla poszczególnych ciśnień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D03AC" w14:textId="27A3711B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1C98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094F9A0F" w14:textId="441DDAFF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61B3A" w14:textId="2E60734F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F424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  <w:t>Pomiar SPV ręczny, w dedykowanej zakładce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EBFD1" w14:textId="4436F3EC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3211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742073AF" w14:textId="39F89051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D5DE41" w14:textId="45346B8D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C5548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  <w:t>Automatyczny, ciągły pomiar i jednoczesna prezentacja na ekranie głównym kardiomonitora parametrów PPV i SPV, z wybranego kanału ciśnienia.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26AB0" w14:textId="0B3879C8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53A9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17898FF5" w14:textId="1C663B94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BA2D2" w14:textId="070ECF80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222B1" w14:textId="0D5570CE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W komplecie do każdego monitora przewody do podłączenia przetworników Edwards (po jednym na każdy oferowany kanał)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4D97" w14:textId="10A4A75B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6C7E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3271A8D7" w14:textId="7336DB70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78F88" w14:textId="5E3B1BB8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A49E6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Pomiar kapnografii (CO2)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EE916" w14:textId="17B4FC4B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4456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5DE5D84A" w14:textId="38835968" w:rsidTr="00F30932">
        <w:trPr>
          <w:trHeight w:val="73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700FE" w14:textId="1CA340DB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DF5A8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Pomiar stężenia dwutlenku węgla w wydychanym powietrzu metodą strumienia bocznego, u pacjentów zaintubowanych i niezaintubowanych, dostępny stacjonarnie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A7833" w14:textId="153F7F7F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AD2B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2453AA33" w14:textId="684521E9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779CE" w14:textId="3DFBD153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8B565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W komplecie do każdego monitora komplet 10 akcesoriów jednorazowych do pomiaru u pacjentów zaintubowanych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33481" w14:textId="400AF218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2D8F0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3C115AF1" w14:textId="1CB93B3E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53D72" w14:textId="009A26BC" w:rsidR="00F53BDF" w:rsidRPr="00F30932" w:rsidRDefault="00F53BDF" w:rsidP="00F30932">
            <w:pPr>
              <w:pStyle w:val="Akapitzlist"/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C030CDE" w14:textId="1B396533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  <w:t>Rozbudowa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9E023D" w14:textId="77777777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7B04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0EBD62AE" w14:textId="0AD5F27E" w:rsidTr="00F30932">
        <w:trPr>
          <w:trHeight w:val="55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AB588" w14:textId="34CCBC03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2DE0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Możliwość rozbudowy o pomiar wydatku energetycznego pacjenta metodą kalorymetrii pośredniej (zużycie tlenu i produkcja CO2), z wykorzystaniem paramagnetycznego czujnika tlenu niewymagającego kalibracji przed każdym pomiarem, z obrazowaniem parametrów: VO2, VCO2, VO2/m2, VCO2/m2, VO2/kg, VCO2/kg, EE i RQ.</w:t>
            </w: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br/>
              <w:t>Pomiar realizowany z wykorzystaniem pojedynczego modułu gazowo-spirometrycznego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758CE" w14:textId="7EF65D14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7B6D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7AF3D6B2" w14:textId="28BFF285" w:rsidTr="00F30932">
        <w:trPr>
          <w:trHeight w:val="154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F76DE" w14:textId="2D557E08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FEB54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Możliwość rozbudowy o pomiar rzutu minutowego serca metodą </w:t>
            </w:r>
            <w:proofErr w:type="spellStart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termodylucji</w:t>
            </w:r>
            <w:proofErr w:type="spellEnd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, z wykorzystaniem cewnika Swan-</w:t>
            </w:r>
            <w:proofErr w:type="spellStart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Ganz'a</w:t>
            </w:r>
            <w:proofErr w:type="spellEnd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 oraz pomiar </w:t>
            </w:r>
            <w:proofErr w:type="spellStart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sturacji</w:t>
            </w:r>
            <w:proofErr w:type="spellEnd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 SvO2 i ScvO2.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82BE1" w14:textId="4C5DCAB7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9DB3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26271453" w14:textId="12F9BD83" w:rsidTr="00F30932">
        <w:trPr>
          <w:trHeight w:val="3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05B0E" w14:textId="43D0CE10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2139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Możliwość rozbudowy o ciągły pomiar rzutu minutowego serca metodą analizy kształtu fali ciśnienia tętniczego, kalibrowany metodą </w:t>
            </w:r>
            <w:proofErr w:type="spellStart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termodylucji</w:t>
            </w:r>
            <w:proofErr w:type="spellEnd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 </w:t>
            </w:r>
            <w:proofErr w:type="spellStart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przezpłucnej</w:t>
            </w:r>
            <w:proofErr w:type="spellEnd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pacjenta. Prezentacja danych w formie graficznej z wykorzystaniem tzw. wykresu radarowego, w którym każdy wycinek radaru reprezentuje wybrany przez użytkownika parametr, a jego odchylenia od ustalonych zakresów sygnalizowane są kolorystycznie.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B8F4" w14:textId="4536B176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0A22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25A11779" w14:textId="0DD96F08" w:rsidTr="00F30932">
        <w:trPr>
          <w:trHeight w:val="182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38706" w14:textId="3C7E1324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FC6F8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Możliwość rozbudowy o 4-kanałowy pomiar EEG z widokiem CSA i możliwością pojedynczego i ciągłego pomiaru słuchowych potencjałów wywołanych pnia mózgu (BAEP) oraz aktywności mięśnia czołowego.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81D45" w14:textId="5E42D3AE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2D9E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5FAAA2DA" w14:textId="3533EA94" w:rsidTr="00F30932">
        <w:trPr>
          <w:trHeight w:val="232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E4EB5" w14:textId="4BB12DA2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E2FC0" w14:textId="628CD94E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Rozbudowa o pomiar zwiotczenia mięśni przez monitorowanie transmisji nerwowo-mięśniowej NMT. Pomiar metodą nie wymagającą detekcji ruchu mięśni na skutek stymulacji bodźcem elektrycznym. Sygnalizacja dźwiękowa impulsów stymulacji oraz ustępowania blokady. Możliwość wykorzystania jednego czujnika u pacjentów dorosłych i dzieci, na dłoni i stopie. Możliwość wykorzystania modułu do lokalizacji nerwu przy zabiegach prowadzonych w blokadzie regionalnej.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80955" w14:textId="4606BC1A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  <w:r w:rsidR="009D4A6F"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/Wymagane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03FD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21E3E5F8" w14:textId="5894BAAE" w:rsidTr="00F30932">
        <w:trPr>
          <w:trHeight w:val="127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677B0" w14:textId="67308CB8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A6365" w14:textId="42D803DD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Rozbudowa o monitorowanie poziomu analgezji poprzez analizę reakcji hemodynamicznej pacjenta na bodźce </w:t>
            </w:r>
            <w:proofErr w:type="spellStart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nocyceptywne</w:t>
            </w:r>
            <w:proofErr w:type="spellEnd"/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 i środki przeciwbólowe. Pomiar realizowany z wykorzystaniem modułu oferowanego systemu monitorowania pacjenta, z wykorzystaniem czujnika saturacji.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18DE6" w14:textId="4977F18E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  <w:r w:rsidR="009D4A6F"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/Wymagane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80C6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5A06888E" w14:textId="5FBB046B" w:rsidTr="00F30932">
        <w:trPr>
          <w:trHeight w:val="82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A317D" w14:textId="4C936C20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94C73" w14:textId="50C5B24C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Rozbudowa o monitorowanie głębokości uśpienia. Pomiar realizowany przez analizę sygnału EEG, wspomaganego pomiarem elektromiografii mięśni twarzy, z obliczaniem parametrów SE, RE i BSR oraz graficzną prezentacją pomiaru na wspólnym wykresie z pomiarem poziomu analgezji.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35CD4" w14:textId="1494F592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  <w:r w:rsidR="009D4A6F"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/Wymagane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A56A91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10F07493" w14:textId="78F61384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B192F1" w14:textId="4EA7D613" w:rsidR="00F53BDF" w:rsidRPr="00F30932" w:rsidRDefault="00F53BDF" w:rsidP="00F30932">
            <w:pPr>
              <w:pStyle w:val="Akapitzlist"/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EFBD9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  <w:t>Alarmy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2D6E" w14:textId="4F09E381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79CCD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20E7E468" w14:textId="2327230A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B4DC7B" w14:textId="17CC7790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B4A8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Alarmy przynajmniej 3-stopniowe, sygnalizowane wizualnie i dźwiękowo, z wizualizacją parametru, który wywołał alarm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44631" w14:textId="556CD225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03C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45162AAD" w14:textId="2A36F97D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3233E2" w14:textId="1A138EEE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D5797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Możliwość zmiany priorytetu alarmów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E8F9" w14:textId="4AC6CB01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E95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45BC70ED" w14:textId="22BE23B3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6FFB1F" w14:textId="7B5EFC1A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1D105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Alarmy techniczne z podaniem przyczyny.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165F" w14:textId="4766BEFA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431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1C144215" w14:textId="1B57E5D7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51235" w14:textId="05FA61C4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85A7E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Granice alarmowe regulowane ręcznie - przez użytkownika, i automatycznie (na żądanie) - na podstawie bieżących wartości parametrów.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160B5" w14:textId="4BB95FF3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91A09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106B01DD" w14:textId="5C089632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7DCD8" w14:textId="71855A77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033A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Możliwość wyciszenia alarmów. Regulacja czasu wyciszenia alarmów w zakresie przynajmniej: 2 i 5 minut oraz bez limitu czasowego.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7FEF7" w14:textId="21A2D308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EE94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3B5A32EA" w14:textId="7DAB8B9D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32D7C" w14:textId="23EC8543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4E2B5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Możliwość zablokowania funkcji całkowitego wyłączenia bądź wyciszenia alarmów - zabezpieczona hasłem.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1E0CD" w14:textId="7E86A701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7FCC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07215254" w14:textId="6849F433" w:rsidTr="00F30932">
        <w:trPr>
          <w:trHeight w:val="15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009D6" w14:textId="43C122E5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60D85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Monitor wyposażony w pamięć przynajmniej 150 zdarzeń alarmowych zawierających wycinki krzywych dynamicznych. Zdarzenia zapisywane automatycznie - w chwili wystąpienia zdarzenia alarmowego, a także ręcznie - po naciśnięciu odpowiedniego przycisku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18714" w14:textId="58D551E9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A3D6A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6D6432A6" w14:textId="0782F323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01E09" w14:textId="636496F0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CF79E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Monitor wyposażony w pamięć przynajmniej 900 zdarzeń alarmowych i 400 wycinków zawierających fragmenty min. 5 krzywych dynamicznych z chwili wystąpienia zdarzenia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B84C4" w14:textId="47659800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4148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132DC45C" w14:textId="7BF35081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80ABC" w14:textId="24FF56AC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08EA9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Możliwość zapisywania zdarzeń alarmowych wraz z opisem dodawanym ręcznie przez użytkownika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1058C" w14:textId="1F8509E6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644D8A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62859ED0" w14:textId="62FF7787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2C487" w14:textId="72ACC405" w:rsidR="00F53BDF" w:rsidRPr="00F30932" w:rsidRDefault="00F53BDF" w:rsidP="00F30932">
            <w:pPr>
              <w:pStyle w:val="Akapitzlist"/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A5757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  <w:t>Trendy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7A641" w14:textId="77777777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726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1C958551" w14:textId="02C78729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A754B" w14:textId="68E8F537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28F04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Stanowisko monitorowania pacjenta wyposażone w pamięć trendów z ostatnich min. 72 godzin z rozdzielczością 1-minutową.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B3625" w14:textId="4DD9847C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CEFE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463D8703" w14:textId="7049A85C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82761" w14:textId="4C14337E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B7B7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Możliwość wyświetlania trendów w formie graficznej i tabelarycznej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35BB3" w14:textId="2CBC7146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CA35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4E0CB584" w14:textId="4F762599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149B1" w14:textId="3E0853EC" w:rsidR="00F53BDF" w:rsidRPr="00F30932" w:rsidRDefault="00F53BDF" w:rsidP="00F30932">
            <w:pPr>
              <w:pStyle w:val="Akapitzlist"/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4EFB5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  <w:t>Inne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54BAD" w14:textId="77777777" w:rsidR="00F53BDF" w:rsidRPr="00F30932" w:rsidRDefault="00F53BDF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D5054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25BB7C1E" w14:textId="024F4FA8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C5CB9" w14:textId="608854D5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E01E6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Monitor wyposażony w funkcję obliczeń hemodynamicznych, utlenowania oraz wentylacji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AFF9F" w14:textId="5452574E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F88CC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09088FAB" w14:textId="641FBD63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56125" w14:textId="692B4FE2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C8A0B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Kalkulator dawek leków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DB79D" w14:textId="75EC331C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7BDF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4D5F9B9C" w14:textId="23E9EBFC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C4FC7" w14:textId="3DA48F82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D4D69" w14:textId="255BBEDD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Możliwość zdalnego dostępu kardiomonitorów w celach serwisowych: wstępnej diagnostyki monitora i podłączonych modułów, zmiany ustawień, </w:t>
            </w:r>
            <w:r w:rsidR="00134D9E"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>wgrywania</w:t>
            </w: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 licencji, itp.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2F55F" w14:textId="0171A8F8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EF172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  <w:tr w:rsidR="00F53BDF" w:rsidRPr="00F30932" w14:paraId="046B24DD" w14:textId="38518685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AC6C1" w14:textId="6D22321C" w:rsidR="00F53BDF" w:rsidRPr="00F30932" w:rsidRDefault="00F53BDF" w:rsidP="00F3093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7A3FF" w14:textId="7F67F4A0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Monitory kompatybilne w zakresie min. akcesoriów, modułów pomiarowych i systemu centralnego monitorowania z posiadanymi </w:t>
            </w:r>
            <w:r w:rsidR="00FF48A4"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przez Zamawiającego </w:t>
            </w:r>
            <w:r w:rsidRPr="00F3093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pl-PL" w:eastAsia="pl-PL"/>
              </w:rPr>
              <w:t xml:space="preserve">monitorami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6A933" w14:textId="006BE5E0" w:rsidR="00F53BDF" w:rsidRPr="00F30932" w:rsidRDefault="00FF48A4" w:rsidP="00F30932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  <w:r w:rsidRPr="00F30932">
              <w:rPr>
                <w:rFonts w:ascii="Arial" w:hAnsi="Arial" w:cs="Arial"/>
                <w:sz w:val="22"/>
                <w:szCs w:val="22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6992" w14:textId="77777777" w:rsidR="00F53BDF" w:rsidRPr="00F30932" w:rsidRDefault="00F53BDF" w:rsidP="00F30932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val="pl-PL" w:eastAsia="pl-PL"/>
              </w:rPr>
            </w:pPr>
          </w:p>
        </w:tc>
      </w:tr>
    </w:tbl>
    <w:p w14:paraId="73162A1F" w14:textId="77777777" w:rsidR="007E2102" w:rsidRDefault="007E2102" w:rsidP="007E2102">
      <w:pPr>
        <w:spacing w:line="360" w:lineRule="auto"/>
        <w:rPr>
          <w:rFonts w:ascii="Century Gothic" w:hAnsi="Century Gothic"/>
          <w:sz w:val="16"/>
          <w:szCs w:val="16"/>
          <w:lang w:val="pl-PL"/>
        </w:rPr>
      </w:pPr>
    </w:p>
    <w:p w14:paraId="39AEDCD9" w14:textId="77777777" w:rsidR="00DB08F1" w:rsidRDefault="00DB08F1" w:rsidP="007E2102">
      <w:pPr>
        <w:spacing w:line="360" w:lineRule="auto"/>
        <w:rPr>
          <w:rFonts w:ascii="Century Gothic" w:hAnsi="Century Gothic"/>
          <w:sz w:val="16"/>
          <w:szCs w:val="16"/>
          <w:lang w:val="pl-PL"/>
        </w:rPr>
      </w:pPr>
    </w:p>
    <w:tbl>
      <w:tblPr>
        <w:tblW w:w="102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5811"/>
        <w:gridCol w:w="1985"/>
        <w:gridCol w:w="1791"/>
      </w:tblGrid>
      <w:tr w:rsidR="00FF48A4" w:rsidRPr="00134D9E" w14:paraId="4E5C075A" w14:textId="77777777" w:rsidTr="00297816">
        <w:trPr>
          <w:trHeight w:val="285"/>
          <w:jc w:val="center"/>
        </w:trPr>
        <w:tc>
          <w:tcPr>
            <w:tcW w:w="10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FD3E099" w14:textId="77777777" w:rsidR="00FF48A4" w:rsidRPr="00134D9E" w:rsidRDefault="00FF48A4" w:rsidP="00134D9E">
            <w:pPr>
              <w:spacing w:line="240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b/>
                <w:sz w:val="22"/>
                <w:szCs w:val="22"/>
                <w:lang w:val="pl-PL"/>
              </w:rPr>
              <w:t>WYMAGANIA DODATKOWE</w:t>
            </w:r>
          </w:p>
        </w:tc>
      </w:tr>
      <w:tr w:rsidR="00FF48A4" w:rsidRPr="00134D9E" w14:paraId="420FE808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2E342" w14:textId="77777777" w:rsidR="00FF48A4" w:rsidRPr="00134D9E" w:rsidRDefault="00FF48A4" w:rsidP="00134D9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53378" w14:textId="47683A0F" w:rsidR="00FF48A4" w:rsidRPr="00134D9E" w:rsidRDefault="00FF48A4" w:rsidP="00134D9E">
            <w:pPr>
              <w:autoSpaceDE w:val="0"/>
              <w:autoSpaceDN w:val="0"/>
              <w:adjustRightInd w:val="0"/>
              <w:spacing w:line="240" w:lineRule="auto"/>
              <w:ind w:left="38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 xml:space="preserve">Szkolenie z obsługi sprzętu dla lekarzy i pielęgniarek w siedzibie Zamawiającego w terminie uzgodnionym z Zamawiającym po uruchomieniu przedmiotu zamówienia przez okres 2 dni roboczych trwające po 8 godzin dziennie, przed podpisaniem protokołu odbioru końcowego.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449EC" w14:textId="77777777" w:rsidR="00FF48A4" w:rsidRPr="00134D9E" w:rsidRDefault="00FF48A4" w:rsidP="00134D9E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4DFF0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/>
              </w:rPr>
              <w:t> </w:t>
            </w:r>
          </w:p>
        </w:tc>
      </w:tr>
      <w:tr w:rsidR="00FF48A4" w:rsidRPr="00134D9E" w14:paraId="0C222B82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55FAF" w14:textId="77777777" w:rsidR="00FF48A4" w:rsidRPr="00134D9E" w:rsidRDefault="00FF48A4" w:rsidP="00134D9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4A22D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Wykonawca sporządzi protokół z przeprowadzonych szkoleń bezpośrednio po ich przeprowadzeniu.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E7DE1" w14:textId="77777777" w:rsidR="00FF48A4" w:rsidRPr="00134D9E" w:rsidRDefault="00FF48A4" w:rsidP="00134D9E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FD8F0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/>
              </w:rPr>
              <w:t> </w:t>
            </w:r>
          </w:p>
        </w:tc>
      </w:tr>
      <w:tr w:rsidR="00FF48A4" w:rsidRPr="00134D9E" w14:paraId="4D351D13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BD62C" w14:textId="77777777" w:rsidR="00FF48A4" w:rsidRPr="00134D9E" w:rsidRDefault="00FF48A4" w:rsidP="00134D9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41574" w14:textId="77777777" w:rsidR="00FF48A4" w:rsidRPr="00134D9E" w:rsidRDefault="00FF48A4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punktowane.</w:t>
            </w:r>
          </w:p>
          <w:p w14:paraId="3A5E3BE9" w14:textId="77777777" w:rsidR="00DB08F1" w:rsidRPr="00134D9E" w:rsidRDefault="00DB08F1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</w:p>
          <w:p w14:paraId="4D37B0D9" w14:textId="045B371E" w:rsidR="00FF48A4" w:rsidRPr="00134D9E" w:rsidRDefault="00FF48A4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Gwarancja min. 36 miesiące na urządzenie od daty podpisania przez  strony bezusterkowego protokołu odbioru</w:t>
            </w: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br/>
              <w:t>36 miesięcy – 0 pkt</w:t>
            </w: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br/>
              <w:t>42 miesięcy – 7 pkt</w:t>
            </w: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br/>
              <w:t>48 miesięcy – 15 pkt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84707" w14:textId="77777777" w:rsidR="00FF48A4" w:rsidRPr="00134D9E" w:rsidRDefault="00FF48A4" w:rsidP="00134D9E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Tak/Podać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9BB59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/>
              </w:rPr>
              <w:t> </w:t>
            </w:r>
          </w:p>
        </w:tc>
      </w:tr>
      <w:tr w:rsidR="00FF48A4" w:rsidRPr="00134D9E" w14:paraId="4B26CF5C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93048" w14:textId="77777777" w:rsidR="00FF48A4" w:rsidRPr="00134D9E" w:rsidRDefault="00FF48A4" w:rsidP="00134D9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DED7C" w14:textId="77777777" w:rsidR="00FF48A4" w:rsidRPr="00134D9E" w:rsidRDefault="00FF48A4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71C8" w14:textId="77777777" w:rsidR="00FF48A4" w:rsidRPr="00134D9E" w:rsidRDefault="00FF48A4" w:rsidP="00134D9E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 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E749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/>
              </w:rPr>
              <w:t> </w:t>
            </w:r>
          </w:p>
        </w:tc>
      </w:tr>
      <w:tr w:rsidR="00FF48A4" w:rsidRPr="00134D9E" w14:paraId="20862A1A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DCF38" w14:textId="77777777" w:rsidR="00FF48A4" w:rsidRPr="00134D9E" w:rsidRDefault="00FF48A4" w:rsidP="00134D9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3662C" w14:textId="77777777" w:rsidR="00FF48A4" w:rsidRPr="00134D9E" w:rsidRDefault="00FF48A4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35CC2" w14:textId="77777777" w:rsidR="00FF48A4" w:rsidRPr="00134D9E" w:rsidRDefault="00FF48A4" w:rsidP="00134D9E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A4FDB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/>
              </w:rPr>
              <w:t> </w:t>
            </w:r>
          </w:p>
        </w:tc>
      </w:tr>
      <w:tr w:rsidR="00FF48A4" w:rsidRPr="00134D9E" w14:paraId="4F95D4BD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9DAFF" w14:textId="77777777" w:rsidR="00FF48A4" w:rsidRPr="00134D9E" w:rsidRDefault="00FF48A4" w:rsidP="00134D9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34147" w14:textId="77777777" w:rsidR="00FF48A4" w:rsidRPr="00134D9E" w:rsidRDefault="00FF48A4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highlight w:val="yellow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Czas reakcji serwisu w okresie gwarancji od chwili zgłoszenia awarii czyli pojawienie się pracownika serwisu w miejscu awarii lub diagnostyka zdalna w dni robocze max 24 godziny. Czas skutecznej naprawy do 5 dni roboczych.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C1611" w14:textId="77777777" w:rsidR="00FF48A4" w:rsidRPr="00134D9E" w:rsidRDefault="00FF48A4" w:rsidP="00134D9E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7326A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/>
              </w:rPr>
              <w:t> </w:t>
            </w:r>
          </w:p>
        </w:tc>
      </w:tr>
      <w:tr w:rsidR="00FF48A4" w:rsidRPr="00134D9E" w14:paraId="53EA2663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F3465" w14:textId="77777777" w:rsidR="00FF48A4" w:rsidRPr="00134D9E" w:rsidRDefault="00FF48A4" w:rsidP="00134D9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9E972" w14:textId="77777777" w:rsidR="00FF48A4" w:rsidRPr="00134D9E" w:rsidRDefault="00FF48A4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DA3B1" w14:textId="77777777" w:rsidR="00FF48A4" w:rsidRPr="00134D9E" w:rsidRDefault="00FF48A4" w:rsidP="00134D9E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D78A5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/>
              </w:rPr>
              <w:t> </w:t>
            </w:r>
          </w:p>
        </w:tc>
      </w:tr>
      <w:tr w:rsidR="00FF48A4" w:rsidRPr="00134D9E" w14:paraId="6F07F1B1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F8106" w14:textId="77777777" w:rsidR="00FF48A4" w:rsidRPr="00134D9E" w:rsidRDefault="00FF48A4" w:rsidP="00134D9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5B3F3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color w:val="000000"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color w:val="000000"/>
                <w:sz w:val="22"/>
                <w:szCs w:val="22"/>
                <w:lang w:val="pl-PL"/>
              </w:rPr>
              <w:t xml:space="preserve">- W przypadku naprawy trwającej dłużej niż 5 dni roboczych Wykonawca zapewni sprzęt zastępczy o parametrach </w:t>
            </w:r>
            <w:proofErr w:type="spellStart"/>
            <w:r w:rsidRPr="00134D9E">
              <w:rPr>
                <w:rFonts w:ascii="Arial" w:hAnsi="Arial" w:cs="Arial"/>
                <w:color w:val="000000"/>
                <w:sz w:val="22"/>
                <w:szCs w:val="22"/>
                <w:lang w:val="pl-PL"/>
              </w:rPr>
              <w:t>niegorszych</w:t>
            </w:r>
            <w:proofErr w:type="spellEnd"/>
            <w:r w:rsidRPr="00134D9E">
              <w:rPr>
                <w:rFonts w:ascii="Arial" w:hAnsi="Arial" w:cs="Arial"/>
                <w:color w:val="000000"/>
                <w:sz w:val="22"/>
                <w:szCs w:val="22"/>
                <w:lang w:val="pl-PL"/>
              </w:rPr>
              <w:t xml:space="preserve"> niż oferowany.</w:t>
            </w:r>
          </w:p>
          <w:p w14:paraId="292532EB" w14:textId="77777777" w:rsidR="00FF48A4" w:rsidRPr="00134D9E" w:rsidRDefault="00FF48A4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color w:val="000000"/>
                <w:sz w:val="22"/>
                <w:szCs w:val="22"/>
                <w:lang w:val="pl-PL"/>
              </w:rPr>
              <w:lastRenderedPageBreak/>
              <w:t xml:space="preserve">- W przypadku naprawy trwającej dłużej niż 14 dni roboczych (import części spoza Polski) Wykonawca zapewni sprzęt zastępczy o parametrach </w:t>
            </w:r>
            <w:proofErr w:type="spellStart"/>
            <w:r w:rsidRPr="00134D9E">
              <w:rPr>
                <w:rFonts w:ascii="Arial" w:hAnsi="Arial" w:cs="Arial"/>
                <w:color w:val="000000"/>
                <w:sz w:val="22"/>
                <w:szCs w:val="22"/>
                <w:lang w:val="pl-PL"/>
              </w:rPr>
              <w:t>niegorszych</w:t>
            </w:r>
            <w:proofErr w:type="spellEnd"/>
            <w:r w:rsidRPr="00134D9E">
              <w:rPr>
                <w:rFonts w:ascii="Arial" w:hAnsi="Arial" w:cs="Arial"/>
                <w:color w:val="000000"/>
                <w:sz w:val="22"/>
                <w:szCs w:val="22"/>
                <w:lang w:val="pl-PL"/>
              </w:rPr>
              <w:t xml:space="preserve"> niż oferowany.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F1958" w14:textId="77777777" w:rsidR="00FF48A4" w:rsidRPr="00134D9E" w:rsidRDefault="00FF48A4" w:rsidP="00134D9E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lastRenderedPageBreak/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C12BF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/>
              </w:rPr>
              <w:t> </w:t>
            </w:r>
          </w:p>
        </w:tc>
      </w:tr>
      <w:tr w:rsidR="00FF48A4" w:rsidRPr="00134D9E" w14:paraId="48186198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FF802" w14:textId="77777777" w:rsidR="00FF48A4" w:rsidRPr="00134D9E" w:rsidRDefault="00FF48A4" w:rsidP="00134D9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A1D00" w14:textId="77777777" w:rsidR="00FF48A4" w:rsidRPr="00134D9E" w:rsidRDefault="00FF48A4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74C4A" w14:textId="77777777" w:rsidR="00FF48A4" w:rsidRPr="00134D9E" w:rsidRDefault="00FF48A4" w:rsidP="00134D9E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6AB4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/>
              </w:rPr>
              <w:t> </w:t>
            </w:r>
          </w:p>
        </w:tc>
      </w:tr>
      <w:tr w:rsidR="00FF48A4" w:rsidRPr="00134D9E" w14:paraId="0D7D5031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D4C4" w14:textId="77777777" w:rsidR="00FF48A4" w:rsidRPr="00134D9E" w:rsidRDefault="00FF48A4" w:rsidP="00134D9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34728" w14:textId="0D02B487" w:rsidR="00FF48A4" w:rsidRPr="00134D9E" w:rsidRDefault="00FF48A4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Certyfikat ISO 9001 oraz ISO 13485 dla producenta</w:t>
            </w:r>
            <w:r w:rsid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 xml:space="preserve"> (</w:t>
            </w:r>
            <w:r w:rsidR="0028054C">
              <w:rPr>
                <w:rFonts w:ascii="Arial" w:hAnsi="Arial" w:cs="Arial"/>
                <w:sz w:val="22"/>
                <w:szCs w:val="22"/>
                <w:lang w:val="pl-PL" w:eastAsia="zh-CN"/>
              </w:rPr>
              <w:t xml:space="preserve">do oferty) </w:t>
            </w: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DAF35" w14:textId="77777777" w:rsidR="00FF48A4" w:rsidRPr="00134D9E" w:rsidRDefault="00FF48A4" w:rsidP="00134D9E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770C0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/>
              </w:rPr>
              <w:t> </w:t>
            </w:r>
          </w:p>
        </w:tc>
      </w:tr>
      <w:tr w:rsidR="00FF48A4" w:rsidRPr="00134D9E" w14:paraId="13A59F0D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A247F" w14:textId="77777777" w:rsidR="00FF48A4" w:rsidRPr="00134D9E" w:rsidRDefault="00FF48A4" w:rsidP="00134D9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D48F" w14:textId="25C46A54" w:rsidR="00FF48A4" w:rsidRPr="00134D9E" w:rsidRDefault="00FF48A4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 xml:space="preserve">Deklaracja zgodności CE wydana przez producenta </w:t>
            </w:r>
            <w:r w:rsid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(</w:t>
            </w:r>
            <w:r w:rsidR="0028054C">
              <w:rPr>
                <w:rFonts w:ascii="Arial" w:hAnsi="Arial" w:cs="Arial"/>
                <w:sz w:val="22"/>
                <w:szCs w:val="22"/>
                <w:lang w:val="pl-PL" w:eastAsia="zh-CN"/>
              </w:rPr>
              <w:t>do oferty)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5432C" w14:textId="77777777" w:rsidR="00FF48A4" w:rsidRPr="00134D9E" w:rsidRDefault="00FF48A4" w:rsidP="00134D9E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EC4EE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/>
              </w:rPr>
              <w:t> </w:t>
            </w:r>
          </w:p>
        </w:tc>
      </w:tr>
      <w:tr w:rsidR="00FF48A4" w:rsidRPr="00134D9E" w14:paraId="43DAECB1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37F3A" w14:textId="77777777" w:rsidR="00FF48A4" w:rsidRPr="00134D9E" w:rsidRDefault="00FF48A4" w:rsidP="00134D9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4B52D" w14:textId="77777777" w:rsidR="00FF48A4" w:rsidRPr="00134D9E" w:rsidRDefault="00FF48A4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768C5" w14:textId="77777777" w:rsidR="00FF48A4" w:rsidRPr="00134D9E" w:rsidRDefault="00FF48A4" w:rsidP="00134D9E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B3D4A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/>
              </w:rPr>
              <w:t> </w:t>
            </w:r>
          </w:p>
        </w:tc>
      </w:tr>
      <w:tr w:rsidR="00FF48A4" w:rsidRPr="00134D9E" w14:paraId="12C18EA8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70D9B" w14:textId="77777777" w:rsidR="00FF48A4" w:rsidRPr="00134D9E" w:rsidRDefault="00FF48A4" w:rsidP="00134D9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1BBD7" w14:textId="77777777" w:rsidR="00FF48A4" w:rsidRPr="00134D9E" w:rsidRDefault="00FF48A4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Zagwarantowana dostępność części zamiennych przez co najmniej 10  lat od daty zainstalowania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FFA59" w14:textId="77777777" w:rsidR="00FF48A4" w:rsidRPr="00134D9E" w:rsidRDefault="00FF48A4" w:rsidP="00134D9E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420F8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/>
              </w:rPr>
              <w:t> </w:t>
            </w:r>
          </w:p>
        </w:tc>
      </w:tr>
      <w:tr w:rsidR="00FF48A4" w:rsidRPr="00134D9E" w14:paraId="390403D7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7E3A" w14:textId="77777777" w:rsidR="00FF48A4" w:rsidRPr="00134D9E" w:rsidRDefault="00FF48A4" w:rsidP="00134D9E">
            <w:pPr>
              <w:pStyle w:val="Akapitzlist"/>
              <w:widowControl/>
              <w:numPr>
                <w:ilvl w:val="0"/>
                <w:numId w:val="7"/>
              </w:numPr>
              <w:tabs>
                <w:tab w:val="left" w:pos="360"/>
              </w:tabs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93D94" w14:textId="77777777" w:rsidR="00FF48A4" w:rsidRPr="00134D9E" w:rsidRDefault="00FF48A4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Autoryzowany serwis gwarancyjny i pogwarancyjny.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C2DAF" w14:textId="77777777" w:rsidR="00FF48A4" w:rsidRPr="00134D9E" w:rsidRDefault="00FF48A4" w:rsidP="00134D9E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16106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/>
              </w:rPr>
              <w:t> </w:t>
            </w:r>
          </w:p>
        </w:tc>
      </w:tr>
      <w:tr w:rsidR="00FF48A4" w:rsidRPr="00134D9E" w14:paraId="0E9CA71F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40EB8" w14:textId="77777777" w:rsidR="00FF48A4" w:rsidRPr="00134D9E" w:rsidRDefault="00FF48A4" w:rsidP="00134D9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58ADA" w14:textId="372A3469" w:rsidR="00FF48A4" w:rsidRPr="00134D9E" w:rsidRDefault="00FF48A4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Świadectwo rejestracji, świadectwo dopuszczenia do obrotu, świadectwo jakości w języku polskim, kserokopie aktualnych certyfikatów dopuszczających dostarczony sprzęt do stosowania w jednostkach służby zdrowia (</w:t>
            </w:r>
            <w:r w:rsidR="0028054C">
              <w:rPr>
                <w:rFonts w:ascii="Arial" w:hAnsi="Arial" w:cs="Arial"/>
                <w:sz w:val="22"/>
                <w:szCs w:val="22"/>
                <w:lang w:val="pl-PL" w:eastAsia="zh-CN"/>
              </w:rPr>
              <w:t>do oferty)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C9727" w14:textId="77777777" w:rsidR="00FF48A4" w:rsidRPr="00134D9E" w:rsidRDefault="00FF48A4" w:rsidP="00134D9E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F715C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</w:p>
        </w:tc>
      </w:tr>
      <w:tr w:rsidR="00FF48A4" w:rsidRPr="00134D9E" w14:paraId="45AA7472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41BCB" w14:textId="77777777" w:rsidR="00FF48A4" w:rsidRPr="00134D9E" w:rsidRDefault="00FF48A4" w:rsidP="00134D9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AF1D2" w14:textId="77777777" w:rsidR="00FF48A4" w:rsidRPr="00134D9E" w:rsidRDefault="00FF48A4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Materiały informacyjne na temat oferowanego sprzętu w języku polskim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BCC2B" w14:textId="77777777" w:rsidR="00FF48A4" w:rsidRPr="00134D9E" w:rsidRDefault="00FF48A4" w:rsidP="00134D9E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48761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/>
              </w:rPr>
              <w:t> </w:t>
            </w:r>
          </w:p>
        </w:tc>
      </w:tr>
      <w:tr w:rsidR="00FF48A4" w:rsidRPr="00134D9E" w14:paraId="7489A46F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21BF2" w14:textId="77777777" w:rsidR="00FF48A4" w:rsidRPr="00134D9E" w:rsidRDefault="00FF48A4" w:rsidP="00134D9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6E748" w14:textId="77777777" w:rsidR="00FF48A4" w:rsidRPr="00134D9E" w:rsidRDefault="00FF48A4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Instrukcja do sprzętu w języku polskim (wraz z dostawą aparatu)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3A33A" w14:textId="77777777" w:rsidR="00FF48A4" w:rsidRPr="00134D9E" w:rsidRDefault="00FF48A4" w:rsidP="00134D9E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9BB76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/>
              </w:rPr>
              <w:t> </w:t>
            </w:r>
          </w:p>
        </w:tc>
      </w:tr>
      <w:tr w:rsidR="00FF48A4" w:rsidRPr="00134D9E" w14:paraId="60550AEB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63F37" w14:textId="77777777" w:rsidR="00FF48A4" w:rsidRPr="00134D9E" w:rsidRDefault="00FF48A4" w:rsidP="00134D9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41BC9" w14:textId="77777777" w:rsidR="00FF48A4" w:rsidRPr="00134D9E" w:rsidRDefault="00FF48A4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AE30E" w14:textId="77777777" w:rsidR="00FF48A4" w:rsidRPr="00134D9E" w:rsidRDefault="00FF48A4" w:rsidP="00134D9E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585A6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/>
              </w:rPr>
              <w:t> </w:t>
            </w:r>
          </w:p>
        </w:tc>
      </w:tr>
      <w:tr w:rsidR="00FF48A4" w:rsidRPr="00134D9E" w14:paraId="3CE569D3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0BC80" w14:textId="77777777" w:rsidR="00FF48A4" w:rsidRPr="00134D9E" w:rsidRDefault="00FF48A4" w:rsidP="00134D9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6042" w14:textId="40B7873C" w:rsidR="00FF48A4" w:rsidRPr="00134D9E" w:rsidRDefault="00FF48A4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 xml:space="preserve">Dostawa, instalacja i uruchomienie (zrealizowanie przedmiotu umowy/termin realizacji): max </w:t>
            </w:r>
            <w:r w:rsidR="00FF3FB7"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6</w:t>
            </w: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 xml:space="preserve"> tygodni</w:t>
            </w:r>
          </w:p>
          <w:p w14:paraId="0A256AB8" w14:textId="1DDE9D85" w:rsidR="00FF48A4" w:rsidRPr="00134D9E" w:rsidRDefault="00FF3FB7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6</w:t>
            </w:r>
            <w:r w:rsidR="00FF48A4"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 xml:space="preserve"> tygodni – 0 pkt </w:t>
            </w:r>
          </w:p>
          <w:p w14:paraId="587BC4CC" w14:textId="77777777" w:rsidR="00FF48A4" w:rsidRPr="00134D9E" w:rsidRDefault="00FF48A4" w:rsidP="00134D9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Skrócenie o:</w:t>
            </w: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br/>
              <w:t>1 tydzień – 7 pkt</w:t>
            </w: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br/>
              <w:t>2 tygodnie – 15 pkt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9B50B" w14:textId="77777777" w:rsidR="00FF48A4" w:rsidRPr="00134D9E" w:rsidRDefault="00FF48A4" w:rsidP="00134D9E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lang w:val="pl-PL" w:eastAsia="zh-CN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 w:eastAsia="zh-CN"/>
              </w:rPr>
              <w:t>Tak/Podać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32A96" w14:textId="77777777" w:rsidR="00FF48A4" w:rsidRPr="00134D9E" w:rsidRDefault="00FF48A4" w:rsidP="00134D9E">
            <w:pPr>
              <w:spacing w:line="24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134D9E">
              <w:rPr>
                <w:rFonts w:ascii="Arial" w:hAnsi="Arial" w:cs="Arial"/>
                <w:sz w:val="22"/>
                <w:szCs w:val="22"/>
                <w:lang w:val="pl-PL"/>
              </w:rPr>
              <w:t> </w:t>
            </w:r>
          </w:p>
        </w:tc>
      </w:tr>
    </w:tbl>
    <w:p w14:paraId="2E104992" w14:textId="77777777" w:rsidR="00FF48A4" w:rsidRPr="00FF48A4" w:rsidRDefault="00FF48A4" w:rsidP="007E2102">
      <w:pPr>
        <w:spacing w:line="360" w:lineRule="auto"/>
        <w:rPr>
          <w:rFonts w:ascii="Century Gothic" w:hAnsi="Century Gothic"/>
          <w:sz w:val="16"/>
          <w:szCs w:val="16"/>
          <w:lang w:val="pl-PL"/>
        </w:rPr>
      </w:pPr>
    </w:p>
    <w:p w14:paraId="716E2D3C" w14:textId="77777777" w:rsidR="00DB08F1" w:rsidRPr="00134D9E" w:rsidRDefault="00DB08F1" w:rsidP="00DB08F1">
      <w:pPr>
        <w:pStyle w:val="Bezodstpw"/>
        <w:spacing w:line="360" w:lineRule="auto"/>
        <w:rPr>
          <w:sz w:val="16"/>
          <w:szCs w:val="16"/>
        </w:rPr>
      </w:pPr>
      <w:r w:rsidRPr="00134D9E">
        <w:rPr>
          <w:sz w:val="16"/>
          <w:szCs w:val="16"/>
        </w:rPr>
        <w:t xml:space="preserve">UWAGA:       Niespełnienie wymaganych parametrów i warunków spowoduje odrzucenie oferty.  </w:t>
      </w:r>
    </w:p>
    <w:p w14:paraId="2ACA39EE" w14:textId="77777777" w:rsidR="00DB08F1" w:rsidRPr="00134D9E" w:rsidRDefault="00DB08F1" w:rsidP="00DB08F1">
      <w:pPr>
        <w:pStyle w:val="Bezodstpw"/>
        <w:spacing w:line="360" w:lineRule="auto"/>
        <w:rPr>
          <w:sz w:val="16"/>
          <w:szCs w:val="16"/>
        </w:rPr>
      </w:pPr>
    </w:p>
    <w:p w14:paraId="2B1D1EED" w14:textId="77777777" w:rsidR="00DB08F1" w:rsidRPr="00134D9E" w:rsidRDefault="00DB08F1" w:rsidP="00DB08F1">
      <w:pPr>
        <w:pStyle w:val="Bezodstpw"/>
        <w:spacing w:line="360" w:lineRule="auto"/>
        <w:rPr>
          <w:sz w:val="16"/>
          <w:szCs w:val="16"/>
        </w:rPr>
      </w:pPr>
      <w:r w:rsidRPr="00134D9E">
        <w:rPr>
          <w:sz w:val="16"/>
          <w:szCs w:val="16"/>
        </w:rPr>
        <w:t>1.</w:t>
      </w:r>
      <w:r w:rsidRPr="00134D9E">
        <w:rPr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17383E2C" w14:textId="77777777" w:rsidR="00DB08F1" w:rsidRPr="00134D9E" w:rsidRDefault="00DB08F1" w:rsidP="00DB08F1">
      <w:pPr>
        <w:pStyle w:val="Bezodstpw"/>
        <w:spacing w:line="360" w:lineRule="auto"/>
        <w:rPr>
          <w:sz w:val="16"/>
          <w:szCs w:val="16"/>
        </w:rPr>
      </w:pPr>
      <w:r w:rsidRPr="00134D9E">
        <w:rPr>
          <w:sz w:val="16"/>
          <w:szCs w:val="16"/>
        </w:rPr>
        <w:t>2.</w:t>
      </w:r>
      <w:r w:rsidRPr="00134D9E">
        <w:rPr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63B5C9D1" w14:textId="77777777" w:rsidR="00DB08F1" w:rsidRPr="00134D9E" w:rsidRDefault="00DB08F1" w:rsidP="00DB08F1">
      <w:pPr>
        <w:pStyle w:val="Bezodstpw"/>
        <w:spacing w:line="360" w:lineRule="auto"/>
        <w:rPr>
          <w:sz w:val="16"/>
          <w:szCs w:val="16"/>
        </w:rPr>
      </w:pPr>
      <w:r w:rsidRPr="00134D9E">
        <w:rPr>
          <w:sz w:val="16"/>
          <w:szCs w:val="16"/>
        </w:rPr>
        <w:tab/>
      </w:r>
      <w:r w:rsidRPr="00134D9E">
        <w:rPr>
          <w:sz w:val="16"/>
          <w:szCs w:val="16"/>
        </w:rPr>
        <w:tab/>
      </w:r>
    </w:p>
    <w:p w14:paraId="0035EFAE" w14:textId="0696F5AA" w:rsidR="00DB08F1" w:rsidRPr="00134D9E" w:rsidRDefault="00DB08F1" w:rsidP="00DB08F1">
      <w:pPr>
        <w:pStyle w:val="Bezodstpw"/>
        <w:spacing w:line="360" w:lineRule="auto"/>
        <w:rPr>
          <w:sz w:val="16"/>
          <w:szCs w:val="16"/>
        </w:rPr>
      </w:pPr>
      <w:r w:rsidRPr="00134D9E">
        <w:rPr>
          <w:sz w:val="16"/>
          <w:szCs w:val="16"/>
        </w:rPr>
        <w:tab/>
      </w:r>
      <w:r w:rsidRPr="00134D9E">
        <w:rPr>
          <w:sz w:val="16"/>
          <w:szCs w:val="16"/>
        </w:rPr>
        <w:tab/>
      </w:r>
      <w:r w:rsidRPr="00134D9E">
        <w:rPr>
          <w:sz w:val="16"/>
          <w:szCs w:val="16"/>
        </w:rPr>
        <w:tab/>
      </w:r>
      <w:r w:rsidRPr="00134D9E">
        <w:rPr>
          <w:sz w:val="16"/>
          <w:szCs w:val="16"/>
        </w:rPr>
        <w:tab/>
      </w:r>
    </w:p>
    <w:p w14:paraId="04B4FA67" w14:textId="31BAD8B9" w:rsidR="00DB08F1" w:rsidRPr="00134D9E" w:rsidRDefault="00DB08F1" w:rsidP="00134D9E">
      <w:pPr>
        <w:pStyle w:val="Bezodstpw"/>
        <w:spacing w:line="360" w:lineRule="auto"/>
        <w:rPr>
          <w:sz w:val="16"/>
          <w:szCs w:val="16"/>
        </w:rPr>
      </w:pPr>
      <w:r w:rsidRPr="00134D9E">
        <w:rPr>
          <w:sz w:val="16"/>
          <w:szCs w:val="16"/>
        </w:rPr>
        <w:tab/>
      </w:r>
      <w:r w:rsidRPr="00134D9E">
        <w:rPr>
          <w:sz w:val="16"/>
          <w:szCs w:val="16"/>
        </w:rPr>
        <w:tab/>
      </w:r>
      <w:r w:rsidRPr="00134D9E">
        <w:rPr>
          <w:sz w:val="16"/>
          <w:szCs w:val="16"/>
        </w:rPr>
        <w:tab/>
      </w:r>
      <w:r w:rsidRPr="00134D9E">
        <w:rPr>
          <w:sz w:val="16"/>
          <w:szCs w:val="16"/>
        </w:rPr>
        <w:tab/>
      </w:r>
      <w:r w:rsidR="00134D9E" w:rsidRPr="00134D9E">
        <w:rPr>
          <w:sz w:val="16"/>
          <w:szCs w:val="16"/>
        </w:rPr>
        <w:t xml:space="preserve">                                                                                                          </w:t>
      </w:r>
      <w:r w:rsidRPr="00134D9E">
        <w:rPr>
          <w:sz w:val="16"/>
          <w:szCs w:val="16"/>
        </w:rPr>
        <w:t>…………………………….</w:t>
      </w:r>
    </w:p>
    <w:p w14:paraId="42C488AB" w14:textId="5CFC6451" w:rsidR="00AF534A" w:rsidRPr="00134D9E" w:rsidRDefault="00DB08F1" w:rsidP="00134D9E">
      <w:pPr>
        <w:pStyle w:val="Bezodstpw"/>
        <w:spacing w:line="360" w:lineRule="auto"/>
        <w:jc w:val="right"/>
        <w:rPr>
          <w:sz w:val="16"/>
          <w:szCs w:val="16"/>
        </w:rPr>
      </w:pPr>
      <w:r w:rsidRPr="00134D9E">
        <w:rPr>
          <w:sz w:val="16"/>
          <w:szCs w:val="16"/>
        </w:rPr>
        <w:tab/>
      </w:r>
      <w:r w:rsidRPr="00134D9E">
        <w:rPr>
          <w:sz w:val="16"/>
          <w:szCs w:val="16"/>
        </w:rPr>
        <w:tab/>
        <w:t>Podpis Wykonawcy</w:t>
      </w:r>
    </w:p>
    <w:sectPr w:rsidR="00AF534A" w:rsidRPr="00134D9E"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C10F3" w14:textId="77777777" w:rsidR="007F4992" w:rsidRDefault="007F4992" w:rsidP="00F31D70">
      <w:pPr>
        <w:spacing w:line="240" w:lineRule="auto"/>
      </w:pPr>
      <w:r>
        <w:separator/>
      </w:r>
    </w:p>
  </w:endnote>
  <w:endnote w:type="continuationSeparator" w:id="0">
    <w:p w14:paraId="3618C965" w14:textId="77777777" w:rsidR="007F4992" w:rsidRDefault="007F4992" w:rsidP="00F31D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-1901506458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BF94EAC" w14:textId="51B27C3D" w:rsidR="006E586D" w:rsidRPr="006E586D" w:rsidRDefault="006E586D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6E586D">
              <w:rPr>
                <w:rFonts w:ascii="Century Gothic" w:hAnsi="Century Gothic"/>
                <w:sz w:val="12"/>
                <w:szCs w:val="12"/>
                <w:lang w:val="pl-PL"/>
              </w:rPr>
              <w:t xml:space="preserve">Strona </w:t>
            </w:r>
            <w:r w:rsidRPr="006E586D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6E586D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6E586D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6E586D">
              <w:rPr>
                <w:rFonts w:ascii="Century Gothic" w:hAnsi="Century Gothic"/>
                <w:b/>
                <w:bCs/>
                <w:sz w:val="12"/>
                <w:szCs w:val="12"/>
                <w:lang w:val="pl-PL"/>
              </w:rPr>
              <w:t>2</w:t>
            </w:r>
            <w:r w:rsidRPr="006E586D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6E586D">
              <w:rPr>
                <w:rFonts w:ascii="Century Gothic" w:hAnsi="Century Gothic"/>
                <w:sz w:val="12"/>
                <w:szCs w:val="12"/>
                <w:lang w:val="pl-PL"/>
              </w:rPr>
              <w:t xml:space="preserve"> z </w:t>
            </w:r>
            <w:r w:rsidRPr="006E586D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6E586D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6E586D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6E586D">
              <w:rPr>
                <w:rFonts w:ascii="Century Gothic" w:hAnsi="Century Gothic"/>
                <w:b/>
                <w:bCs/>
                <w:sz w:val="12"/>
                <w:szCs w:val="12"/>
                <w:lang w:val="pl-PL"/>
              </w:rPr>
              <w:t>2</w:t>
            </w:r>
            <w:r w:rsidRPr="006E586D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0D0EF525" w14:textId="77777777" w:rsidR="006E586D" w:rsidRPr="006E586D" w:rsidRDefault="006E586D">
    <w:pPr>
      <w:pStyle w:val="Stopka"/>
      <w:rPr>
        <w:rFonts w:ascii="Century Gothic" w:hAnsi="Century Gothic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E960F" w14:textId="77777777" w:rsidR="007F4992" w:rsidRDefault="007F4992" w:rsidP="00F31D70">
      <w:pPr>
        <w:spacing w:line="240" w:lineRule="auto"/>
      </w:pPr>
      <w:r>
        <w:separator/>
      </w:r>
    </w:p>
  </w:footnote>
  <w:footnote w:type="continuationSeparator" w:id="0">
    <w:p w14:paraId="5427A035" w14:textId="77777777" w:rsidR="007F4992" w:rsidRDefault="007F4992" w:rsidP="00F31D7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styleLink w:val="WW8Num164112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4261F0A"/>
    <w:multiLevelType w:val="hybridMultilevel"/>
    <w:tmpl w:val="BD1C61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D3C9F"/>
    <w:multiLevelType w:val="hybridMultilevel"/>
    <w:tmpl w:val="275AEFF8"/>
    <w:lvl w:ilvl="0" w:tplc="032E716E">
      <w:numFmt w:val="bullet"/>
      <w:lvlText w:val="-"/>
      <w:lvlJc w:val="left"/>
      <w:pPr>
        <w:ind w:left="720" w:hanging="360"/>
      </w:pPr>
      <w:rPr>
        <w:rFonts w:ascii="Calibri" w:eastAsia="Andale Sans U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944933"/>
    <w:multiLevelType w:val="hybridMultilevel"/>
    <w:tmpl w:val="6AB41848"/>
    <w:lvl w:ilvl="0" w:tplc="8FA8A772">
      <w:numFmt w:val="bullet"/>
      <w:lvlText w:val="-"/>
      <w:lvlJc w:val="left"/>
      <w:pPr>
        <w:ind w:left="720" w:hanging="360"/>
      </w:pPr>
      <w:rPr>
        <w:rFonts w:ascii="Calibri" w:eastAsia="Andale Sans U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631990"/>
    <w:multiLevelType w:val="hybridMultilevel"/>
    <w:tmpl w:val="E47857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FE409B"/>
    <w:multiLevelType w:val="hybridMultilevel"/>
    <w:tmpl w:val="5ED8079E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902257"/>
    <w:multiLevelType w:val="hybridMultilevel"/>
    <w:tmpl w:val="4D704BCA"/>
    <w:lvl w:ilvl="0" w:tplc="010EE59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796" w:hanging="360"/>
      </w:pPr>
    </w:lvl>
    <w:lvl w:ilvl="2" w:tplc="FFFFFFFF" w:tentative="1">
      <w:start w:val="1"/>
      <w:numFmt w:val="lowerRoman"/>
      <w:lvlText w:val="%3."/>
      <w:lvlJc w:val="right"/>
      <w:pPr>
        <w:ind w:left="1516" w:hanging="180"/>
      </w:pPr>
    </w:lvl>
    <w:lvl w:ilvl="3" w:tplc="FFFFFFFF" w:tentative="1">
      <w:start w:val="1"/>
      <w:numFmt w:val="decimal"/>
      <w:lvlText w:val="%4."/>
      <w:lvlJc w:val="left"/>
      <w:pPr>
        <w:ind w:left="2236" w:hanging="360"/>
      </w:pPr>
    </w:lvl>
    <w:lvl w:ilvl="4" w:tplc="FFFFFFFF" w:tentative="1">
      <w:start w:val="1"/>
      <w:numFmt w:val="lowerLetter"/>
      <w:lvlText w:val="%5."/>
      <w:lvlJc w:val="left"/>
      <w:pPr>
        <w:ind w:left="2956" w:hanging="360"/>
      </w:pPr>
    </w:lvl>
    <w:lvl w:ilvl="5" w:tplc="FFFFFFFF" w:tentative="1">
      <w:start w:val="1"/>
      <w:numFmt w:val="lowerRoman"/>
      <w:lvlText w:val="%6."/>
      <w:lvlJc w:val="right"/>
      <w:pPr>
        <w:ind w:left="3676" w:hanging="180"/>
      </w:pPr>
    </w:lvl>
    <w:lvl w:ilvl="6" w:tplc="FFFFFFFF" w:tentative="1">
      <w:start w:val="1"/>
      <w:numFmt w:val="decimal"/>
      <w:lvlText w:val="%7."/>
      <w:lvlJc w:val="left"/>
      <w:pPr>
        <w:ind w:left="4396" w:hanging="360"/>
      </w:pPr>
    </w:lvl>
    <w:lvl w:ilvl="7" w:tplc="FFFFFFFF" w:tentative="1">
      <w:start w:val="1"/>
      <w:numFmt w:val="lowerLetter"/>
      <w:lvlText w:val="%8."/>
      <w:lvlJc w:val="left"/>
      <w:pPr>
        <w:ind w:left="5116" w:hanging="360"/>
      </w:pPr>
    </w:lvl>
    <w:lvl w:ilvl="8" w:tplc="FFFFFFFF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7AEB6099"/>
    <w:multiLevelType w:val="hybridMultilevel"/>
    <w:tmpl w:val="DCD455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9630302">
    <w:abstractNumId w:val="0"/>
  </w:num>
  <w:num w:numId="2" w16cid:durableId="63259097">
    <w:abstractNumId w:val="2"/>
  </w:num>
  <w:num w:numId="3" w16cid:durableId="269632819">
    <w:abstractNumId w:val="4"/>
  </w:num>
  <w:num w:numId="4" w16cid:durableId="2059166411">
    <w:abstractNumId w:val="1"/>
  </w:num>
  <w:num w:numId="5" w16cid:durableId="1350789222">
    <w:abstractNumId w:val="3"/>
  </w:num>
  <w:num w:numId="6" w16cid:durableId="851140478">
    <w:abstractNumId w:val="7"/>
  </w:num>
  <w:num w:numId="7" w16cid:durableId="281111555">
    <w:abstractNumId w:val="6"/>
  </w:num>
  <w:num w:numId="8" w16cid:durableId="13349883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34A"/>
    <w:rsid w:val="00042EFF"/>
    <w:rsid w:val="00063121"/>
    <w:rsid w:val="00063DAE"/>
    <w:rsid w:val="00067A18"/>
    <w:rsid w:val="000735AC"/>
    <w:rsid w:val="000929BE"/>
    <w:rsid w:val="000A09A1"/>
    <w:rsid w:val="000E5AEE"/>
    <w:rsid w:val="00134D9E"/>
    <w:rsid w:val="00135510"/>
    <w:rsid w:val="00152ED3"/>
    <w:rsid w:val="001573C2"/>
    <w:rsid w:val="00161BEC"/>
    <w:rsid w:val="00166718"/>
    <w:rsid w:val="00174BE3"/>
    <w:rsid w:val="001964E6"/>
    <w:rsid w:val="001C472B"/>
    <w:rsid w:val="00201111"/>
    <w:rsid w:val="00246B86"/>
    <w:rsid w:val="00251D80"/>
    <w:rsid w:val="00252B54"/>
    <w:rsid w:val="00257D0A"/>
    <w:rsid w:val="00266903"/>
    <w:rsid w:val="0027403E"/>
    <w:rsid w:val="0028054C"/>
    <w:rsid w:val="00297F13"/>
    <w:rsid w:val="00311181"/>
    <w:rsid w:val="0031288F"/>
    <w:rsid w:val="00321464"/>
    <w:rsid w:val="0033452E"/>
    <w:rsid w:val="00341458"/>
    <w:rsid w:val="00365A41"/>
    <w:rsid w:val="003B2465"/>
    <w:rsid w:val="003B4349"/>
    <w:rsid w:val="003B55B5"/>
    <w:rsid w:val="003D0C26"/>
    <w:rsid w:val="003F789B"/>
    <w:rsid w:val="004319C9"/>
    <w:rsid w:val="004630F8"/>
    <w:rsid w:val="00467D25"/>
    <w:rsid w:val="00470A67"/>
    <w:rsid w:val="004730D5"/>
    <w:rsid w:val="004841F9"/>
    <w:rsid w:val="004B2EBF"/>
    <w:rsid w:val="004D538B"/>
    <w:rsid w:val="004F20E7"/>
    <w:rsid w:val="00511FF4"/>
    <w:rsid w:val="00512E9A"/>
    <w:rsid w:val="005301C5"/>
    <w:rsid w:val="005C17D8"/>
    <w:rsid w:val="005E1986"/>
    <w:rsid w:val="005E351F"/>
    <w:rsid w:val="005F6D55"/>
    <w:rsid w:val="006023CA"/>
    <w:rsid w:val="0060310E"/>
    <w:rsid w:val="006124F6"/>
    <w:rsid w:val="006128FD"/>
    <w:rsid w:val="00642D94"/>
    <w:rsid w:val="00690DD2"/>
    <w:rsid w:val="00696553"/>
    <w:rsid w:val="006B665A"/>
    <w:rsid w:val="006E586D"/>
    <w:rsid w:val="00745137"/>
    <w:rsid w:val="007551F2"/>
    <w:rsid w:val="0076379D"/>
    <w:rsid w:val="007A31AB"/>
    <w:rsid w:val="007C3D6B"/>
    <w:rsid w:val="007D19C2"/>
    <w:rsid w:val="007E2102"/>
    <w:rsid w:val="007E3838"/>
    <w:rsid w:val="007E7F9B"/>
    <w:rsid w:val="007F486D"/>
    <w:rsid w:val="007F4992"/>
    <w:rsid w:val="00837FCD"/>
    <w:rsid w:val="00844CFC"/>
    <w:rsid w:val="008530B7"/>
    <w:rsid w:val="00862639"/>
    <w:rsid w:val="00892D2D"/>
    <w:rsid w:val="008938D6"/>
    <w:rsid w:val="008E4E74"/>
    <w:rsid w:val="008F69FC"/>
    <w:rsid w:val="00921851"/>
    <w:rsid w:val="009236A6"/>
    <w:rsid w:val="0095757B"/>
    <w:rsid w:val="009B0DE1"/>
    <w:rsid w:val="009D48F7"/>
    <w:rsid w:val="009D4A6F"/>
    <w:rsid w:val="00A13B33"/>
    <w:rsid w:val="00A97B99"/>
    <w:rsid w:val="00AA7EE1"/>
    <w:rsid w:val="00AC23D3"/>
    <w:rsid w:val="00AC4E10"/>
    <w:rsid w:val="00AD3D35"/>
    <w:rsid w:val="00AE30F8"/>
    <w:rsid w:val="00AF534A"/>
    <w:rsid w:val="00B0269F"/>
    <w:rsid w:val="00B10966"/>
    <w:rsid w:val="00B6415D"/>
    <w:rsid w:val="00BA6B87"/>
    <w:rsid w:val="00BB4016"/>
    <w:rsid w:val="00BD12D2"/>
    <w:rsid w:val="00BF035F"/>
    <w:rsid w:val="00BF3C73"/>
    <w:rsid w:val="00BF5F19"/>
    <w:rsid w:val="00C05D57"/>
    <w:rsid w:val="00C1180C"/>
    <w:rsid w:val="00C55708"/>
    <w:rsid w:val="00D371C5"/>
    <w:rsid w:val="00D813B8"/>
    <w:rsid w:val="00DB08F1"/>
    <w:rsid w:val="00DC3253"/>
    <w:rsid w:val="00DC4A18"/>
    <w:rsid w:val="00DD5747"/>
    <w:rsid w:val="00DD734E"/>
    <w:rsid w:val="00DE611D"/>
    <w:rsid w:val="00DE7032"/>
    <w:rsid w:val="00DF57BA"/>
    <w:rsid w:val="00E13EBB"/>
    <w:rsid w:val="00E31B0F"/>
    <w:rsid w:val="00E4694E"/>
    <w:rsid w:val="00E86586"/>
    <w:rsid w:val="00E95338"/>
    <w:rsid w:val="00EA2AEE"/>
    <w:rsid w:val="00EB0BFD"/>
    <w:rsid w:val="00ED53D9"/>
    <w:rsid w:val="00EE0D7D"/>
    <w:rsid w:val="00EE2321"/>
    <w:rsid w:val="00F25476"/>
    <w:rsid w:val="00F30932"/>
    <w:rsid w:val="00F31D70"/>
    <w:rsid w:val="00F53BDF"/>
    <w:rsid w:val="00FB6699"/>
    <w:rsid w:val="00FD637F"/>
    <w:rsid w:val="00FE3186"/>
    <w:rsid w:val="00FE6C1E"/>
    <w:rsid w:val="00FF3FB7"/>
    <w:rsid w:val="00FF4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1544F9"/>
  <w15:chartTrackingRefBased/>
  <w15:docId w15:val="{F495267B-4AB1-4075-B379-C193C17F3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379D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Nagwek1">
    <w:name w:val="heading 1"/>
    <w:basedOn w:val="Normalny"/>
    <w:next w:val="Normalny"/>
    <w:link w:val="Nagwek1Znak"/>
    <w:qFormat/>
    <w:rsid w:val="0076379D"/>
    <w:pPr>
      <w:keepNext/>
      <w:numPr>
        <w:numId w:val="1"/>
      </w:numPr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76379D"/>
    <w:pPr>
      <w:keepNext/>
      <w:numPr>
        <w:ilvl w:val="1"/>
        <w:numId w:val="1"/>
      </w:numPr>
      <w:jc w:val="right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76379D"/>
    <w:pPr>
      <w:keepNext/>
      <w:numPr>
        <w:ilvl w:val="2"/>
        <w:numId w:val="1"/>
      </w:numPr>
      <w:jc w:val="right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76379D"/>
    <w:pPr>
      <w:keepNext/>
      <w:numPr>
        <w:ilvl w:val="3"/>
        <w:numId w:val="1"/>
      </w:numPr>
      <w:ind w:left="0" w:right="-35" w:firstLine="0"/>
      <w:jc w:val="center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F5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76379D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rsid w:val="0076379D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rsid w:val="0076379D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rsid w:val="0076379D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numbering" w:customStyle="1" w:styleId="WW8Num164112">
    <w:name w:val="WW8Num164112"/>
    <w:basedOn w:val="Bezlisty"/>
    <w:rsid w:val="0076379D"/>
    <w:pPr>
      <w:numPr>
        <w:numId w:val="1"/>
      </w:numPr>
    </w:p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7D19C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31D7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1D70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Stopka">
    <w:name w:val="footer"/>
    <w:basedOn w:val="Normalny"/>
    <w:link w:val="StopkaZnak"/>
    <w:uiPriority w:val="99"/>
    <w:unhideWhenUsed/>
    <w:rsid w:val="00F31D7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1D70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Bezodstpw">
    <w:name w:val="No Spacing"/>
    <w:uiPriority w:val="1"/>
    <w:qFormat/>
    <w:rsid w:val="007E2102"/>
    <w:pPr>
      <w:spacing w:after="0" w:line="240" w:lineRule="auto"/>
    </w:pPr>
    <w:rPr>
      <w:rFonts w:ascii="Arial" w:eastAsia="Calibri" w:hAnsi="Arial" w:cs="Arial"/>
      <w:sz w:val="24"/>
      <w:szCs w:val="24"/>
      <w:lang w:val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7E2102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2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61961-305A-468E-9FE8-F41401731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22</Pages>
  <Words>5104</Words>
  <Characters>30628</Characters>
  <Application>Microsoft Office Word</Application>
  <DocSecurity>0</DocSecurity>
  <Lines>255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14</cp:revision>
  <dcterms:created xsi:type="dcterms:W3CDTF">2025-05-16T06:36:00Z</dcterms:created>
  <dcterms:modified xsi:type="dcterms:W3CDTF">2025-05-30T07:10:00Z</dcterms:modified>
</cp:coreProperties>
</file>