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98C03" w14:textId="77777777" w:rsidR="001D380A" w:rsidRPr="001D380A" w:rsidRDefault="001D380A" w:rsidP="001D380A">
      <w:pPr>
        <w:spacing w:line="360" w:lineRule="auto"/>
        <w:jc w:val="right"/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val="pl-PL" w:eastAsia="pl-PL"/>
        </w:rPr>
      </w:pPr>
      <w:r w:rsidRPr="001D380A">
        <w:rPr>
          <w:rFonts w:ascii="Century Gothic" w:eastAsia="Times New Roman" w:hAnsi="Century Gothic" w:cs="Calibri"/>
          <w:b/>
          <w:bCs/>
          <w:sz w:val="16"/>
          <w:szCs w:val="16"/>
          <w:lang w:val="pl-PL" w:eastAsia="pl-PL"/>
        </w:rPr>
        <w:t xml:space="preserve">Załącznik nr 2 do SWZ / Załącznik nr 2 </w:t>
      </w:r>
      <w:r w:rsidRPr="001D380A"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val="pl-PL" w:eastAsia="pl-PL"/>
        </w:rPr>
        <w:t>do umowy</w:t>
      </w:r>
    </w:p>
    <w:p w14:paraId="49BD300C" w14:textId="77777777" w:rsidR="001D380A" w:rsidRPr="001D380A" w:rsidRDefault="001D380A" w:rsidP="001D380A">
      <w:pPr>
        <w:spacing w:line="360" w:lineRule="auto"/>
        <w:jc w:val="center"/>
        <w:rPr>
          <w:rFonts w:ascii="Century Gothic" w:eastAsia="Times New Roman" w:hAnsi="Century Gothic" w:cs="Calibri"/>
          <w:b/>
          <w:bCs/>
          <w:sz w:val="16"/>
          <w:szCs w:val="16"/>
          <w:lang w:val="pl-PL" w:eastAsia="pl-PL"/>
        </w:rPr>
      </w:pPr>
    </w:p>
    <w:p w14:paraId="79E917D8" w14:textId="77777777" w:rsidR="001D380A" w:rsidRPr="001D380A" w:rsidRDefault="001D380A" w:rsidP="001D380A">
      <w:pPr>
        <w:spacing w:line="360" w:lineRule="auto"/>
        <w:jc w:val="center"/>
        <w:rPr>
          <w:rFonts w:ascii="Century Gothic" w:eastAsia="Times New Roman" w:hAnsi="Century Gothic" w:cs="Calibri"/>
          <w:b/>
          <w:bCs/>
          <w:sz w:val="16"/>
          <w:szCs w:val="16"/>
          <w:lang w:val="pl-PL" w:eastAsia="pl-PL"/>
        </w:rPr>
      </w:pPr>
      <w:r w:rsidRPr="001D380A">
        <w:rPr>
          <w:rFonts w:ascii="Century Gothic" w:eastAsia="Times New Roman" w:hAnsi="Century Gothic" w:cs="Calibri"/>
          <w:b/>
          <w:bCs/>
          <w:sz w:val="16"/>
          <w:szCs w:val="16"/>
          <w:lang w:val="pl-PL" w:eastAsia="pl-PL"/>
        </w:rPr>
        <w:t>Opis przedmiotu zamówienia / Formularz asortymentowo – cenowy</w:t>
      </w:r>
    </w:p>
    <w:p w14:paraId="1BCF9837" w14:textId="77777777" w:rsidR="001D380A" w:rsidRDefault="001D380A" w:rsidP="001D53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  <w:lang w:val="pl-PL"/>
        </w:rPr>
      </w:pPr>
    </w:p>
    <w:p w14:paraId="635DB516" w14:textId="091C3FFE" w:rsidR="009E7912" w:rsidRDefault="009E7912" w:rsidP="001D53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  <w:lang w:val="pl-PL"/>
        </w:rPr>
      </w:pPr>
      <w:r>
        <w:rPr>
          <w:rFonts w:ascii="Century Gothic" w:hAnsi="Century Gothic"/>
          <w:b/>
          <w:color w:val="000000"/>
          <w:sz w:val="16"/>
          <w:szCs w:val="16"/>
          <w:lang w:val="pl-PL"/>
        </w:rPr>
        <w:t>Zadanie nr 1</w:t>
      </w:r>
    </w:p>
    <w:p w14:paraId="01BF9B52" w14:textId="058BE85C" w:rsidR="001D5305" w:rsidRDefault="001D5305" w:rsidP="001D53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  <w:lang w:val="pl-PL"/>
        </w:rPr>
      </w:pPr>
      <w:r w:rsidRPr="00606E7C">
        <w:rPr>
          <w:rFonts w:ascii="Century Gothic" w:hAnsi="Century Gothic"/>
          <w:b/>
          <w:color w:val="000000"/>
          <w:sz w:val="16"/>
          <w:szCs w:val="16"/>
          <w:lang w:val="pl-PL"/>
        </w:rPr>
        <w:t>Cyfrowy zestaw do drenażu opłucnego – 8 zestawów</w:t>
      </w:r>
    </w:p>
    <w:p w14:paraId="7F5D0257" w14:textId="77777777" w:rsidR="003C5BA3" w:rsidRDefault="003C5BA3" w:rsidP="001D53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  <w:lang w:val="pl-PL"/>
        </w:rPr>
      </w:pPr>
    </w:p>
    <w:p w14:paraId="78DF54DF" w14:textId="57AE43F8" w:rsidR="003C5BA3" w:rsidRPr="00606E7C" w:rsidRDefault="003C5BA3" w:rsidP="001D53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15"/>
        <w:rPr>
          <w:rFonts w:ascii="Century Gothic" w:hAnsi="Century Gothic"/>
          <w:b/>
          <w:color w:val="000000"/>
          <w:sz w:val="16"/>
          <w:szCs w:val="16"/>
          <w:lang w:val="pl-PL"/>
        </w:rPr>
      </w:pPr>
      <w:r>
        <w:rPr>
          <w:rFonts w:ascii="Century Gothic" w:hAnsi="Century Gothic"/>
          <w:b/>
          <w:color w:val="000000"/>
          <w:sz w:val="16"/>
          <w:szCs w:val="16"/>
          <w:lang w:val="pl-PL"/>
        </w:rPr>
        <w:t>Jeden zestaw zawiera:</w:t>
      </w:r>
    </w:p>
    <w:tbl>
      <w:tblPr>
        <w:tblW w:w="96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3415"/>
        <w:gridCol w:w="3119"/>
        <w:gridCol w:w="2409"/>
      </w:tblGrid>
      <w:tr w:rsidR="00606E7C" w:rsidRPr="00606E7C" w14:paraId="06AAC148" w14:textId="77777777" w:rsidTr="00967F8C">
        <w:trPr>
          <w:trHeight w:val="49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B63E2E" w14:textId="086BE72A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30"/>
              <w:jc w:val="center"/>
              <w:rPr>
                <w:rFonts w:ascii="Century Gothic" w:hAnsi="Century Gothic"/>
                <w:b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Lp.</w:t>
            </w: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7C36B1" w14:textId="1FF3DCBC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Century Gothic" w:hAnsi="Century Gothic"/>
                <w:b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3119" w:type="dxa"/>
            <w:vAlign w:val="center"/>
          </w:tcPr>
          <w:p w14:paraId="584AF5D2" w14:textId="05A3C36E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Century Gothic" w:hAnsi="Century Gothic"/>
                <w:b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2409" w:type="dxa"/>
            <w:vAlign w:val="center"/>
          </w:tcPr>
          <w:p w14:paraId="4EC56B1B" w14:textId="0C831232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Century Gothic" w:hAnsi="Century Gothic"/>
                <w:b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  <w:lang w:val="pl-PL"/>
              </w:rPr>
              <w:t>Parametr oferowany/podać</w:t>
            </w:r>
          </w:p>
        </w:tc>
      </w:tr>
      <w:tr w:rsidR="00606E7C" w:rsidRPr="00606E7C" w14:paraId="0F2355AA" w14:textId="77777777" w:rsidTr="00967F8C">
        <w:trPr>
          <w:trHeight w:val="70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6A798A" w14:textId="77777777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C57781" w14:textId="213E161D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pl-PL"/>
              </w:rPr>
              <w:t>Producent, kraj pochodzenia, typ</w:t>
            </w:r>
          </w:p>
        </w:tc>
        <w:tc>
          <w:tcPr>
            <w:tcW w:w="3119" w:type="dxa"/>
            <w:vAlign w:val="center"/>
          </w:tcPr>
          <w:p w14:paraId="69865791" w14:textId="65E31D1E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pl-PL"/>
              </w:rPr>
              <w:t>PODAĆ</w:t>
            </w:r>
          </w:p>
        </w:tc>
        <w:tc>
          <w:tcPr>
            <w:tcW w:w="2409" w:type="dxa"/>
            <w:vAlign w:val="center"/>
          </w:tcPr>
          <w:p w14:paraId="61DA4F5C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35C3EDC8" w14:textId="77777777" w:rsidTr="00967F8C">
        <w:trPr>
          <w:trHeight w:val="70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A1B0C" w14:textId="77777777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0C6F5C" w14:textId="54E0E5C8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pl-PL"/>
              </w:rPr>
              <w:t>Urządzenie medyczne, klasa</w:t>
            </w:r>
          </w:p>
        </w:tc>
        <w:tc>
          <w:tcPr>
            <w:tcW w:w="3119" w:type="dxa"/>
            <w:vAlign w:val="center"/>
          </w:tcPr>
          <w:p w14:paraId="6018C149" w14:textId="52DC1A59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30BBF572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00307D46" w14:textId="77777777" w:rsidTr="00967F8C">
        <w:trPr>
          <w:trHeight w:val="70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85E38E" w14:textId="77777777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778685" w14:textId="41A28DE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Rok produkcji (nie wcześniej niż 2025 r., sprzęt fabrycznie  nowy) nie </w:t>
            </w:r>
            <w:proofErr w:type="spellStart"/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rekondycjonowany</w:t>
            </w:r>
            <w:proofErr w:type="spellEnd"/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, nie powystawowy</w:t>
            </w:r>
          </w:p>
        </w:tc>
        <w:tc>
          <w:tcPr>
            <w:tcW w:w="3119" w:type="dxa"/>
            <w:vAlign w:val="center"/>
          </w:tcPr>
          <w:p w14:paraId="1B705E2E" w14:textId="4BCD373E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Tahoma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40D9D796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06B827E6" w14:textId="77777777" w:rsidTr="00967F8C">
        <w:trPr>
          <w:trHeight w:val="70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C58BCB" w14:textId="512B60E4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90E421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 xml:space="preserve">Wewnętrzna elektryczna pompa ssąca o wydajności minimum 5 l/min i regulowanym  podciśnieniu do 10 </w:t>
            </w:r>
            <w:proofErr w:type="spellStart"/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kPa</w:t>
            </w:r>
            <w:proofErr w:type="spellEnd"/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/100mbar/100 cmH2O przystosowana do ciągłego prowadzenia  drenażu klatki piersiowej.</w:t>
            </w:r>
          </w:p>
        </w:tc>
        <w:tc>
          <w:tcPr>
            <w:tcW w:w="3119" w:type="dxa"/>
            <w:vAlign w:val="center"/>
          </w:tcPr>
          <w:p w14:paraId="298CA9B8" w14:textId="0F7B144A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1457C89F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8" w:hanging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39E0DFA6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DF5581" w14:textId="0830F827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E0237C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2" w:right="55" w:firstLine="2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Wbudowany akumulator pozwalający na pracę minimum 4 godziny bez konieczności  ładowania</w:t>
            </w:r>
          </w:p>
        </w:tc>
        <w:tc>
          <w:tcPr>
            <w:tcW w:w="3119" w:type="dxa"/>
            <w:vAlign w:val="center"/>
          </w:tcPr>
          <w:p w14:paraId="64BE1BEB" w14:textId="573FCD13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2" w:right="55" w:firstLine="2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6C41F856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2" w:right="55" w:firstLine="2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1C07F78E" w14:textId="77777777" w:rsidTr="00967F8C">
        <w:trPr>
          <w:trHeight w:val="24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F0A612" w14:textId="59ACA42B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1FADF2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7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Możliwość redukcji ciśnienia drenażu po stronie pacjenta, redukcja efektu syfonu</w:t>
            </w:r>
          </w:p>
        </w:tc>
        <w:tc>
          <w:tcPr>
            <w:tcW w:w="3119" w:type="dxa"/>
            <w:vAlign w:val="center"/>
          </w:tcPr>
          <w:p w14:paraId="0B60F99B" w14:textId="13D5161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7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22546DE0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7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3CC014BC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B0B981" w14:textId="4F22E1B5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C98F89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 w:right="51" w:firstLine="4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Panel elektroniczny z menu obsługi w języku polskim, umożliwiający sterowanie  urządzeniem.</w:t>
            </w:r>
          </w:p>
        </w:tc>
        <w:tc>
          <w:tcPr>
            <w:tcW w:w="3119" w:type="dxa"/>
            <w:vAlign w:val="center"/>
          </w:tcPr>
          <w:p w14:paraId="05945669" w14:textId="25F17313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 w:right="51" w:firstLine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26C3B33E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 w:right="51" w:firstLine="4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68B53819" w14:textId="77777777" w:rsidTr="00967F8C">
        <w:trPr>
          <w:trHeight w:val="468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84784" w14:textId="0839BFAA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0C56E9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6" w:hanging="3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Wyświetlacz przedstawiający parametry drenażu tj. podciśnienie i przeciek powietrza w  systemie cyfrowym w czasie rzeczywistym oraz graficznym z ostatnich 72 godzin.</w:t>
            </w:r>
          </w:p>
        </w:tc>
        <w:tc>
          <w:tcPr>
            <w:tcW w:w="3119" w:type="dxa"/>
            <w:vAlign w:val="center"/>
          </w:tcPr>
          <w:p w14:paraId="5D6F1F2E" w14:textId="3AD86A4F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6" w:hanging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0B0C0F57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6" w:hanging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226CDB96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35F977" w14:textId="2A7A873E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B010AA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3" w:right="54" w:firstLine="3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Zestaw wyposażony w system alarmowy(dźwiękowy i wizualny) informujący o konieczności  wymiany kanistra, zatkania drenów, nieszczelność układu, rozładowanej baterii</w:t>
            </w:r>
          </w:p>
        </w:tc>
        <w:tc>
          <w:tcPr>
            <w:tcW w:w="3119" w:type="dxa"/>
            <w:vAlign w:val="center"/>
          </w:tcPr>
          <w:p w14:paraId="6D7C19B4" w14:textId="33B5828B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3" w:right="54" w:firstLine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4CF30753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3" w:right="54" w:firstLine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4E52ABEB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0DA91" w14:textId="39A32EFD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DB4AE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 w:right="55" w:hanging="3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Oprogramowanie umożliwiające przenoszenie, prezentację oraz archiwizowanie danych z  przebiegu drenażu pacjenta na PC</w:t>
            </w:r>
          </w:p>
        </w:tc>
        <w:tc>
          <w:tcPr>
            <w:tcW w:w="3119" w:type="dxa"/>
            <w:vAlign w:val="center"/>
          </w:tcPr>
          <w:p w14:paraId="20496668" w14:textId="5134BAB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 w:right="55" w:hanging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3AEA6C8A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5" w:right="55" w:hanging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4BEA598E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9A42A4" w14:textId="444E751B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FB797A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4" w:hanging="2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Zabezpieczenie przed zanikaniem podciśnienia po stronie pacjenta oraz przed przelaniem  odsysanych wydzielin do wnętrza pompy i wylania ich poza układ ssący</w:t>
            </w:r>
          </w:p>
        </w:tc>
        <w:tc>
          <w:tcPr>
            <w:tcW w:w="3119" w:type="dxa"/>
            <w:vAlign w:val="center"/>
          </w:tcPr>
          <w:p w14:paraId="16700661" w14:textId="309B56F0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4" w:hanging="2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62B16E89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4" w:hanging="2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2E56D5E3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7A89FA" w14:textId="10EF5471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0C4385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6" w:hanging="3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Wyświetlacz przedstawiający parametry drenażu tj. podciśnienie i przeciek powietrza w  systemie cyfrowym w czasie rzeczywistym oraz graficznym z ostatnich 24 godzin.</w:t>
            </w:r>
          </w:p>
        </w:tc>
        <w:tc>
          <w:tcPr>
            <w:tcW w:w="3119" w:type="dxa"/>
            <w:vAlign w:val="center"/>
          </w:tcPr>
          <w:p w14:paraId="4186F6FE" w14:textId="1547AD30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6" w:hanging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71BE5885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46" w:hanging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4671DC6C" w14:textId="77777777" w:rsidTr="00967F8C">
        <w:trPr>
          <w:trHeight w:val="467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82AC6" w14:textId="48873F67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6DC871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3" w:right="57" w:firstLine="3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Zestaw wyposażony w system alarmowy(dźwiękowy i wizualny) informujący o konieczności  wymiany kanistra, zatkania drenów, nieszczelność układu, rozładowanej baterii</w:t>
            </w:r>
          </w:p>
        </w:tc>
        <w:tc>
          <w:tcPr>
            <w:tcW w:w="3119" w:type="dxa"/>
            <w:vAlign w:val="center"/>
          </w:tcPr>
          <w:p w14:paraId="6FAF8112" w14:textId="7A0D3AB2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3" w:right="57" w:firstLine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3AF79091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3" w:right="57" w:firstLine="3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03313951" w14:textId="77777777" w:rsidTr="00967F8C">
        <w:trPr>
          <w:trHeight w:val="24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21FB98" w14:textId="07982FC8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BDC053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7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Możliwość redukcji ciśnienia drenażu po stronie pacjenta, redukcja efektu syfonu</w:t>
            </w:r>
          </w:p>
        </w:tc>
        <w:tc>
          <w:tcPr>
            <w:tcW w:w="3119" w:type="dxa"/>
            <w:vAlign w:val="center"/>
          </w:tcPr>
          <w:p w14:paraId="5587FC47" w14:textId="1CA7355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7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5CE61E9C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7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1C6AD7C1" w14:textId="77777777" w:rsidTr="00967F8C">
        <w:trPr>
          <w:trHeight w:val="47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708875" w14:textId="746DCB91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2FB48C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4" w:hanging="2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Zabezpieczenie przed zanikaniem podciśnienia po stronie pacjenta oraz przed przelaniem  odsysanych wydzielin do wnętrza pompy i wylania ich poza układ ssący</w:t>
            </w:r>
          </w:p>
        </w:tc>
        <w:tc>
          <w:tcPr>
            <w:tcW w:w="3119" w:type="dxa"/>
            <w:vAlign w:val="center"/>
          </w:tcPr>
          <w:p w14:paraId="7B2E0046" w14:textId="13D83F79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4" w:hanging="2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2ECD7E16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19" w:right="54" w:hanging="2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4640AA45" w14:textId="77777777" w:rsidTr="00967F8C">
        <w:trPr>
          <w:trHeight w:val="240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E3BEB6" w14:textId="3327778E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81D6A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1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Stacja dokująca</w:t>
            </w:r>
          </w:p>
        </w:tc>
        <w:tc>
          <w:tcPr>
            <w:tcW w:w="3119" w:type="dxa"/>
            <w:vAlign w:val="center"/>
          </w:tcPr>
          <w:p w14:paraId="552D486B" w14:textId="2A1B5975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1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454013B4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1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  <w:tr w:rsidR="00606E7C" w:rsidRPr="00606E7C" w14:paraId="67807A6C" w14:textId="77777777" w:rsidTr="00967F8C">
        <w:trPr>
          <w:trHeight w:val="1161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D0F6A7" w14:textId="0C22626C" w:rsidR="00606E7C" w:rsidRPr="00606E7C" w:rsidRDefault="00606E7C" w:rsidP="00967F8C">
            <w:pPr>
              <w:pStyle w:val="Akapitzlist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71" w:firstLine="0"/>
              <w:jc w:val="center"/>
              <w:rPr>
                <w:rFonts w:ascii="Century Gothic" w:eastAsia="Times New Roman" w:hAnsi="Century Gothic" w:cs="Times New Roman"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3397D" w14:textId="017B9409" w:rsidR="00606E7C" w:rsidRPr="00B900A7" w:rsidRDefault="00900036" w:rsidP="00B90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1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Startowy s</w:t>
            </w:r>
            <w:r w:rsidR="00606E7C"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przęt jednorazowy do obsługi urządzenia w skład którego wchodzą:</w:t>
            </w:r>
          </w:p>
          <w:p w14:paraId="4B113B90" w14:textId="23733FDF" w:rsidR="00606E7C" w:rsidRPr="00B900A7" w:rsidRDefault="00606E7C" w:rsidP="00B90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77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Zbiornik sterylny 0,8l. sztu</w:t>
            </w:r>
            <w:r w:rsidR="00967F8C"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k 12</w:t>
            </w:r>
          </w:p>
          <w:p w14:paraId="6F26E444" w14:textId="5C96673F" w:rsidR="00606E7C" w:rsidRPr="00B900A7" w:rsidRDefault="00606E7C" w:rsidP="00B90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88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Dren sterylny sztuk</w:t>
            </w:r>
            <w:r w:rsidR="00967F8C"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 xml:space="preserve"> 20</w:t>
            </w:r>
          </w:p>
          <w:p w14:paraId="4210068E" w14:textId="2C927ECC" w:rsidR="00606E7C" w:rsidRPr="00B900A7" w:rsidRDefault="00606E7C" w:rsidP="00B90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88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 xml:space="preserve">Dren </w:t>
            </w:r>
            <w:proofErr w:type="spellStart"/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stelny</w:t>
            </w:r>
            <w:proofErr w:type="spellEnd"/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 xml:space="preserve"> z trójnikiem sztuk</w:t>
            </w:r>
            <w:r w:rsidR="00967F8C"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 xml:space="preserve"> 10</w:t>
            </w:r>
          </w:p>
          <w:p w14:paraId="7BD8472E" w14:textId="79C617FA" w:rsidR="00606E7C" w:rsidRPr="00606E7C" w:rsidRDefault="00606E7C" w:rsidP="00B900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77"/>
              <w:rPr>
                <w:rFonts w:ascii="Century Gothic" w:hAnsi="Century Gothic"/>
                <w:color w:val="000000"/>
                <w:sz w:val="16"/>
                <w:szCs w:val="16"/>
                <w:highlight w:val="yellow"/>
                <w:lang w:val="pl-PL"/>
              </w:rPr>
            </w:pPr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 xml:space="preserve">Zatyczka do drenu sztuk </w:t>
            </w:r>
            <w:r w:rsidR="00967F8C"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20</w:t>
            </w:r>
          </w:p>
        </w:tc>
        <w:tc>
          <w:tcPr>
            <w:tcW w:w="3119" w:type="dxa"/>
            <w:vAlign w:val="center"/>
          </w:tcPr>
          <w:p w14:paraId="332FA87F" w14:textId="457F4C8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1"/>
              <w:jc w:val="center"/>
              <w:rPr>
                <w:rFonts w:ascii="Century Gothic" w:hAnsi="Century Gothic"/>
                <w:color w:val="000000"/>
                <w:sz w:val="16"/>
                <w:szCs w:val="16"/>
                <w:highlight w:val="yellow"/>
                <w:lang w:val="pl-PL"/>
              </w:rPr>
            </w:pPr>
            <w:r w:rsidRPr="00B900A7"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  <w:t>Tak</w:t>
            </w:r>
          </w:p>
        </w:tc>
        <w:tc>
          <w:tcPr>
            <w:tcW w:w="2409" w:type="dxa"/>
            <w:vAlign w:val="center"/>
          </w:tcPr>
          <w:p w14:paraId="465FE27C" w14:textId="77777777" w:rsidR="00606E7C" w:rsidRPr="00606E7C" w:rsidRDefault="00606E7C" w:rsidP="00967F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121"/>
              <w:jc w:val="center"/>
              <w:rPr>
                <w:rFonts w:ascii="Century Gothic" w:hAnsi="Century Gothic"/>
                <w:color w:val="000000"/>
                <w:sz w:val="16"/>
                <w:szCs w:val="16"/>
                <w:lang w:val="pl-PL"/>
              </w:rPr>
            </w:pPr>
          </w:p>
        </w:tc>
      </w:tr>
    </w:tbl>
    <w:p w14:paraId="5C29627E" w14:textId="77777777" w:rsidR="001D5305" w:rsidRPr="00606E7C" w:rsidRDefault="001D5305" w:rsidP="00B900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entury Gothic" w:hAnsi="Century Gothic"/>
          <w:color w:val="000000"/>
          <w:sz w:val="16"/>
          <w:szCs w:val="16"/>
          <w:lang w:val="pl-PL"/>
        </w:rPr>
      </w:pPr>
    </w:p>
    <w:tbl>
      <w:tblPr>
        <w:tblW w:w="96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250"/>
        <w:gridCol w:w="1138"/>
        <w:gridCol w:w="3405"/>
      </w:tblGrid>
      <w:tr w:rsidR="00606E7C" w:rsidRPr="00606E7C" w14:paraId="246C07E8" w14:textId="77777777" w:rsidTr="00297816">
        <w:trPr>
          <w:trHeight w:val="285"/>
          <w:jc w:val="center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D64D9A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b/>
                <w:sz w:val="16"/>
                <w:szCs w:val="16"/>
                <w:lang w:val="pl-PL"/>
              </w:rPr>
              <w:t>WYMAGANIA DODATKOWE</w:t>
            </w:r>
          </w:p>
        </w:tc>
      </w:tr>
      <w:tr w:rsidR="00606E7C" w:rsidRPr="00606E7C" w14:paraId="38E9BDBC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0587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F95E" w14:textId="25740B13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Szkolenie z obsługi sprzętu dla lekarzy i pielęgniarek w siedzibie Zamawiającego w terminie uzgodnionym z Zamawiającym po </w:t>
            </w: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uruchomieniu przedmiotu zamówienia przez okres </w:t>
            </w:r>
            <w:r w:rsidR="007B11C2">
              <w:rPr>
                <w:rFonts w:ascii="Century Gothic" w:hAnsi="Century Gothic"/>
                <w:sz w:val="16"/>
                <w:szCs w:val="16"/>
                <w:lang w:val="pl-PL" w:eastAsia="zh-CN"/>
              </w:rPr>
              <w:t>2</w:t>
            </w: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 dni roboczych trwające po 8 godzin dziennie, przed podpisaniem protokołu</w:t>
            </w: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 odbioru końcowego.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3F26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70E4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7A823EC5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A624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B2E8" w14:textId="77777777" w:rsidR="00606E7C" w:rsidRPr="00606E7C" w:rsidRDefault="00606E7C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Wykonawca sporządzi protokół z przeprowadzonych szkoleń bezpośrednio po ich przeprowadzeniu.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43A1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26B2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5005D341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1009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2EDD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029DCF65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Gwarancja min. 36 miesiące na urządzenie od daty podpisania przez  strony bezusterkowego protokołu odbioru</w:t>
            </w: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br/>
              <w:t>36 miesięcy – 0 pkt</w:t>
            </w: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br/>
              <w:t>42 miesięcy – 7 pkt</w:t>
            </w: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br/>
              <w:t>48 miesięcy – 15 pkt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19DF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Tak/Podać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8B75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1B011124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56F5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AF85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7C32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 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862D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76E425AE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4CAD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3DF9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4AFA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4AA3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3B92CC61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7594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81DD" w14:textId="6FD99C76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Czas reakcji serwisu w okresie gwarancji od chwili zgłoszenia awarii czyli pojawienie się pracownika serwisu w miejscu awarii w dni robocze max 24 </w:t>
            </w: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lastRenderedPageBreak/>
              <w:t>godziny. Czas skutecznej naprawy do 5 dni roboczych.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BF9E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lastRenderedPageBreak/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036A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49D6AC1A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7B09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BAEB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C17B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6C0A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01919FB6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2D92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28DC" w14:textId="77777777" w:rsidR="00606E7C" w:rsidRPr="00606E7C" w:rsidRDefault="00606E7C" w:rsidP="00297816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niegorszych</w:t>
            </w:r>
            <w:proofErr w:type="spellEnd"/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niż oferowany.</w:t>
            </w:r>
          </w:p>
          <w:p w14:paraId="2EE64C33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>niegorszych</w:t>
            </w:r>
            <w:proofErr w:type="spellEnd"/>
            <w:r w:rsidRPr="00606E7C">
              <w:rPr>
                <w:rFonts w:ascii="Century Gothic" w:hAnsi="Century Gothic" w:cs="Calibri"/>
                <w:color w:val="000000"/>
                <w:sz w:val="16"/>
                <w:szCs w:val="16"/>
                <w:lang w:val="pl-PL"/>
              </w:rPr>
              <w:t xml:space="preserve"> niż oferowany.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16EB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1FC6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48D78FED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C61C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F478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6BCB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4088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5D6D7481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4DDE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FE2A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Certyfikat ISO 9001 oraz ISO 13485 dla producenta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53CC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77F9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40C87A3E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6C07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2959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Deklaracja zgodności CE wydana przez producenta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2F3F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5DBA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0F954F6A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675E9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03C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A98D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5233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7D6BF71F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43A9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A667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Zagwarantowana dostępność części zamiennych przez co najmniej 10  lat od daty zainstalowania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8893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29FF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4E498EF7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5826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7543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Autoryzowany serwis gwarancyjny i pogwarancyjny.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3B71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4F6A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53741ACF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846D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3C9D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25FC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EAF1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</w:p>
        </w:tc>
      </w:tr>
      <w:tr w:rsidR="00606E7C" w:rsidRPr="00606E7C" w14:paraId="59A0AE5F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4966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8B80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Materiały informacyjne na temat oferowanego sprzętu w języku polskim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5EE0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AC1D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3C6BE3E1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6A8D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5640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Instrukcja do sprzętu w języku polskim (wraz z dostawą aparatu)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A379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4B12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5B519EF3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0FC6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DB05" w14:textId="77777777" w:rsidR="00606E7C" w:rsidRPr="00606E7C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4294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19F6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  <w:tr w:rsidR="00606E7C" w:rsidRPr="00606E7C" w14:paraId="142E4B34" w14:textId="77777777" w:rsidTr="00297816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AD09" w14:textId="77777777" w:rsidR="00606E7C" w:rsidRPr="00606E7C" w:rsidRDefault="00606E7C" w:rsidP="00606E7C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  <w:lang w:val="pl-PL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2D87" w14:textId="139C4D2B" w:rsidR="00606E7C" w:rsidRPr="00B900A7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Dostawa, instalacja i uruchomienie (zrealizowanie przedmiotu umowy/termin realizacji): max </w:t>
            </w:r>
            <w:r w:rsidR="00BC0B03">
              <w:rPr>
                <w:rFonts w:ascii="Century Gothic" w:hAnsi="Century Gothic"/>
                <w:sz w:val="16"/>
                <w:szCs w:val="16"/>
                <w:lang w:val="pl-PL" w:eastAsia="zh-CN"/>
              </w:rPr>
              <w:t>6</w:t>
            </w: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 tygodnie</w:t>
            </w:r>
          </w:p>
          <w:p w14:paraId="09F1662B" w14:textId="57B94B29" w:rsidR="00606E7C" w:rsidRPr="00B900A7" w:rsidRDefault="00BC0B03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val="pl-PL" w:eastAsia="zh-CN"/>
              </w:rPr>
              <w:t>6</w:t>
            </w:r>
            <w:r w:rsidR="00606E7C"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t xml:space="preserve"> tygodni – 0 pkt </w:t>
            </w:r>
          </w:p>
          <w:p w14:paraId="0CE93619" w14:textId="77777777" w:rsidR="00606E7C" w:rsidRPr="00B900A7" w:rsidRDefault="00606E7C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lastRenderedPageBreak/>
              <w:t>Skrócenie o:</w:t>
            </w: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br/>
              <w:t>1 tydzień – 7 pkt</w:t>
            </w:r>
            <w:r w:rsidRPr="00B900A7">
              <w:rPr>
                <w:rFonts w:ascii="Century Gothic" w:hAnsi="Century Gothic"/>
                <w:sz w:val="16"/>
                <w:szCs w:val="16"/>
                <w:lang w:val="pl-PL" w:eastAsia="zh-CN"/>
              </w:rPr>
              <w:br/>
              <w:t>2 tygodnie – 15 pkt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1294" w14:textId="77777777" w:rsidR="00606E7C" w:rsidRPr="00606E7C" w:rsidRDefault="00606E7C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val="pl-PL" w:eastAsia="zh-CN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 w:eastAsia="zh-CN"/>
              </w:rPr>
              <w:lastRenderedPageBreak/>
              <w:t>Tak/Podać</w:t>
            </w: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AC20" w14:textId="77777777" w:rsidR="00606E7C" w:rsidRPr="00606E7C" w:rsidRDefault="00606E7C" w:rsidP="00297816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val="pl-PL"/>
              </w:rPr>
            </w:pPr>
            <w:r w:rsidRPr="00606E7C">
              <w:rPr>
                <w:rFonts w:ascii="Century Gothic" w:hAnsi="Century Gothic"/>
                <w:sz w:val="16"/>
                <w:szCs w:val="16"/>
                <w:lang w:val="pl-PL"/>
              </w:rPr>
              <w:t> </w:t>
            </w:r>
          </w:p>
        </w:tc>
      </w:tr>
    </w:tbl>
    <w:p w14:paraId="4F07BBDE" w14:textId="77777777" w:rsidR="00606E7C" w:rsidRPr="00606E7C" w:rsidRDefault="00606E7C" w:rsidP="00606E7C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3AB46712" w14:textId="77777777" w:rsidR="001D5305" w:rsidRPr="00606E7C" w:rsidRDefault="001D5305" w:rsidP="001D53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entury Gothic" w:hAnsi="Century Gothic"/>
          <w:color w:val="000000"/>
          <w:sz w:val="16"/>
          <w:szCs w:val="16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747"/>
        <w:gridCol w:w="612"/>
        <w:gridCol w:w="1209"/>
        <w:gridCol w:w="915"/>
        <w:gridCol w:w="782"/>
        <w:gridCol w:w="1210"/>
        <w:gridCol w:w="1206"/>
      </w:tblGrid>
      <w:tr w:rsidR="001D380A" w:rsidRPr="001D380A" w14:paraId="38D012D0" w14:textId="77777777" w:rsidTr="00FB3DE8">
        <w:tc>
          <w:tcPr>
            <w:tcW w:w="445" w:type="dxa"/>
          </w:tcPr>
          <w:p w14:paraId="62C818E1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Lp.</w:t>
            </w:r>
          </w:p>
        </w:tc>
        <w:tc>
          <w:tcPr>
            <w:tcW w:w="1772" w:type="dxa"/>
          </w:tcPr>
          <w:p w14:paraId="316F5B90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Asortyment</w:t>
            </w:r>
          </w:p>
        </w:tc>
        <w:tc>
          <w:tcPr>
            <w:tcW w:w="488" w:type="dxa"/>
          </w:tcPr>
          <w:p w14:paraId="18186567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j.m.</w:t>
            </w:r>
          </w:p>
        </w:tc>
        <w:tc>
          <w:tcPr>
            <w:tcW w:w="612" w:type="dxa"/>
          </w:tcPr>
          <w:p w14:paraId="7AF6DBD5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Ilość</w:t>
            </w:r>
          </w:p>
        </w:tc>
        <w:tc>
          <w:tcPr>
            <w:tcW w:w="1209" w:type="dxa"/>
          </w:tcPr>
          <w:p w14:paraId="6B5C7C27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 xml:space="preserve">Cena jednostkowa </w:t>
            </w: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br/>
              <w:t>netto</w:t>
            </w:r>
          </w:p>
        </w:tc>
        <w:tc>
          <w:tcPr>
            <w:tcW w:w="915" w:type="dxa"/>
          </w:tcPr>
          <w:p w14:paraId="5613D515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Wartość</w:t>
            </w:r>
          </w:p>
          <w:p w14:paraId="51E27CA4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netto</w:t>
            </w:r>
          </w:p>
        </w:tc>
        <w:tc>
          <w:tcPr>
            <w:tcW w:w="782" w:type="dxa"/>
          </w:tcPr>
          <w:p w14:paraId="78D47CA3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Stawka</w:t>
            </w:r>
          </w:p>
          <w:p w14:paraId="0ABE69FC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Vat</w:t>
            </w:r>
          </w:p>
        </w:tc>
        <w:tc>
          <w:tcPr>
            <w:tcW w:w="1210" w:type="dxa"/>
          </w:tcPr>
          <w:p w14:paraId="45F4AA42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Cena jednostkowa brutto</w:t>
            </w:r>
          </w:p>
        </w:tc>
        <w:tc>
          <w:tcPr>
            <w:tcW w:w="1206" w:type="dxa"/>
          </w:tcPr>
          <w:p w14:paraId="56348B47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Wartość brutto</w:t>
            </w:r>
          </w:p>
        </w:tc>
      </w:tr>
      <w:tr w:rsidR="001D380A" w:rsidRPr="001D380A" w14:paraId="459047D6" w14:textId="77777777" w:rsidTr="00FB3DE8">
        <w:tc>
          <w:tcPr>
            <w:tcW w:w="445" w:type="dxa"/>
          </w:tcPr>
          <w:p w14:paraId="216E7E3F" w14:textId="77777777" w:rsidR="001D380A" w:rsidRPr="001D380A" w:rsidRDefault="001D380A" w:rsidP="001D380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1.</w:t>
            </w:r>
          </w:p>
        </w:tc>
        <w:tc>
          <w:tcPr>
            <w:tcW w:w="1772" w:type="dxa"/>
          </w:tcPr>
          <w:p w14:paraId="26EDF1B5" w14:textId="124A44DD" w:rsidR="001D380A" w:rsidRPr="001D380A" w:rsidRDefault="001D380A" w:rsidP="001D38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15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606E7C">
              <w:rPr>
                <w:rFonts w:ascii="Century Gothic" w:hAnsi="Century Gothic"/>
                <w:b/>
                <w:color w:val="000000"/>
                <w:sz w:val="16"/>
                <w:szCs w:val="16"/>
                <w:lang w:val="pl-PL"/>
              </w:rPr>
              <w:t xml:space="preserve">Cyfrowy zestaw do drenażu opłucnego </w:t>
            </w:r>
          </w:p>
        </w:tc>
        <w:tc>
          <w:tcPr>
            <w:tcW w:w="488" w:type="dxa"/>
          </w:tcPr>
          <w:p w14:paraId="115E76C9" w14:textId="051E23D2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zestaw</w:t>
            </w:r>
          </w:p>
        </w:tc>
        <w:tc>
          <w:tcPr>
            <w:tcW w:w="612" w:type="dxa"/>
          </w:tcPr>
          <w:p w14:paraId="6FFFC22D" w14:textId="680762AB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8</w:t>
            </w:r>
          </w:p>
        </w:tc>
        <w:tc>
          <w:tcPr>
            <w:tcW w:w="1209" w:type="dxa"/>
          </w:tcPr>
          <w:p w14:paraId="41C92B4A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915" w:type="dxa"/>
          </w:tcPr>
          <w:p w14:paraId="5D8E81EF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782" w:type="dxa"/>
          </w:tcPr>
          <w:p w14:paraId="3F1B95AD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1210" w:type="dxa"/>
          </w:tcPr>
          <w:p w14:paraId="2049DE3F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1206" w:type="dxa"/>
          </w:tcPr>
          <w:p w14:paraId="4CDFECE7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</w:tr>
      <w:tr w:rsidR="001D380A" w:rsidRPr="001D380A" w14:paraId="38DAD90E" w14:textId="77777777" w:rsidTr="00FB3DE8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20C87D" w14:textId="77777777" w:rsidR="001D380A" w:rsidRPr="001D380A" w:rsidRDefault="001D380A" w:rsidP="001D380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844E4" w14:textId="77777777" w:rsidR="001D380A" w:rsidRPr="001D380A" w:rsidRDefault="001D380A" w:rsidP="001D380A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7C4BC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314F8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86288" w14:textId="77777777" w:rsidR="001D380A" w:rsidRPr="001D380A" w:rsidRDefault="001D380A" w:rsidP="001D380A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7678DF95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2651B7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99340" w14:textId="77777777" w:rsidR="001D380A" w:rsidRPr="001D380A" w:rsidRDefault="001D380A" w:rsidP="001D380A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0B32D9D1" w14:textId="77777777" w:rsidR="001D380A" w:rsidRPr="001D380A" w:rsidRDefault="001D380A" w:rsidP="001D380A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val="pl-PL" w:eastAsia="pl-PL"/>
                <w14:ligatures w14:val="standardContextual"/>
              </w:rPr>
            </w:pPr>
          </w:p>
        </w:tc>
      </w:tr>
    </w:tbl>
    <w:p w14:paraId="3EC5B56B" w14:textId="77777777" w:rsidR="001D380A" w:rsidRPr="001D380A" w:rsidRDefault="001D380A" w:rsidP="001D380A">
      <w:pPr>
        <w:spacing w:line="360" w:lineRule="auto"/>
        <w:rPr>
          <w:rFonts w:ascii="Century Gothic" w:eastAsia="Times New Roman" w:hAnsi="Century Gothic" w:cs="Times New Roman"/>
          <w:sz w:val="16"/>
          <w:szCs w:val="16"/>
          <w:lang w:val="pl-PL" w:eastAsia="pl-PL"/>
        </w:rPr>
      </w:pPr>
    </w:p>
    <w:p w14:paraId="41CDA0B7" w14:textId="77777777" w:rsidR="001D380A" w:rsidRPr="001D380A" w:rsidRDefault="001D380A" w:rsidP="001D380A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val="pl-PL"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val="pl-PL" w:eastAsia="pl-PL"/>
        </w:rPr>
        <w:t>UWAGA: Zamawiający podaje sposób wyliczenia wartości netto i brutto:</w:t>
      </w:r>
    </w:p>
    <w:p w14:paraId="089B53F7" w14:textId="77777777" w:rsidR="001D380A" w:rsidRPr="001D380A" w:rsidRDefault="001D380A" w:rsidP="001D380A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</w:pPr>
      <w:bookmarkStart w:id="0" w:name="_Hlk65832846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>Cena jednostkowa netto x ilość = wartość netto</w:t>
      </w:r>
    </w:p>
    <w:p w14:paraId="49F0E925" w14:textId="77777777" w:rsidR="001D380A" w:rsidRPr="001D380A" w:rsidRDefault="001D380A" w:rsidP="001D380A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>Wartość netto + stawka podatku Vat = wartość brutto</w:t>
      </w:r>
    </w:p>
    <w:bookmarkEnd w:id="0"/>
    <w:p w14:paraId="3A2D160B" w14:textId="77777777" w:rsidR="001D380A" w:rsidRPr="001D380A" w:rsidRDefault="001D380A" w:rsidP="001D380A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val="pl-PL" w:eastAsia="pl-PL"/>
        </w:rPr>
        <w:tab/>
      </w:r>
    </w:p>
    <w:p w14:paraId="6EB38985" w14:textId="77777777" w:rsidR="001D380A" w:rsidRPr="001D380A" w:rsidRDefault="001D380A" w:rsidP="001D380A">
      <w:pPr>
        <w:spacing w:line="360" w:lineRule="auto"/>
        <w:jc w:val="both"/>
        <w:rPr>
          <w:rFonts w:ascii="Century Gothic" w:eastAsia="Times New Roman" w:hAnsi="Century Gothic" w:cs="Calibri"/>
          <w:color w:val="000000"/>
          <w:sz w:val="16"/>
          <w:szCs w:val="16"/>
          <w:u w:val="single"/>
          <w:lang w:val="pl-PL"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val="pl-PL" w:eastAsia="pl-PL"/>
        </w:rPr>
        <w:t xml:space="preserve">Brak wypełnienia kolumn wskazanych dla Wykonawcy (tu pustych kolumn) spowoduje odrzucenie oferty </w:t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val="pl-PL" w:eastAsia="pl-PL"/>
        </w:rPr>
        <w:br/>
        <w:t xml:space="preserve">na podstawie art. 226 ust. 1 pkt. 5 ustawy </w:t>
      </w:r>
      <w:proofErr w:type="spellStart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val="pl-PL" w:eastAsia="pl-PL"/>
        </w:rPr>
        <w:t>Pzp</w:t>
      </w:r>
      <w:proofErr w:type="spellEnd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val="pl-PL" w:eastAsia="pl-PL"/>
        </w:rPr>
        <w:t>.</w:t>
      </w:r>
    </w:p>
    <w:p w14:paraId="7B81C59E" w14:textId="77777777" w:rsidR="001D380A" w:rsidRDefault="001D380A" w:rsidP="00B900A7">
      <w:pPr>
        <w:rPr>
          <w:rFonts w:ascii="Century Gothic" w:hAnsi="Century Gothic"/>
          <w:sz w:val="16"/>
          <w:szCs w:val="16"/>
          <w:lang w:val="pl-PL"/>
        </w:rPr>
      </w:pPr>
    </w:p>
    <w:p w14:paraId="2B039112" w14:textId="77777777" w:rsidR="001D380A" w:rsidRDefault="001D380A" w:rsidP="00B900A7">
      <w:pPr>
        <w:rPr>
          <w:rFonts w:ascii="Century Gothic" w:hAnsi="Century Gothic"/>
          <w:sz w:val="16"/>
          <w:szCs w:val="16"/>
          <w:lang w:val="pl-PL"/>
        </w:rPr>
      </w:pPr>
    </w:p>
    <w:p w14:paraId="5416F926" w14:textId="77777777" w:rsidR="001D380A" w:rsidRDefault="001D380A" w:rsidP="00B900A7">
      <w:pPr>
        <w:rPr>
          <w:rFonts w:ascii="Century Gothic" w:hAnsi="Century Gothic"/>
          <w:sz w:val="16"/>
          <w:szCs w:val="16"/>
          <w:lang w:val="pl-PL"/>
        </w:rPr>
      </w:pPr>
    </w:p>
    <w:p w14:paraId="3E6A11D9" w14:textId="7C0482B3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 xml:space="preserve">UWAGA:       Niespełnienie wymaganych parametrów i warunków spowoduje odrzucenie oferty.  </w:t>
      </w:r>
    </w:p>
    <w:p w14:paraId="063B7AE4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</w:p>
    <w:p w14:paraId="32E63420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>1.</w:t>
      </w:r>
      <w:r w:rsidRPr="00B900A7">
        <w:rPr>
          <w:rFonts w:ascii="Century Gothic" w:hAnsi="Century Gothic"/>
          <w:sz w:val="16"/>
          <w:szCs w:val="16"/>
          <w:lang w:val="pl-PL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46A8B6A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>2.</w:t>
      </w:r>
      <w:r w:rsidRPr="00B900A7">
        <w:rPr>
          <w:rFonts w:ascii="Century Gothic" w:hAnsi="Century Gothic"/>
          <w:sz w:val="16"/>
          <w:szCs w:val="16"/>
          <w:lang w:val="pl-PL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673288A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ab/>
      </w:r>
      <w:r w:rsidRPr="00B900A7">
        <w:rPr>
          <w:rFonts w:ascii="Century Gothic" w:hAnsi="Century Gothic"/>
          <w:sz w:val="16"/>
          <w:szCs w:val="16"/>
          <w:lang w:val="pl-PL"/>
        </w:rPr>
        <w:tab/>
      </w:r>
    </w:p>
    <w:p w14:paraId="4AE71777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ab/>
      </w:r>
      <w:r w:rsidRPr="00B900A7">
        <w:rPr>
          <w:rFonts w:ascii="Century Gothic" w:hAnsi="Century Gothic"/>
          <w:sz w:val="16"/>
          <w:szCs w:val="16"/>
          <w:lang w:val="pl-PL"/>
        </w:rPr>
        <w:tab/>
      </w:r>
    </w:p>
    <w:p w14:paraId="1E7C0833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ab/>
      </w:r>
      <w:r w:rsidRPr="00B900A7">
        <w:rPr>
          <w:rFonts w:ascii="Century Gothic" w:hAnsi="Century Gothic"/>
          <w:sz w:val="16"/>
          <w:szCs w:val="16"/>
          <w:lang w:val="pl-PL"/>
        </w:rPr>
        <w:tab/>
      </w:r>
    </w:p>
    <w:p w14:paraId="17534972" w14:textId="77777777" w:rsidR="00B900A7" w:rsidRPr="00B900A7" w:rsidRDefault="00B900A7" w:rsidP="00B900A7">
      <w:pPr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ab/>
      </w:r>
      <w:r w:rsidRPr="00B900A7">
        <w:rPr>
          <w:rFonts w:ascii="Century Gothic" w:hAnsi="Century Gothic"/>
          <w:sz w:val="16"/>
          <w:szCs w:val="16"/>
          <w:lang w:val="pl-PL"/>
        </w:rPr>
        <w:tab/>
      </w:r>
    </w:p>
    <w:p w14:paraId="713567BD" w14:textId="77777777" w:rsidR="00B900A7" w:rsidRPr="00B900A7" w:rsidRDefault="00B900A7" w:rsidP="00B900A7">
      <w:pPr>
        <w:jc w:val="right"/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ab/>
      </w:r>
      <w:r w:rsidRPr="00B900A7">
        <w:rPr>
          <w:rFonts w:ascii="Century Gothic" w:hAnsi="Century Gothic"/>
          <w:sz w:val="16"/>
          <w:szCs w:val="16"/>
          <w:lang w:val="pl-PL"/>
        </w:rPr>
        <w:tab/>
        <w:t>…………………………….</w:t>
      </w:r>
    </w:p>
    <w:p w14:paraId="7DC1E075" w14:textId="28D9A8E2" w:rsidR="00EE0AAF" w:rsidRPr="00B900A7" w:rsidRDefault="00B900A7" w:rsidP="00B900A7">
      <w:pPr>
        <w:jc w:val="right"/>
        <w:rPr>
          <w:rFonts w:ascii="Century Gothic" w:hAnsi="Century Gothic"/>
          <w:sz w:val="16"/>
          <w:szCs w:val="16"/>
          <w:lang w:val="pl-PL"/>
        </w:rPr>
      </w:pPr>
      <w:r w:rsidRPr="00B900A7">
        <w:rPr>
          <w:rFonts w:ascii="Century Gothic" w:hAnsi="Century Gothic"/>
          <w:sz w:val="16"/>
          <w:szCs w:val="16"/>
          <w:lang w:val="pl-PL"/>
        </w:rPr>
        <w:tab/>
      </w:r>
      <w:r w:rsidRPr="00B900A7">
        <w:rPr>
          <w:rFonts w:ascii="Century Gothic" w:hAnsi="Century Gothic"/>
          <w:sz w:val="16"/>
          <w:szCs w:val="16"/>
          <w:lang w:val="pl-PL"/>
        </w:rPr>
        <w:tab/>
        <w:t>Podpis Wykonawcy</w:t>
      </w:r>
    </w:p>
    <w:sectPr w:rsidR="00EE0AAF" w:rsidRPr="00B900A7" w:rsidSect="001D5305">
      <w:footerReference w:type="default" r:id="rId8"/>
      <w:pgSz w:w="11900" w:h="16820"/>
      <w:pgMar w:top="1397" w:right="1562" w:bottom="2268" w:left="1212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22922" w14:textId="77777777" w:rsidR="000C69A9" w:rsidRDefault="000C69A9" w:rsidP="00B900A7">
      <w:pPr>
        <w:spacing w:line="240" w:lineRule="auto"/>
      </w:pPr>
      <w:r>
        <w:separator/>
      </w:r>
    </w:p>
  </w:endnote>
  <w:endnote w:type="continuationSeparator" w:id="0">
    <w:p w14:paraId="10E00E73" w14:textId="77777777" w:rsidR="000C69A9" w:rsidRDefault="000C69A9" w:rsidP="00B900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37496314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146498" w14:textId="3771EF68" w:rsidR="00B900A7" w:rsidRPr="00B900A7" w:rsidRDefault="00B900A7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B900A7">
              <w:rPr>
                <w:rFonts w:ascii="Century Gothic" w:hAnsi="Century Gothic"/>
                <w:sz w:val="12"/>
                <w:szCs w:val="12"/>
                <w:lang w:val="pl-PL"/>
              </w:rPr>
              <w:t xml:space="preserve">Strona </w:t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B900A7">
              <w:rPr>
                <w:rFonts w:ascii="Century Gothic" w:hAnsi="Century Gothic"/>
                <w:sz w:val="12"/>
                <w:szCs w:val="12"/>
                <w:lang w:val="pl-PL"/>
              </w:rPr>
              <w:t xml:space="preserve"> z </w:t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B900A7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216C3DB" w14:textId="77777777" w:rsidR="00B900A7" w:rsidRPr="00B900A7" w:rsidRDefault="00B900A7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BE90F" w14:textId="77777777" w:rsidR="000C69A9" w:rsidRDefault="000C69A9" w:rsidP="00B900A7">
      <w:pPr>
        <w:spacing w:line="240" w:lineRule="auto"/>
      </w:pPr>
      <w:r>
        <w:separator/>
      </w:r>
    </w:p>
  </w:footnote>
  <w:footnote w:type="continuationSeparator" w:id="0">
    <w:p w14:paraId="102F2AAE" w14:textId="77777777" w:rsidR="000C69A9" w:rsidRDefault="000C69A9" w:rsidP="00B900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2EDA"/>
    <w:multiLevelType w:val="hybridMultilevel"/>
    <w:tmpl w:val="1E7A9860"/>
    <w:lvl w:ilvl="0" w:tplc="0415000F">
      <w:start w:val="1"/>
      <w:numFmt w:val="decimal"/>
      <w:lvlText w:val="%1."/>
      <w:lvlJc w:val="left"/>
      <w:pPr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66756F84"/>
    <w:multiLevelType w:val="hybridMultilevel"/>
    <w:tmpl w:val="C744F0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02257"/>
    <w:multiLevelType w:val="hybridMultilevel"/>
    <w:tmpl w:val="D4E8637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449595483">
    <w:abstractNumId w:val="0"/>
  </w:num>
  <w:num w:numId="2" w16cid:durableId="976837036">
    <w:abstractNumId w:val="1"/>
  </w:num>
  <w:num w:numId="3" w16cid:durableId="281111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05"/>
    <w:rsid w:val="000C69A9"/>
    <w:rsid w:val="001157EA"/>
    <w:rsid w:val="001C7384"/>
    <w:rsid w:val="001D380A"/>
    <w:rsid w:val="001D5305"/>
    <w:rsid w:val="0033452E"/>
    <w:rsid w:val="003C5BA3"/>
    <w:rsid w:val="003F789B"/>
    <w:rsid w:val="004305CF"/>
    <w:rsid w:val="00606E7C"/>
    <w:rsid w:val="007B11C2"/>
    <w:rsid w:val="007F0127"/>
    <w:rsid w:val="00900036"/>
    <w:rsid w:val="00967F8C"/>
    <w:rsid w:val="009E7912"/>
    <w:rsid w:val="00A13B33"/>
    <w:rsid w:val="00A64CC6"/>
    <w:rsid w:val="00B900A7"/>
    <w:rsid w:val="00BC0B03"/>
    <w:rsid w:val="00DB06FA"/>
    <w:rsid w:val="00E3793D"/>
    <w:rsid w:val="00EE0AAF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02344"/>
  <w15:chartTrackingRefBased/>
  <w15:docId w15:val="{1C330996-BA4E-439B-B8A2-BDFE551C8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305"/>
    <w:pPr>
      <w:spacing w:after="0" w:line="276" w:lineRule="auto"/>
    </w:pPr>
    <w:rPr>
      <w:rFonts w:ascii="Arial" w:eastAsia="Arial" w:hAnsi="Arial" w:cs="Arial"/>
      <w:kern w:val="0"/>
      <w:lang w:val="en-GB"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5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5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5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5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5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530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530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530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530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5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5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5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530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530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530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530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530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530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5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5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5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5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5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5305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1D530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530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5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530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5305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606E7C"/>
    <w:rPr>
      <w:rFonts w:ascii="Arial" w:eastAsia="Arial" w:hAnsi="Arial" w:cs="Arial"/>
      <w:kern w:val="0"/>
      <w:lang w:val="en-GB" w:eastAsia="en-GB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900A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00A7"/>
    <w:rPr>
      <w:rFonts w:ascii="Arial" w:eastAsia="Arial" w:hAnsi="Arial" w:cs="Arial"/>
      <w:kern w:val="0"/>
      <w:lang w:val="en-GB" w:eastAsia="en-GB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900A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00A7"/>
    <w:rPr>
      <w:rFonts w:ascii="Arial" w:eastAsia="Arial" w:hAnsi="Arial" w:cs="Arial"/>
      <w:kern w:val="0"/>
      <w:lang w:val="en-GB" w:eastAsia="en-GB"/>
      <w14:ligatures w14:val="none"/>
    </w:rPr>
  </w:style>
  <w:style w:type="table" w:styleId="Tabela-Siatka">
    <w:name w:val="Table Grid"/>
    <w:basedOn w:val="Standardowy"/>
    <w:uiPriority w:val="39"/>
    <w:rsid w:val="001D3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0A392-1E44-411D-9C1B-E63940A2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979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11</cp:revision>
  <dcterms:created xsi:type="dcterms:W3CDTF">2025-05-13T06:59:00Z</dcterms:created>
  <dcterms:modified xsi:type="dcterms:W3CDTF">2025-06-03T04:42:00Z</dcterms:modified>
</cp:coreProperties>
</file>