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53FFA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53FFA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3FFA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53FFA" w:rsidTr="00B54922">
        <w:trPr>
          <w:trHeight w:val="462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53FFA" w:rsidRDefault="004870F8" w:rsidP="00B54922">
            <w:pPr>
              <w:pStyle w:val="Nagwek1"/>
              <w:shd w:val="clear" w:color="auto" w:fill="F5F5F5"/>
              <w:spacing w:after="120"/>
              <w:rPr>
                <w:rFonts w:ascii="Arial Narrow" w:hAnsi="Arial Narrow" w:cs="Arial"/>
                <w:b w:val="0"/>
                <w:sz w:val="22"/>
                <w:szCs w:val="22"/>
              </w:rPr>
            </w:pPr>
            <w:proofErr w:type="spellStart"/>
            <w:r w:rsidRPr="00353FFA">
              <w:rPr>
                <w:rFonts w:ascii="Arial Narrow" w:hAnsi="Arial Narrow" w:cs="Arial"/>
                <w:b w:val="0"/>
                <w:sz w:val="22"/>
                <w:szCs w:val="22"/>
              </w:rPr>
              <w:t>Holter</w:t>
            </w:r>
            <w:proofErr w:type="spellEnd"/>
            <w:r w:rsidRPr="00353FFA">
              <w:rPr>
                <w:rFonts w:ascii="Arial Narrow" w:hAnsi="Arial Narrow" w:cs="Arial"/>
                <w:b w:val="0"/>
                <w:sz w:val="22"/>
                <w:szCs w:val="22"/>
              </w:rPr>
              <w:t xml:space="preserve"> ciśnieniowy z oprogramowaniem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4870F8" w:rsidP="004369F7">
            <w:pPr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="00BC2D44" w:rsidRPr="00353FFA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ów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53FFA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53FF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83121B" w:rsidRDefault="0083121B" w:rsidP="0083121B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B54922" w:rsidRDefault="00E50CD1" w:rsidP="00E50CD1">
      <w:pPr>
        <w:rPr>
          <w:rFonts w:ascii="Arial Narrow" w:hAnsi="Arial Narrow" w:cs="Arial"/>
          <w:b/>
          <w:sz w:val="12"/>
          <w:szCs w:val="1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53FFA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53FFA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53FFA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53FFA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53FFA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53FFA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53FF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53FF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53FF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53FFA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53FFA" w:rsidRDefault="00A22F55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353FFA" w:rsidRPr="00353FF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Metoda pomiaru oscylometryczna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Rejestrator wraz z kompatybilnym oprogramowaniem do zainstalowania na komputerze Zamawiającego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Dane informacyjne: nazwa urządzenia, ID pacjenta, data i godz. badania, ilość zapisanych badań, dostępna pamięć, przebieg, dane serwisowe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Zakres pomiarowy: </w:t>
            </w:r>
            <w:r>
              <w:rPr>
                <w:rFonts w:ascii="Arial Narrow" w:hAnsi="Arial Narrow"/>
                <w:sz w:val="22"/>
                <w:szCs w:val="22"/>
              </w:rPr>
              <w:t xml:space="preserve">u dorosłych: 0-300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mmHg</w:t>
            </w:r>
            <w:proofErr w:type="spellEnd"/>
            <w:r w:rsidR="00113B12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  <w:r>
              <w:rPr>
                <w:rFonts w:ascii="Arial Narrow" w:hAnsi="Arial Narrow"/>
                <w:sz w:val="22"/>
                <w:szCs w:val="22"/>
              </w:rPr>
              <w:t>, pedia</w:t>
            </w:r>
            <w:r w:rsidRPr="00353FFA">
              <w:rPr>
                <w:rFonts w:ascii="Arial Narrow" w:hAnsi="Arial Narrow"/>
                <w:sz w:val="22"/>
                <w:szCs w:val="22"/>
              </w:rPr>
              <w:t xml:space="preserve">tryczny: 0-150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mmHg</w:t>
            </w:r>
            <w:proofErr w:type="spellEnd"/>
            <w:r w:rsidR="00113B12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  <w:r w:rsidRPr="00353FFA">
              <w:rPr>
                <w:rFonts w:ascii="Arial Narrow" w:hAnsi="Arial Narrow"/>
                <w:sz w:val="22"/>
                <w:szCs w:val="22"/>
              </w:rPr>
              <w:t xml:space="preserve"> (względem ciśnienia atmosferycznego)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Możliwość podziału okresu badań na min. 6 podokresów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836C82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Wbudowany domyślny, rekomendowany harmonogram rejestracji pomiarów metodą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holtera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 xml:space="preserve"> z podziałem na aktywność i sen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Możliwość rozpoczęcia badania bez podłączenia do komputera i dedykowanego oprogramowania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Pomiar na żądanie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Kolorowy, graficzny wyświetlacz OLED (min. 262100 kolorów)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Deflacja automatyczna oraz możliwość nastawy (1000-5000)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μmHg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 xml:space="preserve">/s, rozdzielczość nastawy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μmHg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>/s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Pełna prezentacja danych pomiarowych z bieżącego badania: min. ciśnienie w mankiecie (wartość liczbowa i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bargraf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>), ciśnienie skurczowe i rozkurczowe, średnie i HR, błędy i ostrzeżenia w postaci kodów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Prezentacja statystyk: pomiary uwzględnione do wykonanych, pomiary wykonane do zaplanowanych, spadki nocne,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dipper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 xml:space="preserve">, non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dipper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extreme</w:t>
            </w:r>
            <w:proofErr w:type="spellEnd"/>
            <w:r w:rsidRPr="00353FF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353FFA">
              <w:rPr>
                <w:rFonts w:ascii="Arial Narrow" w:hAnsi="Arial Narrow"/>
                <w:sz w:val="22"/>
                <w:szCs w:val="22"/>
              </w:rPr>
              <w:t>dipper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Wartości średnie z całej doby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Preze</w:t>
            </w:r>
            <w:r>
              <w:rPr>
                <w:rFonts w:ascii="Arial Narrow" w:hAnsi="Arial Narrow"/>
                <w:sz w:val="22"/>
                <w:szCs w:val="22"/>
              </w:rPr>
              <w:t>ntacja pomiarów odczytanych:</w:t>
            </w:r>
            <w:r w:rsidRPr="00353FFA">
              <w:rPr>
                <w:rFonts w:ascii="Arial Narrow" w:hAnsi="Arial Narrow"/>
                <w:sz w:val="22"/>
                <w:szCs w:val="22"/>
              </w:rPr>
              <w:t xml:space="preserve"> SYS, DIA, MAP, HR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Wewnętrzny zegar czasu rzeczywistego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113B12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Praca </w:t>
            </w:r>
            <w:r w:rsidR="00113B12">
              <w:rPr>
                <w:rFonts w:ascii="Arial Narrow" w:hAnsi="Arial Narrow"/>
                <w:sz w:val="22"/>
                <w:szCs w:val="22"/>
              </w:rPr>
              <w:t>min. 6 dób</w:t>
            </w:r>
            <w:r w:rsidRPr="00353FFA">
              <w:rPr>
                <w:rFonts w:ascii="Arial Narrow" w:hAnsi="Arial Narrow"/>
                <w:sz w:val="22"/>
                <w:szCs w:val="22"/>
              </w:rPr>
              <w:t xml:space="preserve">, pamięć </w:t>
            </w:r>
            <w:r w:rsidR="00113B12">
              <w:rPr>
                <w:rFonts w:ascii="Arial Narrow" w:hAnsi="Arial Narrow"/>
                <w:sz w:val="22"/>
                <w:szCs w:val="22"/>
              </w:rPr>
              <w:t xml:space="preserve">min. </w:t>
            </w:r>
            <w:r w:rsidRPr="00353FFA">
              <w:rPr>
                <w:rFonts w:ascii="Arial Narrow" w:hAnsi="Arial Narrow"/>
                <w:sz w:val="22"/>
                <w:szCs w:val="22"/>
              </w:rPr>
              <w:t>1000 pomiarów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13B1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Praca stacjonarna tylko z USB, sterowanie poprzez USB i ręczne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B40FBD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 xml:space="preserve">Czas pracy </w:t>
            </w:r>
            <w:r w:rsidR="00B40FBD">
              <w:rPr>
                <w:rFonts w:ascii="Arial Narrow" w:hAnsi="Arial Narrow"/>
                <w:sz w:val="22"/>
                <w:szCs w:val="22"/>
              </w:rPr>
              <w:t xml:space="preserve">min. 6 dób, </w:t>
            </w:r>
            <w:r w:rsidRPr="00353FFA">
              <w:rPr>
                <w:rFonts w:ascii="Arial Narrow" w:hAnsi="Arial Narrow"/>
                <w:sz w:val="22"/>
                <w:szCs w:val="22"/>
              </w:rPr>
              <w:t>(pomiary co 30 min)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Dwie funkcjonalności:</w:t>
            </w:r>
          </w:p>
          <w:p w:rsidR="00353FFA" w:rsidRPr="00353FFA" w:rsidRDefault="00A22F55" w:rsidP="00A22F55">
            <w:pPr>
              <w:widowControl/>
              <w:autoSpaceDN/>
              <w:snapToGrid w:val="0"/>
              <w:textAlignment w:val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  <w:r w:rsidR="00353FFA" w:rsidRPr="00353FFA">
              <w:rPr>
                <w:rFonts w:ascii="Arial Narrow" w:hAnsi="Arial Narrow"/>
                <w:sz w:val="22"/>
                <w:szCs w:val="22"/>
              </w:rPr>
              <w:t>Praca bateryjna</w:t>
            </w:r>
            <w:r>
              <w:rPr>
                <w:rFonts w:ascii="Arial Narrow" w:hAnsi="Arial Narrow"/>
                <w:sz w:val="22"/>
                <w:szCs w:val="22"/>
              </w:rPr>
              <w:t xml:space="preserve">  2.</w:t>
            </w:r>
            <w:r w:rsidR="00353FFA" w:rsidRPr="00353FFA">
              <w:rPr>
                <w:rFonts w:ascii="Arial Narrow" w:hAnsi="Arial Narrow"/>
                <w:sz w:val="22"/>
                <w:szCs w:val="22"/>
              </w:rPr>
              <w:t xml:space="preserve">Praca </w:t>
            </w:r>
            <w:proofErr w:type="spellStart"/>
            <w:r w:rsidR="00353FFA" w:rsidRPr="00353FFA">
              <w:rPr>
                <w:rFonts w:ascii="Arial Narrow" w:hAnsi="Arial Narrow"/>
                <w:sz w:val="22"/>
                <w:szCs w:val="22"/>
              </w:rPr>
              <w:t>online</w:t>
            </w:r>
            <w:proofErr w:type="spellEnd"/>
            <w:r w:rsidR="00353FFA" w:rsidRPr="00353FFA">
              <w:rPr>
                <w:rFonts w:ascii="Arial Narrow" w:hAnsi="Arial Narrow"/>
                <w:sz w:val="22"/>
                <w:szCs w:val="22"/>
              </w:rPr>
              <w:t xml:space="preserve"> – zasilanie z USB, bez udziału baterii – tryb stacjonarnego ciśnieniomierza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Funkcje: testu manometru, testu szczelności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System szybkiego podłączania przewodu powietrznego mankietu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Optymalne wykorzystanie energii baterii (ekonomiczność energetyczna)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Praca bateryjna możliwa z 2</w:t>
            </w:r>
            <w:r w:rsidR="00A22F55">
              <w:rPr>
                <w:rFonts w:ascii="Arial Narrow" w:hAnsi="Arial Narrow"/>
                <w:sz w:val="22"/>
                <w:szCs w:val="22"/>
              </w:rPr>
              <w:t xml:space="preserve"> lub 4 bateriami</w:t>
            </w:r>
            <w:r w:rsidRPr="00353FFA">
              <w:rPr>
                <w:rFonts w:ascii="Arial Narrow" w:hAnsi="Arial Narrow"/>
                <w:sz w:val="22"/>
                <w:szCs w:val="22"/>
              </w:rPr>
              <w:t>, w zależności od zapotrzebowania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Automatyczna detekcja ilości włożonych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Prezentacja ilości pozostałych dni pomiarowych do wyczerpania baterii, umożliwiająca wykorzystanie wielokrotnie tych samych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Wymiary: max 90x36x93 mm</w:t>
            </w:r>
            <w:r w:rsidR="00A22F55">
              <w:rPr>
                <w:rFonts w:ascii="Arial Narrow" w:hAnsi="Arial Narrow"/>
                <w:sz w:val="22"/>
                <w:szCs w:val="22"/>
              </w:rPr>
              <w:t xml:space="preserve">     </w:t>
            </w:r>
            <w:r w:rsidRPr="00353FFA">
              <w:rPr>
                <w:rFonts w:ascii="Arial Narrow" w:hAnsi="Arial Narrow"/>
                <w:sz w:val="22"/>
                <w:szCs w:val="22"/>
              </w:rPr>
              <w:t>Waga &lt; 190 g bez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A22F55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353FF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353FFA">
            <w:pPr>
              <w:snapToGrid w:val="0"/>
              <w:rPr>
                <w:rFonts w:ascii="Arial Narrow" w:hAnsi="Arial Narrow"/>
                <w:b/>
                <w:bCs/>
              </w:rPr>
            </w:pPr>
            <w:r w:rsidRPr="00353FF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Wyposażenie: </w:t>
            </w:r>
          </w:p>
          <w:p w:rsidR="00353FFA" w:rsidRPr="00353FFA" w:rsidRDefault="00353FFA" w:rsidP="00353FFA">
            <w:pPr>
              <w:snapToGrid w:val="0"/>
              <w:rPr>
                <w:rFonts w:ascii="Arial Narrow" w:hAnsi="Arial Narrow"/>
              </w:rPr>
            </w:pPr>
            <w:r w:rsidRPr="00353FFA">
              <w:rPr>
                <w:rFonts w:ascii="Arial Narrow" w:hAnsi="Arial Narrow"/>
                <w:sz w:val="22"/>
                <w:szCs w:val="22"/>
              </w:rPr>
              <w:t>Rejestrator, oprogramowanie kompatybilne z urządzeniem, mankiet dla dorosłych rozmiar średni (25-35cm), mankiet dla dorosłych rozmiar XL, mankiet pediatryczny, mankiet jednorazowy, przewód ciśnieniowy, łącznik mankietów-1szt, torba na rejestrator z pasem, baterie alkaliczne-2</w:t>
            </w:r>
            <w:r w:rsidR="00A22F5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/>
                <w:sz w:val="22"/>
                <w:szCs w:val="22"/>
              </w:rPr>
              <w:t>szt</w:t>
            </w:r>
            <w:r w:rsidR="00A22F55">
              <w:rPr>
                <w:rFonts w:ascii="Arial Narrow" w:hAnsi="Arial Narrow"/>
                <w:sz w:val="22"/>
                <w:szCs w:val="22"/>
              </w:rPr>
              <w:t>.</w:t>
            </w:r>
            <w:r w:rsidRPr="00353FFA">
              <w:rPr>
                <w:rFonts w:ascii="Arial Narrow" w:hAnsi="Arial Narrow"/>
                <w:sz w:val="22"/>
                <w:szCs w:val="22"/>
              </w:rPr>
              <w:t>, etui jednorazowe – 10 szt</w:t>
            </w:r>
            <w:r w:rsidR="00A22F5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353F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  <w:r w:rsidR="00A22F55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A22F55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53FFA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53FF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53FFA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53FF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53FFA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53FF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53FFA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53FFA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53FF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53FF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53FF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53FFA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53FFA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A22F55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353FF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53FFA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53FFA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E94A1F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53FF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53FFA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53FFA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353FFA" w:rsidRPr="00353FFA" w:rsidRDefault="00353FFA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snapToGrid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="00A22F55">
              <w:rPr>
                <w:rFonts w:ascii="Arial Narrow" w:hAnsi="Arial Narrow" w:cs="Arial"/>
                <w:sz w:val="22"/>
                <w:szCs w:val="22"/>
              </w:rPr>
              <w:t xml:space="preserve"> (dotyczy oprogramowania)</w:t>
            </w:r>
          </w:p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53FF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3FFA" w:rsidRPr="00353FF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rPr>
                <w:rFonts w:ascii="Arial Narrow" w:hAnsi="Arial Narrow" w:cs="Arial"/>
                <w:b/>
              </w:rPr>
            </w:pPr>
            <w:r w:rsidRPr="00353FFA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  <w:r w:rsidR="00A22F55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353FFA" w:rsidRPr="00353FFA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  <w:r w:rsidR="00A22F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53FFA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</w:p>
        </w:tc>
      </w:tr>
      <w:tr w:rsidR="00353FFA" w:rsidRPr="00353FFA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53FFA" w:rsidRPr="00353FFA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53FFA" w:rsidRPr="00353FFA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53FFA" w:rsidRPr="00353FFA" w:rsidRDefault="00353FFA" w:rsidP="002D6B1A">
            <w:pPr>
              <w:jc w:val="center"/>
              <w:rPr>
                <w:rFonts w:ascii="Arial Narrow" w:hAnsi="Arial Narrow" w:cs="Arial"/>
              </w:rPr>
            </w:pPr>
            <w:r w:rsidRPr="00353FF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3FFA" w:rsidRPr="00353FFA" w:rsidRDefault="00353FF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F87776" w:rsidRPr="00353FFA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53FFA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F85" w:rsidRDefault="004A0F85" w:rsidP="004845EA">
      <w:r>
        <w:separator/>
      </w:r>
    </w:p>
  </w:endnote>
  <w:endnote w:type="continuationSeparator" w:id="1">
    <w:p w:rsidR="004A0F85" w:rsidRDefault="004A0F8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FFA" w:rsidRDefault="008577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3F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3FFA" w:rsidRDefault="00353FF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FFA" w:rsidRDefault="008577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3F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5492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353FFA" w:rsidRPr="00A208F1" w:rsidRDefault="00353FF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F85" w:rsidRDefault="004A0F85" w:rsidP="004845EA">
      <w:r>
        <w:separator/>
      </w:r>
    </w:p>
  </w:footnote>
  <w:footnote w:type="continuationSeparator" w:id="1">
    <w:p w:rsidR="004A0F85" w:rsidRDefault="004A0F8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FFA" w:rsidRDefault="00353FF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3121B">
      <w:rPr>
        <w:rFonts w:ascii="Arial Narrow" w:hAnsi="Arial Narrow"/>
        <w:sz w:val="22"/>
      </w:rPr>
      <w:t>54/2025</w:t>
    </w:r>
  </w:p>
  <w:p w:rsidR="00353FFA" w:rsidRPr="001F32C3" w:rsidRDefault="0083121B" w:rsidP="0083121B">
    <w:pPr>
      <w:pStyle w:val="Nagwek"/>
      <w:tabs>
        <w:tab w:val="center" w:pos="7699"/>
        <w:tab w:val="left" w:pos="1398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53FFA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zadanie 2</w:t>
    </w:r>
    <w:r>
      <w:rPr>
        <w:rFonts w:ascii="Arial Narrow" w:hAnsi="Arial Narrow"/>
        <w:sz w:val="22"/>
      </w:rPr>
      <w:tab/>
      <w:t>Załącznik nr 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DA56B6F"/>
    <w:multiLevelType w:val="hybridMultilevel"/>
    <w:tmpl w:val="AA200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3B12"/>
    <w:rsid w:val="00116786"/>
    <w:rsid w:val="00157765"/>
    <w:rsid w:val="001A3016"/>
    <w:rsid w:val="001B6A27"/>
    <w:rsid w:val="001D3DA9"/>
    <w:rsid w:val="001D5CE1"/>
    <w:rsid w:val="001F09FD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3FFA"/>
    <w:rsid w:val="003561CF"/>
    <w:rsid w:val="003A2D88"/>
    <w:rsid w:val="003B2C01"/>
    <w:rsid w:val="003B4C8B"/>
    <w:rsid w:val="00411422"/>
    <w:rsid w:val="004369F7"/>
    <w:rsid w:val="004845EA"/>
    <w:rsid w:val="004870F8"/>
    <w:rsid w:val="004A0F85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121B"/>
    <w:rsid w:val="00836C82"/>
    <w:rsid w:val="00854B8D"/>
    <w:rsid w:val="00857725"/>
    <w:rsid w:val="008642E3"/>
    <w:rsid w:val="008845A7"/>
    <w:rsid w:val="00893E37"/>
    <w:rsid w:val="008B479F"/>
    <w:rsid w:val="008B7E48"/>
    <w:rsid w:val="008E2A03"/>
    <w:rsid w:val="009077B6"/>
    <w:rsid w:val="00921F83"/>
    <w:rsid w:val="009348A9"/>
    <w:rsid w:val="009375BB"/>
    <w:rsid w:val="009573C1"/>
    <w:rsid w:val="00996C96"/>
    <w:rsid w:val="009B4A03"/>
    <w:rsid w:val="009C28EE"/>
    <w:rsid w:val="009D3056"/>
    <w:rsid w:val="009D3148"/>
    <w:rsid w:val="00A22F55"/>
    <w:rsid w:val="00AD0C91"/>
    <w:rsid w:val="00AF2877"/>
    <w:rsid w:val="00B15658"/>
    <w:rsid w:val="00B40FBD"/>
    <w:rsid w:val="00B54922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3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2025-06-05T08:17:00Z</cp:lastPrinted>
  <dcterms:created xsi:type="dcterms:W3CDTF">2022-05-20T07:14:00Z</dcterms:created>
  <dcterms:modified xsi:type="dcterms:W3CDTF">2025-06-05T08:17:00Z</dcterms:modified>
</cp:coreProperties>
</file>