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95953" w14:textId="4A16EC32" w:rsidR="00E9673D" w:rsidRDefault="009C1F4A">
      <w:r>
        <w:t>Opis przedmiotu zamówienia:</w:t>
      </w:r>
    </w:p>
    <w:p w14:paraId="3C5FC2FA" w14:textId="77777777" w:rsidR="009C1F4A" w:rsidRDefault="009C1F4A"/>
    <w:p w14:paraId="5EC09E23" w14:textId="77777777" w:rsidR="009F7AC5" w:rsidRPr="00E644AC" w:rsidRDefault="009F7AC5" w:rsidP="009F7AC5">
      <w:pPr>
        <w:ind w:left="307"/>
        <w:rPr>
          <w:rFonts w:ascii="Times New Roman" w:hAnsi="Times New Roman" w:cs="Times New Roman"/>
        </w:rPr>
      </w:pPr>
      <w:r w:rsidRPr="00FE34D9">
        <w:rPr>
          <w:rFonts w:ascii="Times New Roman" w:hAnsi="Times New Roman" w:cs="Times New Roman"/>
        </w:rPr>
        <w:t xml:space="preserve">Sekwencjonowanie wysokoprzepustowe </w:t>
      </w:r>
      <w:r>
        <w:rPr>
          <w:rFonts w:ascii="Times New Roman" w:hAnsi="Times New Roman" w:cs="Times New Roman"/>
        </w:rPr>
        <w:t xml:space="preserve">dziesięciu </w:t>
      </w:r>
      <w:r w:rsidRPr="00FE34D9">
        <w:rPr>
          <w:rFonts w:ascii="Times New Roman" w:hAnsi="Times New Roman" w:cs="Times New Roman"/>
        </w:rPr>
        <w:t xml:space="preserve">pul bibliotek DNA. Każda pula może liczyć do </w:t>
      </w:r>
      <w:r>
        <w:rPr>
          <w:rFonts w:ascii="Times New Roman" w:hAnsi="Times New Roman" w:cs="Times New Roman"/>
        </w:rPr>
        <w:t>1440</w:t>
      </w:r>
      <w:r w:rsidRPr="00FE34D9">
        <w:rPr>
          <w:rFonts w:ascii="Times New Roman" w:hAnsi="Times New Roman" w:cs="Times New Roman"/>
        </w:rPr>
        <w:t xml:space="preserve"> bibliotek </w:t>
      </w:r>
      <w:proofErr w:type="spellStart"/>
      <w:r w:rsidRPr="00FE34D9">
        <w:rPr>
          <w:rFonts w:ascii="Times New Roman" w:hAnsi="Times New Roman" w:cs="Times New Roman"/>
        </w:rPr>
        <w:t>barkodowanych</w:t>
      </w:r>
      <w:proofErr w:type="spellEnd"/>
      <w:r w:rsidRPr="00FE34D9">
        <w:rPr>
          <w:rFonts w:ascii="Times New Roman" w:hAnsi="Times New Roman" w:cs="Times New Roman"/>
        </w:rPr>
        <w:t xml:space="preserve"> według tabeli załączonej w pliku „Załącznik nr 1_Structure of the </w:t>
      </w:r>
      <w:proofErr w:type="spellStart"/>
      <w:r w:rsidRPr="00FE34D9">
        <w:rPr>
          <w:rFonts w:ascii="Times New Roman" w:hAnsi="Times New Roman" w:cs="Times New Roman"/>
        </w:rPr>
        <w:t>libararies</w:t>
      </w:r>
      <w:proofErr w:type="spellEnd"/>
      <w:r w:rsidRPr="00FE34D9">
        <w:rPr>
          <w:rFonts w:ascii="Times New Roman" w:hAnsi="Times New Roman" w:cs="Times New Roman"/>
        </w:rPr>
        <w:t xml:space="preserve">”. Biblioteki zostały przygotowane wg protokołu opisanego w Dluzewska et al., Nat. </w:t>
      </w:r>
      <w:proofErr w:type="spellStart"/>
      <w:r w:rsidRPr="00FE34D9">
        <w:rPr>
          <w:rFonts w:ascii="Times New Roman" w:hAnsi="Times New Roman" w:cs="Times New Roman"/>
        </w:rPr>
        <w:t>Commun</w:t>
      </w:r>
      <w:proofErr w:type="spellEnd"/>
      <w:r w:rsidRPr="00FE34D9">
        <w:rPr>
          <w:rFonts w:ascii="Times New Roman" w:hAnsi="Times New Roman" w:cs="Times New Roman"/>
        </w:rPr>
        <w:t>. 2023. Długość odczytu: 2x150 bp (w konfiguracji "</w:t>
      </w:r>
      <w:proofErr w:type="spellStart"/>
      <w:r w:rsidRPr="00FE34D9">
        <w:rPr>
          <w:rFonts w:ascii="Times New Roman" w:hAnsi="Times New Roman" w:cs="Times New Roman"/>
        </w:rPr>
        <w:t>pair</w:t>
      </w:r>
      <w:proofErr w:type="spellEnd"/>
      <w:r w:rsidRPr="00FE34D9">
        <w:rPr>
          <w:rFonts w:ascii="Times New Roman" w:hAnsi="Times New Roman" w:cs="Times New Roman"/>
        </w:rPr>
        <w:t xml:space="preserve"> end”) lub więcej. Głębokość odczytu średnio co najmniej &gt;1 mln pojedynczych odczytów na bibliotekę przy </w:t>
      </w:r>
      <w:proofErr w:type="spellStart"/>
      <w:r w:rsidRPr="00FE34D9">
        <w:rPr>
          <w:rFonts w:ascii="Times New Roman" w:hAnsi="Times New Roman" w:cs="Times New Roman"/>
        </w:rPr>
        <w:t>pulowaniu</w:t>
      </w:r>
      <w:proofErr w:type="spellEnd"/>
      <w:r w:rsidRPr="00FE34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1440</w:t>
      </w:r>
      <w:r w:rsidRPr="00FE34D9">
        <w:rPr>
          <w:rFonts w:ascii="Times New Roman" w:hAnsi="Times New Roman" w:cs="Times New Roman"/>
        </w:rPr>
        <w:t xml:space="preserve"> bibliotek (czyli co najmniej </w:t>
      </w:r>
      <w:r>
        <w:rPr>
          <w:rFonts w:ascii="Times New Roman" w:hAnsi="Times New Roman" w:cs="Times New Roman"/>
        </w:rPr>
        <w:t>1440</w:t>
      </w:r>
      <w:r w:rsidRPr="00FE34D9">
        <w:rPr>
          <w:rFonts w:ascii="Times New Roman" w:hAnsi="Times New Roman" w:cs="Times New Roman"/>
        </w:rPr>
        <w:t xml:space="preserve"> mln pojedynczych odczytów na pulę) i odpowiednio wyższa przy </w:t>
      </w:r>
      <w:proofErr w:type="spellStart"/>
      <w:r w:rsidRPr="00FE34D9">
        <w:rPr>
          <w:rFonts w:ascii="Times New Roman" w:hAnsi="Times New Roman" w:cs="Times New Roman"/>
        </w:rPr>
        <w:t>pulowaniu</w:t>
      </w:r>
      <w:proofErr w:type="spellEnd"/>
      <w:r w:rsidRPr="00FE34D9">
        <w:rPr>
          <w:rFonts w:ascii="Times New Roman" w:hAnsi="Times New Roman" w:cs="Times New Roman"/>
        </w:rPr>
        <w:t xml:space="preserve"> mniejszej liczby bibliotek. </w:t>
      </w:r>
      <w:bookmarkStart w:id="0" w:name="_GoBack"/>
      <w:r w:rsidRPr="00E66C17">
        <w:rPr>
          <w:rFonts w:ascii="Times New Roman" w:hAnsi="Times New Roman" w:cs="Times New Roman"/>
          <w:u w:val="single"/>
        </w:rPr>
        <w:t>Wymagana technologia Illumina</w:t>
      </w:r>
      <w:bookmarkEnd w:id="0"/>
      <w:r w:rsidRPr="00FE34D9">
        <w:rPr>
          <w:rFonts w:ascii="Times New Roman" w:hAnsi="Times New Roman" w:cs="Times New Roman"/>
        </w:rPr>
        <w:t xml:space="preserve">. Obróbka </w:t>
      </w:r>
      <w:proofErr w:type="spellStart"/>
      <w:r w:rsidRPr="00FE34D9">
        <w:rPr>
          <w:rFonts w:ascii="Times New Roman" w:hAnsi="Times New Roman" w:cs="Times New Roman"/>
        </w:rPr>
        <w:t>bioinformatyczna</w:t>
      </w:r>
      <w:proofErr w:type="spellEnd"/>
      <w:r w:rsidRPr="00FE34D9">
        <w:rPr>
          <w:rFonts w:ascii="Times New Roman" w:hAnsi="Times New Roman" w:cs="Times New Roman"/>
        </w:rPr>
        <w:t xml:space="preserve">: </w:t>
      </w:r>
      <w:proofErr w:type="spellStart"/>
      <w:r w:rsidRPr="00FE34D9">
        <w:rPr>
          <w:rFonts w:ascii="Times New Roman" w:hAnsi="Times New Roman" w:cs="Times New Roman"/>
        </w:rPr>
        <w:t>demultiplexing</w:t>
      </w:r>
      <w:proofErr w:type="spellEnd"/>
      <w:r w:rsidRPr="00FE34D9">
        <w:rPr>
          <w:rFonts w:ascii="Times New Roman" w:hAnsi="Times New Roman" w:cs="Times New Roman"/>
        </w:rPr>
        <w:t xml:space="preserve"> danych. Cena powinna obejmować także przesyłkę prób</w:t>
      </w:r>
      <w:r>
        <w:rPr>
          <w:rFonts w:ascii="Times New Roman" w:hAnsi="Times New Roman" w:cs="Times New Roman"/>
        </w:rPr>
        <w:t xml:space="preserve"> firmą kurierską</w:t>
      </w:r>
      <w:r w:rsidRPr="00FE34D9">
        <w:rPr>
          <w:rFonts w:ascii="Times New Roman" w:hAnsi="Times New Roman" w:cs="Times New Roman"/>
        </w:rPr>
        <w:t xml:space="preserve"> i dostarczenie </w:t>
      </w:r>
      <w:proofErr w:type="spellStart"/>
      <w:r>
        <w:rPr>
          <w:rFonts w:ascii="Times New Roman" w:hAnsi="Times New Roman" w:cs="Times New Roman"/>
        </w:rPr>
        <w:t>zdemultipleksowanych</w:t>
      </w:r>
      <w:proofErr w:type="spellEnd"/>
      <w:r>
        <w:rPr>
          <w:rFonts w:ascii="Times New Roman" w:hAnsi="Times New Roman" w:cs="Times New Roman"/>
        </w:rPr>
        <w:t xml:space="preserve"> </w:t>
      </w:r>
      <w:r w:rsidRPr="00FE34D9">
        <w:rPr>
          <w:rFonts w:ascii="Times New Roman" w:hAnsi="Times New Roman" w:cs="Times New Roman"/>
        </w:rPr>
        <w:t>wyników</w:t>
      </w:r>
      <w:r>
        <w:rPr>
          <w:rFonts w:ascii="Times New Roman" w:hAnsi="Times New Roman" w:cs="Times New Roman"/>
        </w:rPr>
        <w:t xml:space="preserve"> (udostępnienie danych do pobrania albo dostawa na dysku)</w:t>
      </w:r>
      <w:r w:rsidRPr="00FE34D9">
        <w:rPr>
          <w:rFonts w:ascii="Times New Roman" w:hAnsi="Times New Roman" w:cs="Times New Roman"/>
        </w:rPr>
        <w:t>.</w:t>
      </w:r>
    </w:p>
    <w:p w14:paraId="21D086A4" w14:textId="26066796" w:rsidR="009C1F4A" w:rsidRPr="00E713D6" w:rsidRDefault="009C1F4A" w:rsidP="009F7AC5">
      <w:pPr>
        <w:spacing w:line="360" w:lineRule="auto"/>
      </w:pPr>
    </w:p>
    <w:sectPr w:rsidR="009C1F4A" w:rsidRPr="00E713D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E62DC" w14:textId="77777777" w:rsidR="00E66C17" w:rsidRDefault="00E66C17" w:rsidP="00E66C17">
      <w:r>
        <w:separator/>
      </w:r>
    </w:p>
  </w:endnote>
  <w:endnote w:type="continuationSeparator" w:id="0">
    <w:p w14:paraId="006180FE" w14:textId="77777777" w:rsidR="00E66C17" w:rsidRDefault="00E66C17" w:rsidP="00E6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0AB76" w14:textId="77777777" w:rsidR="00E66C17" w:rsidRDefault="00E66C17" w:rsidP="00E66C17">
      <w:r>
        <w:separator/>
      </w:r>
    </w:p>
  </w:footnote>
  <w:footnote w:type="continuationSeparator" w:id="0">
    <w:p w14:paraId="3B36142A" w14:textId="77777777" w:rsidR="00E66C17" w:rsidRDefault="00E66C17" w:rsidP="00E66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9C9CC" w14:textId="6F6EEE17" w:rsidR="00E66C17" w:rsidRDefault="00E66C17">
    <w:pPr>
      <w:pStyle w:val="Nagwek"/>
    </w:pPr>
    <w:r>
      <w:t>zapytanie ofertowe ZP3/5117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C4E46"/>
    <w:multiLevelType w:val="hybridMultilevel"/>
    <w:tmpl w:val="94FC2D8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4A"/>
    <w:rsid w:val="00155C33"/>
    <w:rsid w:val="002223B4"/>
    <w:rsid w:val="00391B0F"/>
    <w:rsid w:val="00511661"/>
    <w:rsid w:val="006215B3"/>
    <w:rsid w:val="0064655D"/>
    <w:rsid w:val="006D6A53"/>
    <w:rsid w:val="007B532C"/>
    <w:rsid w:val="0086095E"/>
    <w:rsid w:val="00924A4A"/>
    <w:rsid w:val="009C1F4A"/>
    <w:rsid w:val="009F7AC5"/>
    <w:rsid w:val="00A82E78"/>
    <w:rsid w:val="00A86072"/>
    <w:rsid w:val="00B35A05"/>
    <w:rsid w:val="00D8606D"/>
    <w:rsid w:val="00DD063C"/>
    <w:rsid w:val="00E66C17"/>
    <w:rsid w:val="00E713D6"/>
    <w:rsid w:val="00E9673D"/>
    <w:rsid w:val="00E96C56"/>
    <w:rsid w:val="00EE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9175"/>
  <w15:chartTrackingRefBased/>
  <w15:docId w15:val="{E3FB0721-B28B-EC43-8E0C-83CFAF47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F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6C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6C17"/>
  </w:style>
  <w:style w:type="paragraph" w:styleId="Stopka">
    <w:name w:val="footer"/>
    <w:basedOn w:val="Normalny"/>
    <w:link w:val="StopkaZnak"/>
    <w:uiPriority w:val="99"/>
    <w:unhideWhenUsed/>
    <w:rsid w:val="00E66C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Pietrykowska</dc:creator>
  <cp:keywords/>
  <dc:description/>
  <cp:lastModifiedBy>Iwona Zerbin</cp:lastModifiedBy>
  <cp:revision>3</cp:revision>
  <dcterms:created xsi:type="dcterms:W3CDTF">2025-06-10T07:52:00Z</dcterms:created>
  <dcterms:modified xsi:type="dcterms:W3CDTF">2025-06-10T07:52:00Z</dcterms:modified>
</cp:coreProperties>
</file>