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761E29" w:rsidRDefault="00A826A6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761E29">
        <w:rPr>
          <w:rFonts w:ascii="Arial Narrow" w:hAnsi="Arial Narrow" w:cs="Arial"/>
          <w:sz w:val="24"/>
          <w:szCs w:val="24"/>
        </w:rPr>
        <w:t>Bydgoszcz</w:t>
      </w:r>
      <w:r w:rsidR="00843A88" w:rsidRPr="00761E29">
        <w:rPr>
          <w:rFonts w:ascii="Arial Narrow" w:hAnsi="Arial Narrow" w:cs="Arial"/>
          <w:sz w:val="24"/>
          <w:szCs w:val="24"/>
        </w:rPr>
        <w:t xml:space="preserve"> dnia: </w:t>
      </w:r>
      <w:r w:rsidR="001A3027">
        <w:rPr>
          <w:rFonts w:ascii="Arial Narrow" w:hAnsi="Arial Narrow" w:cs="Arial"/>
          <w:sz w:val="24"/>
          <w:szCs w:val="24"/>
        </w:rPr>
        <w:t>2025-06-10</w:t>
      </w:r>
    </w:p>
    <w:p w:rsidR="00843A88" w:rsidRPr="00761E29" w:rsidRDefault="00A826A6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61E2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761E29" w:rsidRDefault="00A826A6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61E29">
        <w:rPr>
          <w:rFonts w:ascii="Arial Narrow" w:hAnsi="Arial Narrow" w:cs="Arial"/>
          <w:sz w:val="24"/>
          <w:szCs w:val="24"/>
        </w:rPr>
        <w:t>Powstańców Warszawy</w:t>
      </w:r>
      <w:r w:rsidR="00843A88" w:rsidRPr="00761E29">
        <w:rPr>
          <w:rFonts w:ascii="Arial Narrow" w:hAnsi="Arial Narrow" w:cs="Arial"/>
          <w:sz w:val="24"/>
          <w:szCs w:val="24"/>
        </w:rPr>
        <w:t xml:space="preserve"> </w:t>
      </w:r>
      <w:r w:rsidRPr="00761E29">
        <w:rPr>
          <w:rFonts w:ascii="Arial Narrow" w:hAnsi="Arial Narrow" w:cs="Arial"/>
          <w:sz w:val="24"/>
          <w:szCs w:val="24"/>
        </w:rPr>
        <w:t>5</w:t>
      </w:r>
    </w:p>
    <w:p w:rsidR="00843A88" w:rsidRPr="00761E29" w:rsidRDefault="00A826A6" w:rsidP="00843A88">
      <w:pPr>
        <w:rPr>
          <w:rFonts w:ascii="Arial Narrow" w:hAnsi="Arial Narrow" w:cs="Arial"/>
          <w:sz w:val="24"/>
          <w:szCs w:val="24"/>
        </w:rPr>
      </w:pPr>
      <w:r w:rsidRPr="00761E29">
        <w:rPr>
          <w:rFonts w:ascii="Arial Narrow" w:hAnsi="Arial Narrow" w:cs="Arial"/>
          <w:sz w:val="24"/>
          <w:szCs w:val="24"/>
        </w:rPr>
        <w:t>85-681</w:t>
      </w:r>
      <w:r w:rsidR="00843A88" w:rsidRPr="00761E29">
        <w:rPr>
          <w:rFonts w:ascii="Arial Narrow" w:hAnsi="Arial Narrow" w:cs="Arial"/>
          <w:sz w:val="24"/>
          <w:szCs w:val="24"/>
        </w:rPr>
        <w:t xml:space="preserve"> </w:t>
      </w:r>
      <w:r w:rsidRPr="00761E29">
        <w:rPr>
          <w:rFonts w:ascii="Arial Narrow" w:hAnsi="Arial Narrow" w:cs="Arial"/>
          <w:sz w:val="24"/>
          <w:szCs w:val="24"/>
        </w:rPr>
        <w:t>Bydgoszcz</w:t>
      </w:r>
    </w:p>
    <w:p w:rsidR="00843A88" w:rsidRPr="00761E2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761E2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761E2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61E29" w:rsidRPr="00761E29" w:rsidRDefault="00761E29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61E2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1A3027">
        <w:rPr>
          <w:rFonts w:ascii="Arial Narrow" w:hAnsi="Arial Narrow" w:cs="Arial"/>
          <w:b/>
          <w:bCs/>
          <w:sz w:val="22"/>
          <w:szCs w:val="22"/>
        </w:rPr>
        <w:t>4409</w:t>
      </w:r>
      <w:r w:rsidRPr="00761E29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761E2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761E29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761E2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761E29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761E2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61E2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761E2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61E2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761E29" w:rsidTr="00FD4AEC">
        <w:tc>
          <w:tcPr>
            <w:tcW w:w="2269" w:type="dxa"/>
            <w:shd w:val="clear" w:color="auto" w:fill="auto"/>
          </w:tcPr>
          <w:p w:rsidR="004E4B64" w:rsidRPr="00761E2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61E29" w:rsidRDefault="00A826A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bCs/>
                <w:sz w:val="24"/>
                <w:szCs w:val="24"/>
              </w:rPr>
              <w:t>Przeglądy okresowe obiektów budowlanych znajdujących się na terenie posesji przy ul. Powstańców Warszawy 5 i Skromnej 5 w Bydgoszczy</w:t>
            </w:r>
            <w:r w:rsidR="004E4B64" w:rsidRPr="00761E2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826A6" w:rsidRPr="00761E29" w:rsidTr="003E0ADB">
        <w:tc>
          <w:tcPr>
            <w:tcW w:w="2269" w:type="dxa"/>
            <w:shd w:val="clear" w:color="auto" w:fill="auto"/>
          </w:tcPr>
          <w:p w:rsidR="00A826A6" w:rsidRPr="00761E29" w:rsidRDefault="00A826A6" w:rsidP="003E0A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26A6" w:rsidRPr="00761E29" w:rsidRDefault="00A826A6" w:rsidP="003E0A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bCs/>
                <w:sz w:val="24"/>
                <w:szCs w:val="24"/>
              </w:rPr>
              <w:t>55/2025</w:t>
            </w:r>
          </w:p>
        </w:tc>
      </w:tr>
    </w:tbl>
    <w:p w:rsidR="004E4B64" w:rsidRPr="00761E2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761E29" w:rsidTr="00C46732">
        <w:tc>
          <w:tcPr>
            <w:tcW w:w="9330" w:type="dxa"/>
            <w:shd w:val="clear" w:color="auto" w:fill="F2F2F2"/>
            <w:hideMark/>
          </w:tcPr>
          <w:p w:rsidR="00843A88" w:rsidRPr="00761E2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61E2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761E2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761E29">
        <w:rPr>
          <w:rFonts w:ascii="Arial Narrow" w:hAnsi="Arial Narrow" w:cs="Arial"/>
          <w:sz w:val="24"/>
          <w:szCs w:val="24"/>
        </w:rPr>
        <w:t xml:space="preserve">Zamawiający, </w:t>
      </w:r>
      <w:r w:rsidR="00A826A6" w:rsidRPr="00761E29">
        <w:rPr>
          <w:rFonts w:ascii="Arial Narrow" w:hAnsi="Arial Narrow" w:cs="Arial"/>
          <w:b/>
          <w:sz w:val="24"/>
          <w:szCs w:val="24"/>
        </w:rPr>
        <w:t>10WSzKzP SPZOZ</w:t>
      </w:r>
      <w:r w:rsidRPr="00761E2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761E29">
        <w:rPr>
          <w:rFonts w:ascii="Arial Narrow" w:hAnsi="Arial Narrow" w:cs="Arial"/>
          <w:sz w:val="24"/>
          <w:szCs w:val="24"/>
        </w:rPr>
        <w:t>284</w:t>
      </w:r>
      <w:r w:rsidRPr="00761E2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761E29">
        <w:rPr>
          <w:rFonts w:ascii="Arial Narrow" w:hAnsi="Arial Narrow" w:cs="Arial"/>
          <w:sz w:val="24"/>
          <w:szCs w:val="24"/>
        </w:rPr>
        <w:t>6</w:t>
      </w:r>
      <w:r w:rsidRPr="00761E2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761E29">
        <w:rPr>
          <w:rFonts w:ascii="Arial Narrow" w:hAnsi="Arial Narrow" w:cs="Arial"/>
          <w:sz w:val="24"/>
          <w:szCs w:val="24"/>
        </w:rPr>
        <w:t>11</w:t>
      </w:r>
      <w:r w:rsidRPr="00761E29">
        <w:rPr>
          <w:rFonts w:ascii="Arial Narrow" w:hAnsi="Arial Narrow" w:cs="Arial"/>
          <w:sz w:val="24"/>
          <w:szCs w:val="24"/>
        </w:rPr>
        <w:t xml:space="preserve"> </w:t>
      </w:r>
      <w:r w:rsidR="0029606A" w:rsidRPr="00761E29">
        <w:rPr>
          <w:rFonts w:ascii="Arial Narrow" w:hAnsi="Arial Narrow" w:cs="Arial"/>
          <w:sz w:val="24"/>
          <w:szCs w:val="24"/>
        </w:rPr>
        <w:t xml:space="preserve">września </w:t>
      </w:r>
      <w:r w:rsidRPr="00761E29">
        <w:rPr>
          <w:rFonts w:ascii="Arial Narrow" w:hAnsi="Arial Narrow" w:cs="Arial"/>
          <w:sz w:val="24"/>
          <w:szCs w:val="24"/>
        </w:rPr>
        <w:t>20</w:t>
      </w:r>
      <w:r w:rsidR="0029606A" w:rsidRPr="00761E29">
        <w:rPr>
          <w:rFonts w:ascii="Arial Narrow" w:hAnsi="Arial Narrow" w:cs="Arial"/>
          <w:sz w:val="24"/>
          <w:szCs w:val="24"/>
        </w:rPr>
        <w:t>19</w:t>
      </w:r>
      <w:r w:rsidRPr="00761E29">
        <w:rPr>
          <w:rFonts w:ascii="Arial Narrow" w:hAnsi="Arial Narrow" w:cs="Arial"/>
          <w:sz w:val="24"/>
          <w:szCs w:val="24"/>
        </w:rPr>
        <w:t xml:space="preserve"> r</w:t>
      </w:r>
      <w:r w:rsidR="0029606A" w:rsidRPr="00761E29">
        <w:rPr>
          <w:rFonts w:ascii="Arial Narrow" w:hAnsi="Arial Narrow" w:cs="Arial"/>
          <w:sz w:val="24"/>
          <w:szCs w:val="24"/>
        </w:rPr>
        <w:t>.</w:t>
      </w:r>
      <w:r w:rsidRPr="00761E2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761E29">
        <w:rPr>
          <w:rFonts w:ascii="Arial Narrow" w:hAnsi="Arial Narrow" w:cs="Arial"/>
          <w:sz w:val="24"/>
          <w:szCs w:val="24"/>
        </w:rPr>
        <w:t>z</w:t>
      </w:r>
      <w:r w:rsidRPr="00761E2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761E29">
        <w:rPr>
          <w:rFonts w:ascii="Arial Narrow" w:hAnsi="Arial Narrow" w:cs="Arial"/>
          <w:sz w:val="24"/>
          <w:szCs w:val="24"/>
        </w:rPr>
        <w:t>p</w:t>
      </w:r>
      <w:r w:rsidRPr="00761E29">
        <w:rPr>
          <w:rFonts w:ascii="Arial Narrow" w:hAnsi="Arial Narrow" w:cs="Arial"/>
          <w:sz w:val="24"/>
          <w:szCs w:val="24"/>
        </w:rPr>
        <w:t xml:space="preserve">ublicznych </w:t>
      </w:r>
      <w:r w:rsidR="00A826A6" w:rsidRPr="00761E29">
        <w:rPr>
          <w:rFonts w:ascii="Arial Narrow" w:hAnsi="Arial Narrow" w:cs="Arial"/>
          <w:sz w:val="24"/>
          <w:szCs w:val="24"/>
        </w:rPr>
        <w:t>(</w:t>
      </w:r>
      <w:proofErr w:type="spellStart"/>
      <w:r w:rsidR="00A826A6" w:rsidRPr="00761E29">
        <w:rPr>
          <w:rFonts w:ascii="Arial Narrow" w:hAnsi="Arial Narrow" w:cs="Arial"/>
          <w:sz w:val="24"/>
          <w:szCs w:val="24"/>
        </w:rPr>
        <w:t>t.j</w:t>
      </w:r>
      <w:proofErr w:type="spellEnd"/>
      <w:r w:rsidR="00A826A6" w:rsidRPr="00761E29">
        <w:rPr>
          <w:rFonts w:ascii="Arial Narrow" w:hAnsi="Arial Narrow" w:cs="Arial"/>
          <w:sz w:val="24"/>
          <w:szCs w:val="24"/>
        </w:rPr>
        <w:t>. Dz. U. z 2024 poz. 1320)</w:t>
      </w:r>
      <w:r w:rsidR="00BE7BFD" w:rsidRPr="00761E29">
        <w:rPr>
          <w:rFonts w:ascii="Arial Narrow" w:hAnsi="Arial Narrow" w:cs="Arial"/>
          <w:sz w:val="24"/>
          <w:szCs w:val="24"/>
        </w:rPr>
        <w:t xml:space="preserve">, </w:t>
      </w:r>
      <w:r w:rsidR="00E74BC3" w:rsidRPr="00761E29">
        <w:rPr>
          <w:rFonts w:ascii="Arial Narrow" w:hAnsi="Arial Narrow" w:cs="Arial"/>
          <w:sz w:val="24"/>
          <w:szCs w:val="24"/>
        </w:rPr>
        <w:t>udostępnia</w:t>
      </w:r>
      <w:r w:rsidR="00BE7BFD" w:rsidRPr="00761E2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761E2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761E2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761E2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761E2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761E2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761E29">
        <w:rPr>
          <w:rFonts w:ascii="Arial Narrow" w:hAnsi="Arial Narrow" w:cs="Arial"/>
          <w:sz w:val="24"/>
          <w:szCs w:val="24"/>
        </w:rPr>
        <w:t>wraz z wyjaśnieniami</w:t>
      </w:r>
      <w:r w:rsidR="0012774F" w:rsidRPr="00761E2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826A6" w:rsidRPr="00761E29" w:rsidTr="003E0ADB">
        <w:tc>
          <w:tcPr>
            <w:tcW w:w="9356" w:type="dxa"/>
            <w:shd w:val="clear" w:color="auto" w:fill="auto"/>
          </w:tcPr>
          <w:p w:rsidR="00A826A6" w:rsidRPr="00761E29" w:rsidRDefault="00A826A6" w:rsidP="003E0AD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A826A6" w:rsidRPr="00761E29" w:rsidRDefault="00A826A6" w:rsidP="003E0AD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>Zapytanie do zakresu przeglądu :</w:t>
            </w:r>
          </w:p>
          <w:p w:rsidR="00A826A6" w:rsidRDefault="00A826A6" w:rsidP="003E0AD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 xml:space="preserve">instalacja gazowa - wielkość, ilość odbiorników ( kuchenki gazowe, </w:t>
            </w:r>
            <w:proofErr w:type="spellStart"/>
            <w:r w:rsidRPr="00761E29">
              <w:rPr>
                <w:rFonts w:ascii="Arial Narrow" w:hAnsi="Arial Narrow" w:cs="Arial"/>
                <w:sz w:val="24"/>
                <w:szCs w:val="24"/>
              </w:rPr>
              <w:t>gazex-y</w:t>
            </w:r>
            <w:proofErr w:type="spellEnd"/>
            <w:r w:rsidRPr="00761E29">
              <w:rPr>
                <w:rFonts w:ascii="Arial Narrow" w:hAnsi="Arial Narrow" w:cs="Arial"/>
                <w:sz w:val="24"/>
                <w:szCs w:val="24"/>
              </w:rPr>
              <w:t xml:space="preserve">, piece gazowe, gazowe podgrzewacze wody)- proszę o podanie ilości urządzeń, </w:t>
            </w:r>
          </w:p>
          <w:p w:rsidR="00A826A6" w:rsidRDefault="00A826A6" w:rsidP="003E0AD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 xml:space="preserve">przegląd kominiarski - ile kanałów dymowych, spalinowych , wentylacyjnych , </w:t>
            </w:r>
          </w:p>
          <w:p w:rsidR="00A826A6" w:rsidRPr="00761E29" w:rsidRDefault="00A826A6" w:rsidP="003E0AD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E29">
              <w:rPr>
                <w:rFonts w:ascii="Arial Narrow" w:hAnsi="Arial Narrow" w:cs="Arial"/>
                <w:sz w:val="24"/>
                <w:szCs w:val="24"/>
              </w:rPr>
              <w:t>przegląd elektryczny- sieci elektroenergetyczne kablowe czy pozostają w zakresie przeglądu ponadto czy jest to przegląd 5-letni czy roczny oraz czy Zamawiający wymaga przeglądu gaśnic i hydrantów.</w:t>
            </w:r>
          </w:p>
          <w:p w:rsidR="00761E29" w:rsidRDefault="00761E29" w:rsidP="003E0AD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A826A6" w:rsidRDefault="00761E29" w:rsidP="003E0AD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</w:t>
            </w:r>
            <w:r w:rsidR="00A826A6" w:rsidRPr="00761E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761E29" w:rsidRDefault="00761E29" w:rsidP="003E0AD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Jest to przegląd roczny.</w:t>
            </w:r>
          </w:p>
          <w:p w:rsidR="00761E29" w:rsidRPr="00761E29" w:rsidRDefault="00761E29" w:rsidP="003E0AD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Przeglądy instalacji gazowej, przeglądy kominiarskie, przeglądy elektryczne, przeglądy gaśnic i hydrantów są poza zakresem- wykonywane są według odrębnych zleceń.</w:t>
            </w:r>
          </w:p>
          <w:p w:rsidR="00A826A6" w:rsidRPr="00761E29" w:rsidRDefault="00A826A6" w:rsidP="003E0AD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761E2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761E29">
        <w:rPr>
          <w:rFonts w:ascii="Arial Narrow" w:hAnsi="Arial Narrow" w:cs="Arial"/>
          <w:sz w:val="24"/>
          <w:szCs w:val="24"/>
        </w:rPr>
        <w:t>Zamawiający</w:t>
      </w:r>
    </w:p>
    <w:p w:rsidR="00761E29" w:rsidRDefault="00761E2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61E29" w:rsidRDefault="00761E2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61E29" w:rsidRDefault="00761E2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61E29" w:rsidRDefault="00761E2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61E29" w:rsidRDefault="00761E2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61E29" w:rsidRPr="00A2003F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761E29" w:rsidRPr="003D73D4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D73D4">
        <w:rPr>
          <w:rFonts w:ascii="Arial Narrow" w:hAnsi="Arial Narrow"/>
          <w:sz w:val="18"/>
          <w:szCs w:val="20"/>
        </w:rPr>
        <w:t xml:space="preserve">Egz. 1 – a/a kancelaria  </w:t>
      </w:r>
    </w:p>
    <w:p w:rsidR="00761E29" w:rsidRPr="003D73D4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3D73D4">
        <w:rPr>
          <w:rFonts w:ascii="Arial Narrow" w:hAnsi="Arial Narrow"/>
          <w:sz w:val="18"/>
          <w:szCs w:val="20"/>
        </w:rPr>
        <w:t xml:space="preserve">Egz. 2 – </w:t>
      </w:r>
      <w:r w:rsidRPr="003D73D4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3D73D4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3D73D4">
        <w:rPr>
          <w:rFonts w:ascii="Arial Narrow" w:hAnsi="Arial Narrow" w:cs="Andalus"/>
          <w:sz w:val="18"/>
          <w:szCs w:val="22"/>
        </w:rPr>
        <w:t>. T2612 B5</w:t>
      </w:r>
    </w:p>
    <w:p w:rsidR="00761E29" w:rsidRPr="00B9724A" w:rsidRDefault="00761E29" w:rsidP="00761E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761E29" w:rsidRDefault="00761E29" w:rsidP="00761E2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1A3027">
        <w:rPr>
          <w:rFonts w:ascii="Arial Narrow" w:hAnsi="Arial Narrow"/>
          <w:sz w:val="18"/>
        </w:rPr>
        <w:t xml:space="preserve"> 10</w:t>
      </w:r>
      <w:r>
        <w:rPr>
          <w:rFonts w:ascii="Arial Narrow" w:hAnsi="Arial Narrow"/>
          <w:sz w:val="18"/>
        </w:rPr>
        <w:t>.06.2025 r.</w:t>
      </w:r>
    </w:p>
    <w:sectPr w:rsidR="00761E2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ABA" w:rsidRDefault="00962ABA">
      <w:r>
        <w:separator/>
      </w:r>
    </w:p>
  </w:endnote>
  <w:endnote w:type="continuationSeparator" w:id="1">
    <w:p w:rsidR="00962ABA" w:rsidRDefault="00962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35B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35B9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35B96" w:rsidRPr="00B862CC">
      <w:rPr>
        <w:rFonts w:ascii="Arial" w:hAnsi="Arial"/>
        <w:sz w:val="18"/>
        <w:szCs w:val="24"/>
      </w:rPr>
      <w:fldChar w:fldCharType="separate"/>
    </w:r>
    <w:r w:rsidR="003D73D4">
      <w:rPr>
        <w:rFonts w:ascii="Arial" w:hAnsi="Arial"/>
        <w:noProof/>
        <w:sz w:val="18"/>
        <w:szCs w:val="24"/>
      </w:rPr>
      <w:t>2</w:t>
    </w:r>
    <w:r w:rsidR="00B35B9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35B9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35B96" w:rsidRPr="00B862CC">
      <w:rPr>
        <w:rFonts w:ascii="Arial" w:hAnsi="Arial"/>
        <w:sz w:val="18"/>
        <w:szCs w:val="24"/>
      </w:rPr>
      <w:fldChar w:fldCharType="separate"/>
    </w:r>
    <w:r w:rsidR="003D73D4">
      <w:rPr>
        <w:rFonts w:ascii="Arial" w:hAnsi="Arial"/>
        <w:noProof/>
        <w:sz w:val="18"/>
        <w:szCs w:val="24"/>
      </w:rPr>
      <w:t>2</w:t>
    </w:r>
    <w:r w:rsidR="00B35B9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35B9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D73D4" w:rsidRPr="003D73D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ABA" w:rsidRDefault="00962ABA">
      <w:r>
        <w:separator/>
      </w:r>
    </w:p>
  </w:footnote>
  <w:footnote w:type="continuationSeparator" w:id="1">
    <w:p w:rsidR="00962ABA" w:rsidRDefault="00962A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6A6" w:rsidRDefault="00A826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6A6" w:rsidRDefault="00A826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6A6" w:rsidRDefault="00A826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6A6"/>
    <w:rsid w:val="00031374"/>
    <w:rsid w:val="000A1097"/>
    <w:rsid w:val="000E2A8F"/>
    <w:rsid w:val="000E53C0"/>
    <w:rsid w:val="0012774F"/>
    <w:rsid w:val="00144B7A"/>
    <w:rsid w:val="00180C6E"/>
    <w:rsid w:val="001A3027"/>
    <w:rsid w:val="0029606A"/>
    <w:rsid w:val="003D73D4"/>
    <w:rsid w:val="004848F3"/>
    <w:rsid w:val="004A75F2"/>
    <w:rsid w:val="004E4B64"/>
    <w:rsid w:val="005144A9"/>
    <w:rsid w:val="00520165"/>
    <w:rsid w:val="005B1B08"/>
    <w:rsid w:val="00632C3C"/>
    <w:rsid w:val="0063344F"/>
    <w:rsid w:val="00662BDB"/>
    <w:rsid w:val="006A5DF1"/>
    <w:rsid w:val="006B7198"/>
    <w:rsid w:val="006D4AB3"/>
    <w:rsid w:val="006F3B81"/>
    <w:rsid w:val="00761E29"/>
    <w:rsid w:val="007D7198"/>
    <w:rsid w:val="00843A88"/>
    <w:rsid w:val="00864A4B"/>
    <w:rsid w:val="00870F9F"/>
    <w:rsid w:val="008804B6"/>
    <w:rsid w:val="00897AB0"/>
    <w:rsid w:val="008A3553"/>
    <w:rsid w:val="00962ABA"/>
    <w:rsid w:val="00A826A6"/>
    <w:rsid w:val="00A905AC"/>
    <w:rsid w:val="00B35B9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53C0"/>
  </w:style>
  <w:style w:type="paragraph" w:styleId="Nagwek1">
    <w:name w:val="heading 1"/>
    <w:basedOn w:val="Normalny"/>
    <w:next w:val="Normalny"/>
    <w:qFormat/>
    <w:rsid w:val="000E53C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53C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53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53C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53C0"/>
  </w:style>
  <w:style w:type="paragraph" w:styleId="Tekstpodstawowywcity">
    <w:name w:val="Body Text Indent"/>
    <w:basedOn w:val="Normalny"/>
    <w:rsid w:val="000E53C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E53C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E53C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E53C0"/>
    <w:rPr>
      <w:sz w:val="28"/>
    </w:rPr>
  </w:style>
  <w:style w:type="paragraph" w:styleId="Tekstpodstawowywcity3">
    <w:name w:val="Body Text Indent 3"/>
    <w:basedOn w:val="Normalny"/>
    <w:rsid w:val="000E53C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1E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61E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2025-06-10T07:58:00Z</cp:lastPrinted>
  <dcterms:created xsi:type="dcterms:W3CDTF">2025-06-10T07:58:00Z</dcterms:created>
  <dcterms:modified xsi:type="dcterms:W3CDTF">2025-06-10T07:58:00Z</dcterms:modified>
</cp:coreProperties>
</file>