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2946" w14:textId="0EE73D2C" w:rsidR="00E828FC" w:rsidRPr="006124F6" w:rsidRDefault="007668A4" w:rsidP="00E828FC">
      <w:pPr>
        <w:suppressAutoHyphens w:val="0"/>
        <w:spacing w:after="160" w:line="360" w:lineRule="auto"/>
        <w:ind w:left="432"/>
        <w:jc w:val="right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u w:val="single"/>
          <w:lang w:eastAsia="ar-SA" w:bidi="ar-SA"/>
        </w:rPr>
      </w:pPr>
      <w:r w:rsidRPr="007668A4">
        <w:rPr>
          <w:rFonts w:ascii="Century Gothic" w:eastAsia="Times New Roman" w:hAnsi="Century Gothic" w:cstheme="minorHAnsi"/>
          <w:b/>
          <w:bCs/>
          <w:color w:val="EE0000"/>
          <w:kern w:val="0"/>
          <w:sz w:val="16"/>
          <w:szCs w:val="16"/>
          <w:lang w:eastAsia="ar-SA" w:bidi="ar-SA"/>
        </w:rPr>
        <w:t xml:space="preserve">MODYFIKACJA </w:t>
      </w:r>
      <w:r w:rsidR="00E828FC"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załącznik nr 2</w:t>
      </w:r>
      <w:r w:rsidR="00E828FC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B</w:t>
      </w:r>
      <w:r w:rsidR="00E828FC"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 xml:space="preserve"> do SWZ / Załącznik nr 1 do umowy</w:t>
      </w:r>
    </w:p>
    <w:p w14:paraId="5C991468" w14:textId="77777777" w:rsidR="00E828FC" w:rsidRDefault="00E828FC" w:rsidP="00E828FC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Formularz asortymentowo–cenowy</w:t>
      </w:r>
    </w:p>
    <w:p w14:paraId="77B0B989" w14:textId="4CD11EBF" w:rsidR="00E828FC" w:rsidRPr="006124F6" w:rsidRDefault="00E828FC" w:rsidP="00E828FC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FE66E6">
        <w:rPr>
          <w:rFonts w:ascii="Century Gothic" w:hAnsi="Century Gothic"/>
          <w:b/>
          <w:bCs/>
          <w:color w:val="000000"/>
          <w:sz w:val="16"/>
          <w:szCs w:val="16"/>
        </w:rPr>
        <w:t xml:space="preserve"> </w:t>
      </w:r>
      <w:r w:rsidRPr="00067C2A">
        <w:rPr>
          <w:rFonts w:ascii="Century Gothic" w:hAnsi="Century Gothic"/>
          <w:b/>
          <w:bCs/>
          <w:color w:val="000000"/>
          <w:sz w:val="16"/>
          <w:szCs w:val="16"/>
        </w:rPr>
        <w:t xml:space="preserve">Zadanie nr </w:t>
      </w:r>
      <w:r>
        <w:rPr>
          <w:rFonts w:ascii="Century Gothic" w:hAnsi="Century Gothic"/>
          <w:b/>
          <w:bCs/>
          <w:color w:val="000000"/>
          <w:sz w:val="16"/>
          <w:szCs w:val="16"/>
        </w:rPr>
        <w:t>1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09"/>
      </w:tblGrid>
      <w:tr w:rsidR="00E828FC" w:rsidRPr="006124F6" w14:paraId="265B65EB" w14:textId="77777777" w:rsidTr="00610617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559" w:type="dxa"/>
              <w:tblLook w:val="04A0" w:firstRow="1" w:lastRow="0" w:firstColumn="1" w:lastColumn="0" w:noHBand="0" w:noVBand="1"/>
            </w:tblPr>
            <w:tblGrid>
              <w:gridCol w:w="552"/>
              <w:gridCol w:w="1404"/>
              <w:gridCol w:w="960"/>
              <w:gridCol w:w="657"/>
              <w:gridCol w:w="1307"/>
              <w:gridCol w:w="943"/>
              <w:gridCol w:w="968"/>
              <w:gridCol w:w="1487"/>
              <w:gridCol w:w="1281"/>
            </w:tblGrid>
            <w:tr w:rsidR="00E828FC" w:rsidRPr="006124F6" w14:paraId="4A7CDDA6" w14:textId="77777777" w:rsidTr="0061061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CAC237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Lp</w:t>
                  </w:r>
                  <w:r w:rsidRPr="00837FCD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89A526" w14:textId="77777777" w:rsidR="00E828FC" w:rsidRPr="006124F6" w:rsidRDefault="00E828FC" w:rsidP="00610617">
                  <w:pPr>
                    <w:ind w:left="40" w:right="-85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Asortyment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919598" w14:textId="77777777" w:rsidR="00E828FC" w:rsidRPr="006124F6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j.m.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24CC8D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Ilość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C7F904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br/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A8E657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</w:t>
                  </w:r>
                </w:p>
                <w:p w14:paraId="6B999A47" w14:textId="77777777" w:rsidR="00E828FC" w:rsidRPr="006124F6" w:rsidRDefault="00E828FC" w:rsidP="00610617">
                  <w:pPr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08D9A" w14:textId="77777777" w:rsidR="00E828FC" w:rsidRPr="006124F6" w:rsidRDefault="00E828FC" w:rsidP="00610617">
                  <w:pPr>
                    <w:ind w:left="123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Stawka</w:t>
                  </w:r>
                </w:p>
                <w:p w14:paraId="3C0537DE" w14:textId="77777777" w:rsidR="00E828FC" w:rsidRPr="006124F6" w:rsidRDefault="00E828FC" w:rsidP="00610617">
                  <w:pPr>
                    <w:ind w:left="123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Vat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3D2148" w14:textId="77777777" w:rsidR="00E828FC" w:rsidRPr="006124F6" w:rsidRDefault="00E828FC" w:rsidP="00610617">
                  <w:pPr>
                    <w:ind w:left="180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Cena jednostkowa brutto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3294A2" w14:textId="77777777" w:rsidR="00E828FC" w:rsidRPr="006124F6" w:rsidRDefault="00E828FC" w:rsidP="00610617">
                  <w:pPr>
                    <w:ind w:left="264"/>
                    <w:jc w:val="center"/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 brutto</w:t>
                  </w:r>
                </w:p>
              </w:tc>
            </w:tr>
            <w:tr w:rsidR="00E828FC" w:rsidRPr="006124F6" w14:paraId="7A554EF7" w14:textId="77777777" w:rsidTr="0061061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4FF821" w14:textId="77777777" w:rsidR="00E828FC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1DEEE720" w14:textId="77777777" w:rsidR="00E828FC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712587FF" w14:textId="77777777" w:rsidR="00E828FC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47DF2584" w14:textId="77777777" w:rsidR="00E828FC" w:rsidRPr="006124F6" w:rsidRDefault="00E828FC" w:rsidP="00610617">
                  <w:pPr>
                    <w:ind w:left="247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  <w:t>1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AF17BD" w14:textId="77777777" w:rsidR="00E828FC" w:rsidRPr="00837FCD" w:rsidRDefault="00E828FC" w:rsidP="00610617">
                  <w:pPr>
                    <w:ind w:left="31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162E7EE3" w14:textId="7E2B8176" w:rsidR="00E828FC" w:rsidRPr="00AF5357" w:rsidRDefault="001F353D" w:rsidP="00610617">
                  <w:pPr>
                    <w:ind w:left="31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Arial" w:hAnsi="Arial"/>
                      <w:color w:val="000000"/>
                      <w:sz w:val="20"/>
                      <w:szCs w:val="20"/>
                    </w:rPr>
                    <w:t>Pompa przepływowa</w:t>
                  </w:r>
                </w:p>
                <w:p w14:paraId="10C67A0C" w14:textId="77777777" w:rsidR="00E828FC" w:rsidRPr="00837FCD" w:rsidRDefault="00E828FC" w:rsidP="00610617">
                  <w:pPr>
                    <w:ind w:left="31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944DEF3" w14:textId="77777777" w:rsidR="00E828FC" w:rsidRPr="006124F6" w:rsidRDefault="00E828FC" w:rsidP="00610617">
                  <w:pPr>
                    <w:ind w:left="31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9D9C8" w14:textId="77777777" w:rsidR="00E828FC" w:rsidRPr="00837FCD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A94AEC4" w14:textId="77777777" w:rsidR="00E828FC" w:rsidRPr="00837FCD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5015844" w14:textId="77777777" w:rsidR="00E828FC" w:rsidRPr="006124F6" w:rsidRDefault="00E828FC" w:rsidP="00610617">
                  <w:pPr>
                    <w:ind w:left="165"/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837FCD"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  <w:t>sztuka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A3F1FC" w14:textId="77777777" w:rsidR="00E828FC" w:rsidRPr="00837FCD" w:rsidRDefault="00E828FC" w:rsidP="00610617">
                  <w:pPr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0F871CC1" w14:textId="77777777" w:rsidR="00E828FC" w:rsidRPr="00837FCD" w:rsidRDefault="00E828FC" w:rsidP="00610617">
                  <w:pPr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4D66C12C" w14:textId="64EC84CE" w:rsidR="00E828FC" w:rsidRPr="006124F6" w:rsidRDefault="001F353D" w:rsidP="00610617">
                  <w:pPr>
                    <w:jc w:val="center"/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Arial" w:eastAsia="Times New Roman" w:hAnsi="Arial"/>
                      <w:bCs/>
                      <w:kern w:val="0"/>
                      <w:sz w:val="20"/>
                      <w:szCs w:val="20"/>
                      <w:lang w:eastAsia="ar-SA"/>
                    </w:rPr>
                    <w:t>6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DA380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662A1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2A184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B157F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4B374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E828FC" w:rsidRPr="006124F6" w14:paraId="5B09715D" w14:textId="77777777" w:rsidTr="0061061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5C3542A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180A19B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EC482AF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3D66970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97BCD0" w14:textId="77777777" w:rsidR="00E828FC" w:rsidRPr="006124F6" w:rsidRDefault="00E828FC" w:rsidP="00610617">
                  <w:pPr>
                    <w:ind w:left="110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34A36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DB2BA81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A9CC3E" w14:textId="77777777" w:rsidR="00E828FC" w:rsidRPr="006124F6" w:rsidRDefault="00E828FC" w:rsidP="00610617">
                  <w:pPr>
                    <w:ind w:left="37"/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D3726" w14:textId="77777777" w:rsidR="00E828FC" w:rsidRPr="006124F6" w:rsidRDefault="00E828FC" w:rsidP="00610617">
                  <w:pPr>
                    <w:ind w:left="431"/>
                    <w:rPr>
                      <w:rFonts w:ascii="Arial" w:eastAsia="Times New Roman" w:hAnsi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14:paraId="144EDE58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</w:p>
          <w:p w14:paraId="30B49C7A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UWAGA: Zamawiający podaje sposób wyliczenia wartości netto i brutto:</w:t>
            </w:r>
          </w:p>
          <w:p w14:paraId="1BE3CB3D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Cena jednostkowa netto x ilość = wartość netto</w:t>
            </w:r>
          </w:p>
          <w:p w14:paraId="0CF8B19D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Wartość netto + stawka podatku Vat = wartość brutto</w:t>
            </w:r>
          </w:p>
          <w:p w14:paraId="3BC28E54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</w:p>
          <w:p w14:paraId="31DB127F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Pzp</w:t>
            </w:r>
            <w:proofErr w:type="spellEnd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.</w:t>
            </w:r>
          </w:p>
          <w:p w14:paraId="3C614DC8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7BF1BB9B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03B7343B" w14:textId="77777777" w:rsidR="00E828FC" w:rsidRPr="006124F6" w:rsidRDefault="00E828FC" w:rsidP="00610617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 xml:space="preserve">UWAGA:       Niespełnienie wymaganych parametrów i warunków spowoduje odrzucenie oferty.  </w:t>
            </w:r>
          </w:p>
        </w:tc>
      </w:tr>
    </w:tbl>
    <w:p w14:paraId="4EC05E25" w14:textId="77777777" w:rsidR="00E21CE6" w:rsidRDefault="00E21CE6">
      <w:pPr>
        <w:rPr>
          <w:rFonts w:hint="eastAsia"/>
        </w:rPr>
      </w:pPr>
    </w:p>
    <w:p w14:paraId="3758FB66" w14:textId="77777777" w:rsidR="00E828FC" w:rsidRDefault="00E828FC">
      <w:pPr>
        <w:rPr>
          <w:rFonts w:hint="eastAsia"/>
        </w:rPr>
      </w:pPr>
    </w:p>
    <w:p w14:paraId="092477F5" w14:textId="77777777" w:rsidR="00E828FC" w:rsidRDefault="00E828FC">
      <w:pPr>
        <w:rPr>
          <w:rFonts w:hint="eastAsia"/>
        </w:rPr>
      </w:pPr>
    </w:p>
    <w:p w14:paraId="35F49E37" w14:textId="77777777" w:rsidR="00E828FC" w:rsidRDefault="00E828FC">
      <w:pPr>
        <w:rPr>
          <w:rFonts w:hint="eastAsia"/>
        </w:rPr>
      </w:pPr>
    </w:p>
    <w:p w14:paraId="6B79ED02" w14:textId="77777777" w:rsidR="00E828FC" w:rsidRDefault="00E828FC">
      <w:pPr>
        <w:rPr>
          <w:rFonts w:hint="eastAsia"/>
        </w:rPr>
      </w:pPr>
    </w:p>
    <w:p w14:paraId="22462A1B" w14:textId="77777777" w:rsidR="00E828FC" w:rsidRDefault="00E828FC">
      <w:pPr>
        <w:rPr>
          <w:rFonts w:hint="eastAsia"/>
        </w:rPr>
      </w:pPr>
    </w:p>
    <w:p w14:paraId="7C071801" w14:textId="77777777" w:rsidR="00E828FC" w:rsidRDefault="00E828FC">
      <w:pPr>
        <w:rPr>
          <w:rFonts w:hint="eastAsia"/>
        </w:rPr>
      </w:pPr>
    </w:p>
    <w:p w14:paraId="65A11768" w14:textId="77777777" w:rsidR="00E828FC" w:rsidRDefault="00E828FC">
      <w:pPr>
        <w:rPr>
          <w:rFonts w:hint="eastAsia"/>
        </w:rPr>
      </w:pPr>
    </w:p>
    <w:p w14:paraId="148AAC56" w14:textId="77777777" w:rsidR="00E828FC" w:rsidRDefault="00E828FC">
      <w:pPr>
        <w:rPr>
          <w:rFonts w:hint="eastAsia"/>
        </w:rPr>
      </w:pPr>
    </w:p>
    <w:p w14:paraId="14FF753E" w14:textId="77777777" w:rsidR="00E828FC" w:rsidRDefault="00E828FC">
      <w:pPr>
        <w:rPr>
          <w:rFonts w:hint="eastAsia"/>
        </w:rPr>
      </w:pPr>
    </w:p>
    <w:p w14:paraId="19FF0EA7" w14:textId="77777777" w:rsidR="00E828FC" w:rsidRDefault="00E828FC">
      <w:pPr>
        <w:rPr>
          <w:rFonts w:hint="eastAsia"/>
        </w:rPr>
      </w:pPr>
    </w:p>
    <w:p w14:paraId="3C50D237" w14:textId="77777777" w:rsidR="00E828FC" w:rsidRDefault="00E828FC">
      <w:pPr>
        <w:rPr>
          <w:rFonts w:hint="eastAsia"/>
        </w:rPr>
      </w:pPr>
    </w:p>
    <w:p w14:paraId="45B35E80" w14:textId="77777777" w:rsidR="00E828FC" w:rsidRDefault="00E828FC">
      <w:pPr>
        <w:rPr>
          <w:rFonts w:hint="eastAsia"/>
        </w:rPr>
      </w:pPr>
    </w:p>
    <w:p w14:paraId="7C812FCB" w14:textId="77777777" w:rsidR="00E828FC" w:rsidRDefault="00E828FC">
      <w:pPr>
        <w:rPr>
          <w:rFonts w:hint="eastAsia"/>
        </w:rPr>
      </w:pPr>
    </w:p>
    <w:p w14:paraId="1FEE2B86" w14:textId="77777777" w:rsidR="00E828FC" w:rsidRDefault="00E828FC">
      <w:pPr>
        <w:rPr>
          <w:rFonts w:hint="eastAsia"/>
        </w:rPr>
      </w:pPr>
    </w:p>
    <w:p w14:paraId="532A9285" w14:textId="77777777" w:rsidR="00E828FC" w:rsidRDefault="00E828FC">
      <w:pPr>
        <w:rPr>
          <w:rFonts w:hint="eastAsia"/>
        </w:rPr>
      </w:pPr>
    </w:p>
    <w:p w14:paraId="7E603D7D" w14:textId="77777777" w:rsidR="00E828FC" w:rsidRDefault="00E828FC">
      <w:pPr>
        <w:rPr>
          <w:rFonts w:hint="eastAsia"/>
        </w:rPr>
      </w:pPr>
    </w:p>
    <w:p w14:paraId="75D52378" w14:textId="77777777" w:rsidR="00E828FC" w:rsidRDefault="00E828FC">
      <w:pPr>
        <w:rPr>
          <w:rFonts w:hint="eastAsia"/>
        </w:rPr>
      </w:pPr>
    </w:p>
    <w:p w14:paraId="079F534F" w14:textId="77777777" w:rsidR="00E828FC" w:rsidRDefault="00E828FC">
      <w:pPr>
        <w:rPr>
          <w:rFonts w:hint="eastAsia"/>
        </w:rPr>
      </w:pPr>
    </w:p>
    <w:p w14:paraId="232062C5" w14:textId="77777777" w:rsidR="00E828FC" w:rsidRDefault="00E828FC">
      <w:pPr>
        <w:rPr>
          <w:rFonts w:hint="eastAsia"/>
        </w:rPr>
      </w:pPr>
    </w:p>
    <w:p w14:paraId="59AD72A4" w14:textId="77777777" w:rsidR="00E828FC" w:rsidRDefault="00E828FC">
      <w:pPr>
        <w:rPr>
          <w:rFonts w:hint="eastAsia"/>
        </w:rPr>
      </w:pPr>
    </w:p>
    <w:p w14:paraId="0A3915AD" w14:textId="77777777" w:rsidR="00E828FC" w:rsidRDefault="00E828FC">
      <w:pPr>
        <w:rPr>
          <w:rFonts w:hint="eastAsia"/>
        </w:rPr>
      </w:pPr>
    </w:p>
    <w:p w14:paraId="0AC3985D" w14:textId="77777777" w:rsidR="00E828FC" w:rsidRDefault="00E828FC">
      <w:pPr>
        <w:rPr>
          <w:rFonts w:hint="eastAsia"/>
        </w:rPr>
      </w:pPr>
    </w:p>
    <w:p w14:paraId="288D045C" w14:textId="77777777" w:rsidR="00E828FC" w:rsidRDefault="00E828FC">
      <w:pPr>
        <w:rPr>
          <w:rFonts w:hint="eastAsia"/>
        </w:rPr>
      </w:pPr>
    </w:p>
    <w:p w14:paraId="56E1742A" w14:textId="77777777" w:rsidR="00E828FC" w:rsidRDefault="00E828FC">
      <w:pPr>
        <w:rPr>
          <w:rFonts w:hint="eastAsia"/>
        </w:rPr>
      </w:pPr>
    </w:p>
    <w:p w14:paraId="01C2EC60" w14:textId="77777777" w:rsidR="00E828FC" w:rsidRDefault="00E828FC">
      <w:pPr>
        <w:rPr>
          <w:rFonts w:hint="eastAsia"/>
        </w:rPr>
      </w:pPr>
    </w:p>
    <w:p w14:paraId="554371FA" w14:textId="77777777" w:rsidR="00E828FC" w:rsidRDefault="00E828FC">
      <w:pPr>
        <w:rPr>
          <w:rFonts w:hint="eastAsia"/>
        </w:rPr>
      </w:pPr>
    </w:p>
    <w:p w14:paraId="7EDC1781" w14:textId="77777777" w:rsidR="00E828FC" w:rsidRDefault="00E828FC">
      <w:pPr>
        <w:rPr>
          <w:rFonts w:hint="eastAsia"/>
        </w:rPr>
      </w:pPr>
    </w:p>
    <w:p w14:paraId="023B391A" w14:textId="77777777" w:rsidR="00E828FC" w:rsidRDefault="00E828FC">
      <w:pPr>
        <w:rPr>
          <w:rFonts w:hint="eastAsia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180"/>
        <w:gridCol w:w="2020"/>
        <w:gridCol w:w="2140"/>
      </w:tblGrid>
      <w:tr w:rsidR="00E828FC" w:rsidRPr="00E828FC" w14:paraId="45827160" w14:textId="77777777" w:rsidTr="00E828FC">
        <w:trPr>
          <w:trHeight w:val="300"/>
        </w:trPr>
        <w:tc>
          <w:tcPr>
            <w:tcW w:w="5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952B4" w14:textId="77777777" w:rsidR="001F353D" w:rsidRDefault="001F353D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452D3B1B" w14:textId="77777777" w:rsidR="001F353D" w:rsidRDefault="001F353D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2D112DB3" w14:textId="77777777" w:rsidR="001F353D" w:rsidRDefault="001F353D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  <w:p w14:paraId="1C95081E" w14:textId="73415971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E828FC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P</w:t>
            </w:r>
            <w:r w:rsidR="001F353D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o</w:t>
            </w:r>
            <w:r w:rsidRPr="00E828FC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mpa przepływowa - 6 szt.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651AFA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8A582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E828FC" w:rsidRPr="00E828FC" w14:paraId="507D3609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4412C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511E6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C6105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2ED10" w14:textId="77777777" w:rsidR="00E828FC" w:rsidRPr="00E828FC" w:rsidRDefault="00E828FC" w:rsidP="00E828FC">
            <w:p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E828FC" w:rsidRPr="00E828FC" w14:paraId="5CC03698" w14:textId="77777777" w:rsidTr="00E828FC">
        <w:trPr>
          <w:trHeight w:val="5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CC1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LP</w:t>
            </w:r>
          </w:p>
        </w:tc>
        <w:tc>
          <w:tcPr>
            <w:tcW w:w="5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598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Wymagania Zamawiającego (warunek)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EB1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PARAMETR WYMAGANY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3138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PARAMETR OFEROWANY</w:t>
            </w:r>
          </w:p>
        </w:tc>
      </w:tr>
      <w:tr w:rsidR="00E828FC" w:rsidRPr="00E828FC" w14:paraId="66D4F892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534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113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Producent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D12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C5A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A9486BC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EAB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EA4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Model/Typ (pełna symbolika)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0C5C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C27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4872D7B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878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215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Kraj pochodzenia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B67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8F9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5F13FF9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A62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9B5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Rok produkcji (nie wcześniej niż 2025 r., sprzęt fabrycznie  nowy) nie </w:t>
            </w:r>
            <w:proofErr w:type="spellStart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rekondycjonowany</w:t>
            </w:r>
            <w:proofErr w:type="spellEnd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, nie powystawowy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F24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67FC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0B71150" w14:textId="77777777" w:rsidTr="00E828FC">
        <w:trPr>
          <w:trHeight w:val="300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01A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Parametry techniczne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37E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9A8A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57B1210" w14:textId="77777777" w:rsidTr="003A0C26">
        <w:trPr>
          <w:trHeight w:val="2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085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C1EF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Pompa objętościowa sterowana  elektronicznie, umożliwiająca współpracę z systemem centralnego zasilania i zarządzania danymi, przeznaczona do stosowania u dorosłych, dzieci oraz noworodków w celu okresowego lub ciągłego  podawania leków zalecanych do terapii infuzyjnej, w skład których wchodzą m.in. koloidy i krystaloidy, krew i składniki krwi, płyny używane do całkowitego żywienia pozajelitowego (TPN); lipidy i płyny stosowane w żywieniu dojelitowym.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C8FC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431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E0F34B2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B85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CDB3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Napięcie 11-16 V DC,  możliwość zasilania przy użyciu zasilacza zewnętrznego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29F5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24E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2B3F5B1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397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BD1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Dokładność mechaniczna &lt;&lt;±0,5%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E4A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338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85A004C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691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261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podaży preparatów krwiopochodnych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1E8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C09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3C7605F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A2EF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6F6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podaży żywienia dojelitowego, dostępne dreny do podaży żywienia dojelitowego ze złączem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ENFit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DE4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CFB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95AA467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DB8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B1A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podaży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cytostatyków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w systemie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wielodroznym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zamkniętym bez PCV zgodnym z NIOSH, dołączy katalog drenów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CEF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2F3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8965D27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1B3F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25E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Mechanizm zabezpieczający  przed swobodnym  niekontrolowanym przepływem składający się z dwóch elementów – jeden w pompie jeden na drenie. Kolorystyczne kodowanie zacisków szczelinowych w zależności od stosowanej terapii.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160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5E0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6844872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91F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65E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Zasilanie z akumulatora wewnętrznego min 16 h. przy przepływie 25 ml/h. lub 13 h przy przepływie 100ml/h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0D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D7A9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690E3EC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1E9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9D9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wymiany akumulatora przez użytkownika bez użycia narzędzi.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553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2BB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A138E00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D50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ACB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Masa pompy max.1,5 kg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573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347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1E0EA9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9A1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393E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Wymiary max. 214 x 68 x 124 mm (szer. x wys. x gł.)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br/>
              <w:t xml:space="preserve">Pompa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zajmujaca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przestrzeń nie większą niż 2 500 cm3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41E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7F0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88E6BBD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818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BF2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łączenia 2 i 3 pomp w moduły bez użycia stacji dokującej.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345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495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EF5DE6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8296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EB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Odłączalny uchwyt do przenoszenia zestaw 2 i 3 pomp zasilanych jednym przewodem 2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szt</w:t>
            </w:r>
            <w:proofErr w:type="spell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21EC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760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AB3A3D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E22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A56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Podświetlany ekran i przyciski z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mozliwością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regulacji na 9 poziomach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233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829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1E0D530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23BC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19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C7A7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Regulacja głośności w zakresie od 59dBA do 74dBA na 9 poziomach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2148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A197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A355014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40D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7C7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Regulacja jasności i kontrastu ekranu na 9 poziomach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22A0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93A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B1E7725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DEF4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21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37E1" w14:textId="23F2E740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programowania parametrów infuzji w mg,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mcg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, U lub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mmol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,  z uwzględnieniem lub nie masy ciała w odniesieniu do czasu (np. mg/kg/min; mg/kg/h; mg/kg/24h)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6D1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91C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7C6D423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C51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E1C7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Zakres prędkości infuzji min. 0,1 do 1 200 ml/h  Prędkość infuzji w zakresie od 0,1 - 99,99ml/h programowana co 0,01ml/godz.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657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C445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31A6B22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5196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C8AB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Funkcja programowania objętości do podania (VTBI) min. 9999 ml.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16EF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91D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34D067B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B26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ABA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Zmiana szybkości infuzji bez konieczności przerywania wlewu.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90F4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4E8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54CA60A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E5F1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20CD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Wypełnienie drenu z wyświetloną na ekranie prędkością i możliwością przerwania procesu.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294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A50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B0F22B3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779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D14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utworzenia Bazy Leków używanych w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infuzjoterapii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na terenie szpitala  z możliwością zastosowania oprogramowania do tworzenia Bibliotek Leków na poszczególne oddziały.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0FB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D76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9918EF8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DAC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105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skonfigurowania do 50 oddziałów w jednej pompie.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9F7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96B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ACCD79C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6AB8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FB91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Biblioteka Leków zawierająca 1 200  leków z możliwością podzielenia na min. 30 grup.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10D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94E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70D5D00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8462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29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80EC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Biblioteka leków zawierająca po 10 stężeń dla każdego leku.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9C2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059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1842056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BF7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F26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Leki zawarte w Bibliotece Leków powiązane z parametrami infuzji (limity względne 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min-max;limity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bezwzględne min-max, parametry standardowe), możliwość wyświetlania naprzemiennego nazwy leku i/lub wybranych parametrów infuzji.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24E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0F4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7D86C59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300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2E0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dołączanej (</w:t>
            </w:r>
            <w:proofErr w:type="spellStart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piggyback</w:t>
            </w:r>
            <w:proofErr w:type="spellEnd"/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968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2F75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C2866D1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69C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A9C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5BAE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B1F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034B6F4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0CB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E5399" w14:textId="154D623C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w trybie okresowym, składaj</w:t>
            </w:r>
            <w:r w:rsidR="009656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ą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cyc</w:t>
            </w:r>
            <w:r w:rsidR="009656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h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 się z dwóch faz: bolusa i prędkości.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037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4329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D54251D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4CB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CF9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infuzji w trybie programowanym, z możliwością zaprogramowania 12 faz. Każda faza o określonych parametrach takich jak prędkość, czas, objętość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7E1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64E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41D2CE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C2C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D55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037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BFC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3610668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0AFC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238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Automatyczne przekazywanie danych o podawanym żywieniu (pozajelitowym i dojelitowym) do systemu kontrolowanej insulinoterapii. W bibliotece leków zawarte dane żywienia.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4FCB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EE0B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318EF06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A9E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193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Bolus o określonej  objętości . Bolus podawany na żądanie. Maksymalna objętość bolusa po alarmie okluzji ≤0,2ml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87C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E8F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5E95878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81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0C19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precyzyjnej podaży z lub bez czujnika kropli.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2FF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C27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1719737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D14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39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F866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Funkcja KVO z możliwością  wyłączenia funkcji przez użytkownika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E47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F11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79EF4EA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DC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F9D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Prezentacja ciągłego pomiaru ciśnienia w linii w formie graficznej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0BD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11E2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F732228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B61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528C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Akustyczno-optyczny system alarmów i ostrzeżeń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B88D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D222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942DBDB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22E0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7FA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Menu w języku polskim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3EC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543B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0D7C13C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326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43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9A90" w14:textId="77777777" w:rsidR="00E828FC" w:rsidRPr="00E828FC" w:rsidRDefault="00E828FC" w:rsidP="001F353D">
            <w:pPr>
              <w:suppressAutoHyphens w:val="0"/>
              <w:autoSpaceDN/>
              <w:jc w:val="both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Funkcja programowania czasu infuzji przynajmniej od 1min – 99:59 godzin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72A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8A0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4A97213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CA3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EC1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opcjonalnego rozszerzenia oprogramowania pompy o tryb</w:t>
            </w:r>
            <w:r w:rsidRPr="00E828FC"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TCI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D9B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080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E9A00FF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9F69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6588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 xml:space="preserve">Możliwość opcjonalnego rozszerzenia oprogramowania pompy o tryb PCA i PCEA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ED9B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2C41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6439F7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118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282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Zakres ciśnienia okluzji od 225 mmHg do 900mmHg, z wyborem na 9 poziomach.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592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40D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20C48AA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76A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465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rozszerzenia zakresu ciśnienia okluzji o trzy dodatkowe poziomy 50 mmHg, 100 mmHg, 150 mmHg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A26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824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E4E600F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C733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C7CB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Komunikacja pomp umieszczonych w stacji dokującej z interfejsem /stanowisko pacjenta z komputerem poprzez Ethernet - złącze RJ45. Bez konieczności stosowania dodatkowych kabli np.RS232.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396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D69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068D4DF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188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07A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Pompa przygotowana do rozbudowy o moduł do bezprzewodowej komunikacji pomp z komputerem poza stacją dokującą 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667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6E78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A8CBCFB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62B4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6584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W przypadku niewłaściwej dawki 1,4 ml spowodowanej niepoprawnym działaniem urządzenia, pompa wyłączy się automatycznie.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665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0DD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B73BAEC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AA98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3AD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Alarmy niezbędne do bezpiecznego prowadzenia terapii.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77E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F58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496A68E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6ADC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6E0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Historia pracy obejmująca 3000 wpisów.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E2D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C86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CE21541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639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4EB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współpracy z czytnikiem  kodów kreskowych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27B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10C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625523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479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31C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współpracy z systemem do kontrolowanej insulinoterapii będącego na wyposażeniu Zamawiającego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2F1B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0A8B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5EB460E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EAB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D17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Możliwość pracy pompy w środowisku MRI - w dedykowanej stacji będącej na wyposażeniu Zamawiającego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1DB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FCD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06654C9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564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082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Zużycie energii - pobór mocy przez jedną pompę maksymalnie 8VA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6E37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CB6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F3DCC42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9FC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595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Paszport techniczny  z informacjami zawierającymi  datę dostawy aparatu i termin następnego przeglądu.</w:t>
            </w:r>
            <w:r w:rsidRPr="00E828FC">
              <w:rPr>
                <w:rFonts w:ascii="Arial" w:eastAsia="Times New Roman" w:hAnsi="Arial"/>
                <w:i/>
                <w:iCs/>
                <w:color w:val="000000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Dostarczyć wraz z dostawą przedmiotu zamówienia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C2A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8A63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A1F21A4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E71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AC1B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Szkolenie z obsługi sprzętu dla pielęgniarek i lekarzy w siedzibie Zamawiającego w terminie uzgodnionym z Zamawiającym po uruchomieniu przedmiotu zamówienia przez okres 1 dnia roboczego trwające 8 godzin, przed podpisaniem protokołu odbioru końcowego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159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838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A9D27E1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A59E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59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F8F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Wykonawca sporządzi protokół z przeprowadzonych szkoleń bezpośrednio po ich przeprowadzeniu.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19F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FB1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009F1B3" w14:textId="77777777" w:rsidTr="00E828FC">
        <w:trPr>
          <w:trHeight w:val="27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8EB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1A96" w14:textId="57BD77C6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Gwarancja min. 36 miesiące na urządzenie od daty podpisania przez  strony bezusterkowego protokołu odbioru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36 miesięcy – 0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42 miesięcy – 7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48 miesięcy – 15 pkt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BBF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BCE6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3AC75FD" w14:textId="77777777" w:rsidTr="00E828FC">
        <w:trPr>
          <w:trHeight w:val="18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474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61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542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EC9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E13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2FEAF5F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757C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6AA5" w14:textId="42982BEF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Czas reakcji serwisu w okresie gwarancji od chwili zgłoszenia awarii czyli pojawienie się pracownika serwisu w miejscu awarii w dni robocze </w:t>
            </w:r>
            <w:r w:rsidRPr="00CF0644">
              <w:rPr>
                <w:rFonts w:ascii="Arial" w:eastAsia="Times New Roman" w:hAnsi="Arial"/>
                <w:strike/>
                <w:color w:val="EE0000"/>
                <w:kern w:val="0"/>
                <w:sz w:val="20"/>
                <w:szCs w:val="20"/>
                <w:lang w:eastAsia="pl-PL" w:bidi="ar-SA"/>
              </w:rPr>
              <w:t>max 24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="00CF0644" w:rsidRPr="00CF0644">
              <w:rPr>
                <w:rFonts w:ascii="Arial" w:eastAsia="Times New Roman" w:hAnsi="Arial"/>
                <w:color w:val="EE0000"/>
                <w:kern w:val="0"/>
                <w:sz w:val="20"/>
                <w:szCs w:val="20"/>
                <w:lang w:eastAsia="pl-PL" w:bidi="ar-SA"/>
              </w:rPr>
              <w:t xml:space="preserve">48 </w:t>
            </w:r>
            <w:r w:rsidRPr="00CF0644">
              <w:rPr>
                <w:rFonts w:ascii="Arial" w:eastAsia="Times New Roman" w:hAnsi="Arial"/>
                <w:color w:val="EE0000"/>
                <w:kern w:val="0"/>
                <w:sz w:val="20"/>
                <w:szCs w:val="20"/>
                <w:lang w:eastAsia="pl-PL" w:bidi="ar-SA"/>
              </w:rPr>
              <w:t>godzin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. Czas skutecznej naprawy do 5 dni roboczych.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37B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90B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FEAFD2E" w14:textId="77777777" w:rsidTr="00E828FC">
        <w:trPr>
          <w:trHeight w:val="8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D45C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A935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43A6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18A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14C2B42E" w14:textId="77777777" w:rsidTr="00E828FC">
        <w:trPr>
          <w:trHeight w:val="16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B0FD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5CD99" w14:textId="6005C0AC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a. W przypadku naprawy trwającej dłużej niż 5 dni roboczych Wykonawca zapewni sprzęt zastępczy o parametrach </w:t>
            </w:r>
            <w:proofErr w:type="spellStart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niegorszych</w:t>
            </w:r>
            <w:proofErr w:type="spellEnd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 niż oferowany.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 xml:space="preserve">b. W przypadku naprawy trwającej dłużej niż 14 dni roboczych (import części spoza Polski) Wykonawca zapewni sprzęt zastępczy o parametrach </w:t>
            </w:r>
            <w:proofErr w:type="spellStart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niegorszych</w:t>
            </w:r>
            <w:proofErr w:type="spellEnd"/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 niż oferowany.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D51C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22F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D814094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F6A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D8A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62A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7989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E4ADCEF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565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1D8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Certyfikat ISO 9001 oraz ISO 13485 dla producenta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B109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719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678DAD03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A901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D4D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Deklaracja zgodności CE wydana przez producenta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F3F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6B13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70FE8BD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489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D141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8E1F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F720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4DB262D5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DC2B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69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663D2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Zagwarantowana dostępność części zamiennych przez co najmniej 10  lat od daty zainstalowania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2F0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9F5AB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67E0A9D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6AA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853A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Autoryzowany serwis gwarancyjny i pogwarancyjny.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F11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4C6DD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67476CE" w14:textId="77777777" w:rsidTr="00E828FC">
        <w:trPr>
          <w:trHeight w:val="10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0C77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D0C7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20C1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63EE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351CF8E8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9268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63E4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Materiały informacyjne na temat oferowanego sprzętu w języku polskim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FFF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796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54231833" w14:textId="77777777" w:rsidTr="00E828FC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9980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E865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Instrukcja do sprzętu w języku polskim (wraz z dostawą aparatu)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6BFA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54BF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2191E964" w14:textId="77777777" w:rsidTr="00E828FC">
        <w:trPr>
          <w:trHeight w:val="5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3D42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F9EC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6B09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8E17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E828FC" w:rsidRPr="00E828FC" w14:paraId="0D0CB756" w14:textId="77777777" w:rsidTr="001F353D">
        <w:trPr>
          <w:trHeight w:val="15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35D7E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75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6A581" w14:textId="1B59F81E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Dostawa i uruchomienie (zrealizowanie przedmiotu umowy): max 6 tygodni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6 tygodni – 0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Skrócenie o: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1 tydzień – 7 pkt</w:t>
            </w: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br/>
              <w:t>2 tygodnie – 15 pkt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3415" w14:textId="77777777" w:rsidR="00E828FC" w:rsidRPr="00E828FC" w:rsidRDefault="00E828FC" w:rsidP="001F353D">
            <w:pPr>
              <w:suppressAutoHyphens w:val="0"/>
              <w:autoSpaceDN/>
              <w:jc w:val="center"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Tak/Podać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2EAF6" w14:textId="77777777" w:rsidR="00E828FC" w:rsidRPr="00E828FC" w:rsidRDefault="00E828FC" w:rsidP="001F353D">
            <w:pPr>
              <w:suppressAutoHyphens w:val="0"/>
              <w:autoSpaceDN/>
              <w:textAlignment w:val="auto"/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E828FC">
              <w:rPr>
                <w:rFonts w:ascii="Arial" w:eastAsia="Times New Roman" w:hAnsi="Arial"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</w:tbl>
    <w:p w14:paraId="6D312C2D" w14:textId="77777777" w:rsidR="00E828FC" w:rsidRDefault="00E828FC">
      <w:pPr>
        <w:rPr>
          <w:rFonts w:hint="eastAsia"/>
        </w:rPr>
      </w:pPr>
    </w:p>
    <w:p w14:paraId="5A3E9B73" w14:textId="77777777" w:rsidR="001F353D" w:rsidRPr="00FE66E6" w:rsidRDefault="001F353D" w:rsidP="001F353D">
      <w:pPr>
        <w:jc w:val="both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 xml:space="preserve">UWAGA:       Niespełnienie wymaganych parametrów i warunków spowoduje odrzucenie oferty.  </w:t>
      </w:r>
    </w:p>
    <w:p w14:paraId="2EDE82E4" w14:textId="77777777" w:rsidR="001F353D" w:rsidRPr="00FE66E6" w:rsidRDefault="001F353D" w:rsidP="001F353D">
      <w:pPr>
        <w:jc w:val="both"/>
        <w:rPr>
          <w:rFonts w:ascii="Arial" w:hAnsi="Arial"/>
          <w:bCs/>
          <w:sz w:val="20"/>
          <w:szCs w:val="20"/>
        </w:rPr>
      </w:pPr>
    </w:p>
    <w:p w14:paraId="29501ED3" w14:textId="77777777" w:rsidR="001F353D" w:rsidRPr="00FE66E6" w:rsidRDefault="001F353D" w:rsidP="001F353D">
      <w:pPr>
        <w:pStyle w:val="Akapitzlist"/>
        <w:numPr>
          <w:ilvl w:val="0"/>
          <w:numId w:val="1"/>
        </w:numPr>
        <w:suppressAutoHyphens w:val="0"/>
        <w:autoSpaceDN/>
        <w:contextualSpacing w:val="0"/>
        <w:jc w:val="both"/>
        <w:textAlignment w:val="auto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lastRenderedPageBreak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01BB4EC3" w14:textId="77777777" w:rsidR="001F353D" w:rsidRPr="00FE66E6" w:rsidRDefault="001F353D" w:rsidP="001F353D">
      <w:pPr>
        <w:pStyle w:val="Akapitzlist"/>
        <w:numPr>
          <w:ilvl w:val="0"/>
          <w:numId w:val="1"/>
        </w:numPr>
        <w:suppressAutoHyphens w:val="0"/>
        <w:autoSpaceDN/>
        <w:contextualSpacing w:val="0"/>
        <w:jc w:val="both"/>
        <w:textAlignment w:val="auto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9C9349B" w14:textId="77777777" w:rsidR="001F353D" w:rsidRPr="00FE66E6" w:rsidRDefault="001F353D" w:rsidP="001F353D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06F3E6C5" w14:textId="77777777" w:rsidR="001F353D" w:rsidRPr="00FE66E6" w:rsidRDefault="001F353D" w:rsidP="001F353D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55E8D079" w14:textId="77777777" w:rsidR="001F353D" w:rsidRDefault="001F353D" w:rsidP="001F353D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5F929663" w14:textId="77777777" w:rsidR="001F353D" w:rsidRDefault="001F353D" w:rsidP="001F353D">
      <w:pPr>
        <w:rPr>
          <w:rFonts w:ascii="Arial" w:hAnsi="Arial"/>
          <w:b/>
          <w:sz w:val="20"/>
          <w:szCs w:val="20"/>
        </w:rPr>
      </w:pPr>
    </w:p>
    <w:p w14:paraId="15A04483" w14:textId="77777777" w:rsidR="001F353D" w:rsidRPr="00FE66E6" w:rsidRDefault="001F353D" w:rsidP="001F353D">
      <w:pPr>
        <w:rPr>
          <w:rFonts w:ascii="Arial" w:hAnsi="Arial"/>
          <w:b/>
          <w:sz w:val="20"/>
          <w:szCs w:val="20"/>
        </w:rPr>
      </w:pPr>
    </w:p>
    <w:p w14:paraId="40710253" w14:textId="77777777" w:rsidR="001F353D" w:rsidRPr="00FE66E6" w:rsidRDefault="001F353D" w:rsidP="001F353D">
      <w:pPr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</w:r>
    </w:p>
    <w:p w14:paraId="4A72EE7D" w14:textId="77777777" w:rsidR="001F353D" w:rsidRPr="00FE66E6" w:rsidRDefault="001F353D" w:rsidP="001F353D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…………………………….</w:t>
      </w:r>
    </w:p>
    <w:p w14:paraId="3633FE10" w14:textId="77777777" w:rsidR="001F353D" w:rsidRPr="00FE66E6" w:rsidRDefault="001F353D" w:rsidP="001F353D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Podpis Wykonawcy</w:t>
      </w:r>
    </w:p>
    <w:p w14:paraId="03A67EB0" w14:textId="77777777" w:rsidR="001F353D" w:rsidRPr="00FE66E6" w:rsidRDefault="001F353D" w:rsidP="001F353D">
      <w:pPr>
        <w:spacing w:line="360" w:lineRule="auto"/>
        <w:rPr>
          <w:rFonts w:ascii="Century Gothic" w:hAnsi="Century Gothic" w:cs="Calibri"/>
          <w:bCs/>
          <w:sz w:val="16"/>
          <w:szCs w:val="16"/>
        </w:rPr>
      </w:pPr>
    </w:p>
    <w:p w14:paraId="23E9C531" w14:textId="77777777" w:rsidR="001F353D" w:rsidRDefault="001F353D">
      <w:pPr>
        <w:rPr>
          <w:rFonts w:hint="eastAsia"/>
        </w:rPr>
      </w:pPr>
    </w:p>
    <w:sectPr w:rsidR="001F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93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CE6"/>
    <w:rsid w:val="000479D1"/>
    <w:rsid w:val="001F353D"/>
    <w:rsid w:val="002C1DA6"/>
    <w:rsid w:val="003A0C26"/>
    <w:rsid w:val="00550FCE"/>
    <w:rsid w:val="007668A4"/>
    <w:rsid w:val="009656FC"/>
    <w:rsid w:val="00AC5CDC"/>
    <w:rsid w:val="00B33731"/>
    <w:rsid w:val="00CF0644"/>
    <w:rsid w:val="00E21CE6"/>
    <w:rsid w:val="00E8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361F1"/>
  <w15:chartTrackingRefBased/>
  <w15:docId w15:val="{89BFA900-3721-47C7-ADDF-63D425E0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28F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1C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1C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1C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1C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1C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1C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1C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1C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1C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1C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1C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1C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1C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1C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1C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1C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1C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1C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1C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1C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1C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1C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1C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1CE6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E21C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1C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1C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1C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1CE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E828FC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1F3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1526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dcterms:created xsi:type="dcterms:W3CDTF">2025-06-11T11:59:00Z</dcterms:created>
  <dcterms:modified xsi:type="dcterms:W3CDTF">2025-06-11T12:07:00Z</dcterms:modified>
</cp:coreProperties>
</file>