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/>
      </w:tblPr>
      <w:tblGrid>
        <w:gridCol w:w="700"/>
        <w:gridCol w:w="3944"/>
        <w:gridCol w:w="1419"/>
        <w:gridCol w:w="2126"/>
        <w:gridCol w:w="1702"/>
        <w:gridCol w:w="1557"/>
        <w:gridCol w:w="1984"/>
        <w:gridCol w:w="1926"/>
      </w:tblGrid>
      <w:tr w:rsidR="00E50CD1" w:rsidRPr="00A37685" w:rsidTr="00C825C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7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A37685" w:rsidTr="00C825C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C825C7" w:rsidRDefault="00F24811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C825C7">
              <w:rPr>
                <w:rFonts w:ascii="Arial Narrow" w:hAnsi="Arial Narrow" w:cs="Arial"/>
                <w:bCs/>
                <w:sz w:val="20"/>
              </w:rPr>
              <w:t>Aparat do diagnostyki zaburzeń oddychania w czasie snu, polisomnografia typu II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9662CC" w:rsidP="004369F7">
            <w:pPr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E50CD1" w:rsidRPr="00A37685">
              <w:rPr>
                <w:rFonts w:ascii="Arial Narrow" w:hAnsi="Arial Narrow" w:cs="Arial"/>
                <w:b/>
                <w:sz w:val="20"/>
                <w:szCs w:val="20"/>
              </w:rPr>
              <w:t xml:space="preserve">  komplet</w:t>
            </w: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A37685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A37685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A3768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3768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3768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A37685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37685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A37685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A37685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1B6A27" w:rsidRPr="00A37685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Polisomnograf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zgodny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z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zaleceniami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PolskiegoTowarzystwa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Chorób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Płuc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PTChP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)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oraz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AASM (American Academy of Sleep Medicine) w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zakresie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diagnostyki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jak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i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wykrywania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zaburzeń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oddychania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podczas</w:t>
            </w:r>
            <w:proofErr w:type="spellEnd"/>
            <w:r w:rsidR="00D6134A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snu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typ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urządzenia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Impedancja kanałów EMG i EEG sprawdzana w trybie ciągłym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Podłączenie urządzenia z głową pacjenta poprzez zastosowanie jednego przewodu łączącego. Rozgałęzienie przewodu następuje dopiero na poziomie czoła pacjenta co ułatwia pacjentowi ewentualne wyjście do toalety oraz upraszcza montaż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Rejestracja minimum:</w:t>
            </w:r>
          </w:p>
          <w:p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6 kanałów EEG (F3, F4, C3, C4, O2, O1)</w:t>
            </w:r>
          </w:p>
          <w:p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1 kanału EKG</w:t>
            </w:r>
          </w:p>
          <w:p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3 kanałów EMG z mięśnia podbródka oraz zapis EMG z dwóch kończyn</w:t>
            </w:r>
          </w:p>
          <w:p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2 kanałów EOG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Mikrofon wbudowany w urządzenie, który służy do rejestracji chrapania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Częstotliwość próbkowania dla kanałów EEG i EOG powyżej 200 kHz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Przetwarzanie sygnału powyżej 31 bitów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Czujnik pomiaru wysiłku oddechowego w technologii RIP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974304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Urządzenie wyposażone w min. 30 kanałów do rejestracji sygnałów w skład, których wchodzą min. kanały:  </w:t>
            </w:r>
          </w:p>
          <w:p w:rsidR="009662CC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 unipolarne,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bipolarne,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uziemienia,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RIP umożliwiający pomiar ruchów klatki piersiowej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do rejestracji dźwięku/chrapania</w:t>
            </w:r>
          </w:p>
          <w:p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do pomiaru natężenia światła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Częstotliwość próbkowania sygnału dla kanałów: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 EEG,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EKG,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EMG,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EOG,</w:t>
            </w:r>
          </w:p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RIP umożliwiający pomiar wysiłku oddechowego,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Zapis i rejestracja sygnałów SpO2, HR i krzywej pulsu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Zasilanie bateryjne: baterie alkaiczne, litowe, wielokrotnego ładowania 1,5V AA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Zapis badania w czasie jego trwania w pamięci wewnętrznej systemu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Pamięć wewnętrzna urządzenia min. 1GB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przeprowadzenia całego badania bez konieczności podłączenia do komputera systemowego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Nieprzerwany zapis kanałów elektrofizjologicznych oraz pomiar wartości impedancji w czasie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sprawdzenia jakości podłączenia wszystkich czujników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Wyświetlanie wszystkich rejestrowanych sygnałów w czasie rzeczywistym  na tablecie podłączonym w technologii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Bezprzewodowe połączenie jednostki pulsoksymetru z jednostka główną polisomnografu w technologii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Oprogramowanie medyczne do rejestracji i przeglądania sygnałów polisomnograficznych kompatybilne z zaoferowanym polisomnografem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Automatyczna i manualna analiza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Darmowa aktualizacja oprogramowania podczas eksploatacji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Zgodność oprogramowania z zaleceniami Polskiego Towarzystwa Chorób Płuc dotyczącego rozpoznawania i leczenia zaburzeń oddychania w czasie snu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Rejestracja ciągłego pomiaru impedancji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Analiza i przetwarzanie sygnału fali tętna oraz analiza przebudzeń na ich podstawie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edytowania raportów w programie edytowalnym np. MS Word bezpośrednio z poziomu oprogramowania PSG lub eksport danych do innego formatu edytowalnego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porównywania analiz tego samego badania przez różnych użytkowników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Środowisko pracy dla oprogramowania do rejestracji i przeglądania sygnałów polisomnograficznych min.: Windows 7 Professional (32 lub 64 bit), Windows 8 Professional (32 lub 64 bit), Windows 10 Professional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F2481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Oprogramowanie w całości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7E1DB2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F24811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D8367F" w:rsidRPr="00A37685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8367F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Urządzenie wyposażone w pakiet startowy zawierający</w:t>
            </w:r>
            <w:r w:rsidR="00D6134A">
              <w:rPr>
                <w:rFonts w:ascii="Arial Narrow" w:hAnsi="Arial Narrow" w:cs="Arial"/>
                <w:sz w:val="22"/>
                <w:szCs w:val="22"/>
              </w:rPr>
              <w:t xml:space="preserve"> min</w:t>
            </w:r>
            <w:r w:rsidRPr="00A3768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Pasy wielokrotnego użytku do pomiaru wysiłku oddechowego metodą indukcyjną (RIP) wraz z niezbędnymi akcesoriami. Możliwość regulacji długości. Możliwość prania (2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Czujnik pulsoksymetru elastyczny, silikonowy (1 szt.)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Czujnik rejestracji pozycji ciała wbudowany w urządzenie (1 szt.)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Termistor ustno-nosowy (1 szt.)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Mikrofon wbudowany w urządzenie (1 szt.)</w:t>
            </w:r>
          </w:p>
          <w:p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 xml:space="preserve">Zestaw złotych elektrod miseczkowych do EEG, EOG, EMG (1 </w:t>
            </w:r>
            <w:proofErr w:type="spellStart"/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Zestaw elektrod EKG (1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Kaniule nosowe z filtrem (40 szt.)</w:t>
            </w:r>
          </w:p>
          <w:p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Ładowarka sieciowa + komplet akumulatorów (1 zestaw)</w:t>
            </w:r>
          </w:p>
          <w:p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Tablet umożliwiający bezprzewodowe programowanie urządzenia, podgląd sygnałów, wykonanie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biokalibracji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 (1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8D217C" w:rsidP="00F24811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1B6A27" w:rsidRPr="00A3768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proofErr w:type="spellEnd"/>
            <w:r w:rsidR="008D217C" w:rsidRPr="00A37685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197D30">
              <w:rPr>
                <w:rFonts w:ascii="Arial Narrow" w:hAnsi="Arial Narrow" w:cs="Arial"/>
                <w:sz w:val="20"/>
                <w:szCs w:val="20"/>
              </w:rPr>
              <w:t>2022/2023</w:t>
            </w:r>
            <w:r w:rsidR="008D217C" w:rsidRPr="00A37685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97430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D6134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A37685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– płyta CD lub pendrive</w:t>
            </w:r>
            <w:r w:rsidR="00E94A1F" w:rsidRPr="00A376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A37685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A37685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A37685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97430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1B6A27" w:rsidRPr="00DB297F" w:rsidRDefault="00DB297F" w:rsidP="002D6B1A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97430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1B6A27" w:rsidRPr="00A37685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na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w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-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6134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A37685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2D6B1A">
            <w:pPr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1B6A27" w:rsidRPr="00A37685" w:rsidTr="00D6134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D6134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8D217C" w:rsidP="00D6134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D6134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A37685" w:rsidRDefault="001B6A27" w:rsidP="00D6134A">
            <w:pPr>
              <w:rPr>
                <w:rFonts w:ascii="Arial Narrow" w:hAnsi="Arial Narrow" w:cs="Arial"/>
              </w:rPr>
            </w:pPr>
          </w:p>
        </w:tc>
      </w:tr>
      <w:bookmarkEnd w:id="0"/>
    </w:tbl>
    <w:p w:rsidR="00E50CD1" w:rsidRPr="00A37685" w:rsidRDefault="00E50CD1" w:rsidP="00E50CD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F87776" w:rsidRPr="00A37685" w:rsidRDefault="00A37685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A37685">
        <w:rPr>
          <w:rFonts w:ascii="Arial Narrow" w:hAnsi="Arial Narrow" w:cs="Arial"/>
          <w:i/>
          <w:iCs/>
          <w:sz w:val="20"/>
          <w:szCs w:val="20"/>
        </w:rPr>
        <w:t>KWALIFIKOWANY PODPIS WYKONAWCY</w:t>
      </w:r>
    </w:p>
    <w:sectPr w:rsidR="00F87776" w:rsidRPr="00A37685" w:rsidSect="00D6134A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720" w:left="720" w:header="568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B94" w:rsidRDefault="00792B94" w:rsidP="004845EA">
      <w:r>
        <w:separator/>
      </w:r>
    </w:p>
  </w:endnote>
  <w:endnote w:type="continuationSeparator" w:id="1">
    <w:p w:rsidR="00792B94" w:rsidRDefault="00792B9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A18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2A18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2481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1B6A27" w:rsidP="00A3768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B94" w:rsidRDefault="00792B94" w:rsidP="004845EA">
      <w:r>
        <w:separator/>
      </w:r>
    </w:p>
  </w:footnote>
  <w:footnote w:type="continuationSeparator" w:id="1">
    <w:p w:rsidR="00792B94" w:rsidRDefault="00792B9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Pr="002D1344" w:rsidRDefault="001B6A27">
    <w:pPr>
      <w:pStyle w:val="Nagwek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 xml:space="preserve">Sprawa nr </w:t>
    </w:r>
    <w:r w:rsidR="00D6134A">
      <w:rPr>
        <w:rFonts w:ascii="Arial Narrow" w:hAnsi="Arial Narrow"/>
        <w:b/>
        <w:sz w:val="22"/>
      </w:rPr>
      <w:t>61</w:t>
    </w:r>
    <w:r w:rsidR="001A1DA3">
      <w:rPr>
        <w:rFonts w:ascii="Arial Narrow" w:hAnsi="Arial Narrow"/>
        <w:b/>
        <w:sz w:val="22"/>
      </w:rPr>
      <w:t>/202</w:t>
    </w:r>
    <w:r w:rsidR="00D6134A">
      <w:rPr>
        <w:rFonts w:ascii="Arial Narrow" w:hAnsi="Arial Narrow"/>
        <w:b/>
        <w:sz w:val="22"/>
      </w:rPr>
      <w:t>5</w:t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 xml:space="preserve">Załącznik nr </w:t>
    </w:r>
    <w:r w:rsidR="00D6134A">
      <w:rPr>
        <w:rFonts w:ascii="Arial Narrow" w:hAnsi="Arial Narrow"/>
        <w:b/>
        <w:sz w:val="22"/>
      </w:rPr>
      <w:t>3A</w:t>
    </w:r>
    <w:r w:rsidR="002D1344" w:rsidRPr="002D1344">
      <w:rPr>
        <w:rFonts w:ascii="Arial Narrow" w:hAnsi="Arial Narrow"/>
        <w:b/>
        <w:sz w:val="22"/>
      </w:rPr>
      <w:t xml:space="preserve"> do SWZ</w:t>
    </w:r>
  </w:p>
  <w:p w:rsidR="001B6A27" w:rsidRPr="002D1344" w:rsidRDefault="002D1344" w:rsidP="004369F7">
    <w:pPr>
      <w:pStyle w:val="Nagwek"/>
      <w:jc w:val="center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>Specyfikacja T</w:t>
    </w:r>
    <w:r w:rsidR="001B6A27" w:rsidRPr="002D1344">
      <w:rPr>
        <w:rFonts w:ascii="Arial Narrow" w:hAnsi="Arial Narrow"/>
        <w:b/>
        <w:sz w:val="22"/>
      </w:rPr>
      <w:t xml:space="preserve">echniczna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C7F7D"/>
    <w:rsid w:val="00116786"/>
    <w:rsid w:val="00157765"/>
    <w:rsid w:val="00197D30"/>
    <w:rsid w:val="001A1DA3"/>
    <w:rsid w:val="001A3016"/>
    <w:rsid w:val="001A36AC"/>
    <w:rsid w:val="001B6A27"/>
    <w:rsid w:val="001D3DA9"/>
    <w:rsid w:val="001D5CE1"/>
    <w:rsid w:val="00222F93"/>
    <w:rsid w:val="0029780E"/>
    <w:rsid w:val="002A18CC"/>
    <w:rsid w:val="002D1344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92B94"/>
    <w:rsid w:val="007A253C"/>
    <w:rsid w:val="007A6BB7"/>
    <w:rsid w:val="007B78B4"/>
    <w:rsid w:val="007E1DB2"/>
    <w:rsid w:val="00836C82"/>
    <w:rsid w:val="00854B8D"/>
    <w:rsid w:val="008642E3"/>
    <w:rsid w:val="008845A7"/>
    <w:rsid w:val="00893E37"/>
    <w:rsid w:val="008D217C"/>
    <w:rsid w:val="009077B6"/>
    <w:rsid w:val="009375BB"/>
    <w:rsid w:val="009573C1"/>
    <w:rsid w:val="009662CC"/>
    <w:rsid w:val="00974304"/>
    <w:rsid w:val="00996C96"/>
    <w:rsid w:val="009B4A03"/>
    <w:rsid w:val="009C28EE"/>
    <w:rsid w:val="009D3056"/>
    <w:rsid w:val="009D3148"/>
    <w:rsid w:val="00A37685"/>
    <w:rsid w:val="00AD0C91"/>
    <w:rsid w:val="00AE0F11"/>
    <w:rsid w:val="00AF2877"/>
    <w:rsid w:val="00B15658"/>
    <w:rsid w:val="00C375C6"/>
    <w:rsid w:val="00C672D0"/>
    <w:rsid w:val="00C7558F"/>
    <w:rsid w:val="00C825C7"/>
    <w:rsid w:val="00C923AC"/>
    <w:rsid w:val="00CB1025"/>
    <w:rsid w:val="00D4776A"/>
    <w:rsid w:val="00D6134A"/>
    <w:rsid w:val="00D8367F"/>
    <w:rsid w:val="00DB297F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481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840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2025-06-16T06:50:00Z</cp:lastPrinted>
  <dcterms:created xsi:type="dcterms:W3CDTF">2025-06-16T06:51:00Z</dcterms:created>
  <dcterms:modified xsi:type="dcterms:W3CDTF">2025-06-16T06:51:00Z</dcterms:modified>
</cp:coreProperties>
</file>