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77BBD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77BBD" w:rsidRPr="00C77BBD">
        <w:rPr>
          <w:rFonts w:ascii="Times New Roman" w:hAnsi="Times New Roman" w:cs="Times New Roman"/>
          <w:b/>
          <w:bCs/>
          <w:sz w:val="24"/>
          <w:szCs w:val="24"/>
        </w:rPr>
        <w:t>zawarcie umowy ramowej na świadczenie sukcesywnych usług cateringowych dla UAM</w:t>
      </w:r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C77BBD">
      <w:rPr>
        <w:rFonts w:ascii="Arial" w:eastAsia="Times New Roman" w:hAnsi="Arial" w:cs="Arial"/>
        <w:bCs/>
        <w:i/>
        <w:sz w:val="20"/>
      </w:rPr>
      <w:t>5237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3FDA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7BBD"/>
    <w:rsid w:val="00C86768"/>
    <w:rsid w:val="00D03DDF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D25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2023-05-09T12:12:00Z</cp:lastPrinted>
  <dcterms:created xsi:type="dcterms:W3CDTF">2025-06-17T08:48:00Z</dcterms:created>
  <dcterms:modified xsi:type="dcterms:W3CDTF">2025-06-17T08:48:00Z</dcterms:modified>
</cp:coreProperties>
</file>