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B84B95" w:rsidRDefault="000D7479" w:rsidP="00035D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B84B95">
        <w:rPr>
          <w:rFonts w:ascii="Arial Narrow" w:hAnsi="Arial Narrow" w:cs="Arial"/>
          <w:sz w:val="24"/>
          <w:szCs w:val="24"/>
        </w:rPr>
        <w:t>Bydgoszcz</w:t>
      </w:r>
      <w:r w:rsidR="00035DEC" w:rsidRPr="00B84B95">
        <w:rPr>
          <w:rFonts w:ascii="Arial Narrow" w:hAnsi="Arial Narrow" w:cs="Arial"/>
          <w:sz w:val="24"/>
          <w:szCs w:val="24"/>
        </w:rPr>
        <w:t xml:space="preserve"> dnia: </w:t>
      </w:r>
      <w:r w:rsidRPr="00B84B95">
        <w:rPr>
          <w:rFonts w:ascii="Arial Narrow" w:hAnsi="Arial Narrow" w:cs="Arial"/>
          <w:sz w:val="24"/>
          <w:szCs w:val="24"/>
        </w:rPr>
        <w:t>2025-07-03</w:t>
      </w:r>
    </w:p>
    <w:p w:rsidR="00035DEC" w:rsidRPr="00B84B95" w:rsidRDefault="000D7479" w:rsidP="00035DEC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B84B9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035DEC" w:rsidRPr="00B84B95" w:rsidRDefault="000D7479" w:rsidP="00035DEC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B84B95">
        <w:rPr>
          <w:rFonts w:ascii="Arial Narrow" w:hAnsi="Arial Narrow" w:cs="Arial"/>
          <w:sz w:val="24"/>
          <w:szCs w:val="24"/>
        </w:rPr>
        <w:t>Powstańców Warszawy</w:t>
      </w:r>
      <w:r w:rsidR="00035DEC" w:rsidRPr="00B84B95">
        <w:rPr>
          <w:rFonts w:ascii="Arial Narrow" w:hAnsi="Arial Narrow" w:cs="Arial"/>
          <w:sz w:val="24"/>
          <w:szCs w:val="24"/>
        </w:rPr>
        <w:t xml:space="preserve"> </w:t>
      </w:r>
      <w:r w:rsidRPr="00B84B95">
        <w:rPr>
          <w:rFonts w:ascii="Arial Narrow" w:hAnsi="Arial Narrow" w:cs="Arial"/>
          <w:sz w:val="24"/>
          <w:szCs w:val="24"/>
        </w:rPr>
        <w:t>5</w:t>
      </w:r>
    </w:p>
    <w:p w:rsidR="00035DEC" w:rsidRPr="00B84B95" w:rsidRDefault="000D7479" w:rsidP="00035DEC">
      <w:pPr>
        <w:rPr>
          <w:rFonts w:ascii="Arial Narrow" w:hAnsi="Arial Narrow" w:cs="Arial"/>
          <w:sz w:val="24"/>
          <w:szCs w:val="24"/>
        </w:rPr>
      </w:pPr>
      <w:r w:rsidRPr="00B84B95">
        <w:rPr>
          <w:rFonts w:ascii="Arial Narrow" w:hAnsi="Arial Narrow" w:cs="Arial"/>
          <w:sz w:val="24"/>
          <w:szCs w:val="24"/>
        </w:rPr>
        <w:t>85-681</w:t>
      </w:r>
      <w:r w:rsidR="00035DEC" w:rsidRPr="00B84B95">
        <w:rPr>
          <w:rFonts w:ascii="Arial Narrow" w:hAnsi="Arial Narrow" w:cs="Arial"/>
          <w:sz w:val="24"/>
          <w:szCs w:val="24"/>
        </w:rPr>
        <w:t xml:space="preserve"> </w:t>
      </w:r>
      <w:r w:rsidRPr="00B84B95">
        <w:rPr>
          <w:rFonts w:ascii="Arial Narrow" w:hAnsi="Arial Narrow" w:cs="Arial"/>
          <w:sz w:val="24"/>
          <w:szCs w:val="24"/>
        </w:rPr>
        <w:t>Bydgoszcz</w:t>
      </w:r>
    </w:p>
    <w:p w:rsidR="00035DEC" w:rsidRPr="00B84B95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B84B9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035DEC" w:rsidRPr="00B84B95" w:rsidRDefault="00035DEC" w:rsidP="00035D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B84B95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2556F3" w:rsidRPr="00B84B95" w:rsidRDefault="002556F3" w:rsidP="00035D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B84B95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B84B95">
        <w:rPr>
          <w:rFonts w:ascii="Arial Narrow" w:hAnsi="Arial Narrow" w:cs="Arial"/>
          <w:b/>
          <w:bCs/>
          <w:sz w:val="22"/>
          <w:szCs w:val="22"/>
        </w:rPr>
        <w:t>5023</w:t>
      </w:r>
      <w:r w:rsidRPr="00B84B95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035DEC" w:rsidRPr="00B84B95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B84B95">
        <w:rPr>
          <w:rFonts w:ascii="Arial Narrow" w:hAnsi="Arial Narrow" w:cs="Arial"/>
          <w:b/>
          <w:sz w:val="24"/>
          <w:szCs w:val="24"/>
        </w:rPr>
        <w:t>WYKONAWCY</w:t>
      </w:r>
    </w:p>
    <w:p w:rsidR="00035DEC" w:rsidRPr="00B84B95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B84B95">
        <w:rPr>
          <w:rFonts w:ascii="Arial Narrow" w:hAnsi="Arial Narrow" w:cs="Arial"/>
          <w:sz w:val="24"/>
          <w:szCs w:val="24"/>
        </w:rPr>
        <w:t>ubiegający się o zamówienie</w:t>
      </w:r>
    </w:p>
    <w:p w:rsidR="00035DEC" w:rsidRPr="00B84B95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B84B95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B84B95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B84B95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B84B95" w:rsidTr="00B32FF9">
        <w:tc>
          <w:tcPr>
            <w:tcW w:w="2269" w:type="dxa"/>
            <w:shd w:val="clear" w:color="auto" w:fill="auto"/>
          </w:tcPr>
          <w:p w:rsidR="00035DEC" w:rsidRPr="00B84B95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B84B95" w:rsidRDefault="000D7479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Cs/>
                <w:sz w:val="24"/>
                <w:szCs w:val="24"/>
              </w:rPr>
              <w:t>Dostawy sukcesywne implantów neurochirurgicznych na okres 24 miesięcy</w:t>
            </w:r>
            <w:r w:rsidR="00035DEC" w:rsidRPr="00B84B95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0D7479" w:rsidRPr="00B84B95" w:rsidTr="00032769">
        <w:tc>
          <w:tcPr>
            <w:tcW w:w="2269" w:type="dxa"/>
            <w:shd w:val="clear" w:color="auto" w:fill="auto"/>
          </w:tcPr>
          <w:p w:rsidR="000D7479" w:rsidRPr="00B84B95" w:rsidRDefault="000D7479" w:rsidP="0003276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D7479" w:rsidRPr="00B84B95" w:rsidRDefault="000D7479" w:rsidP="0003276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Cs/>
                <w:sz w:val="24"/>
                <w:szCs w:val="24"/>
              </w:rPr>
              <w:t>60/2025</w:t>
            </w:r>
          </w:p>
        </w:tc>
      </w:tr>
    </w:tbl>
    <w:p w:rsidR="00035DEC" w:rsidRPr="00B84B95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B84B95" w:rsidTr="00B32FF9">
        <w:tc>
          <w:tcPr>
            <w:tcW w:w="9330" w:type="dxa"/>
            <w:shd w:val="clear" w:color="auto" w:fill="F2F2F2"/>
            <w:hideMark/>
          </w:tcPr>
          <w:p w:rsidR="00035DEC" w:rsidRPr="00B84B95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84B9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B84B95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B84B95">
        <w:rPr>
          <w:rFonts w:ascii="Arial Narrow" w:hAnsi="Arial Narrow" w:cs="Arial"/>
          <w:sz w:val="24"/>
          <w:szCs w:val="24"/>
        </w:rPr>
        <w:t xml:space="preserve">Zamawiający, </w:t>
      </w:r>
      <w:r w:rsidR="000D7479" w:rsidRPr="00B84B95">
        <w:rPr>
          <w:rFonts w:ascii="Arial Narrow" w:hAnsi="Arial Narrow" w:cs="Arial"/>
          <w:b/>
          <w:sz w:val="24"/>
          <w:szCs w:val="24"/>
        </w:rPr>
        <w:t>10WSzKzP SPZOZ</w:t>
      </w:r>
      <w:r w:rsidRPr="00B84B95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B84B95">
        <w:rPr>
          <w:rFonts w:ascii="Arial Narrow" w:hAnsi="Arial Narrow" w:cs="Arial"/>
          <w:sz w:val="24"/>
          <w:szCs w:val="24"/>
        </w:rPr>
        <w:t>1</w:t>
      </w:r>
      <w:r w:rsidRPr="00B84B95">
        <w:rPr>
          <w:rFonts w:ascii="Arial Narrow" w:hAnsi="Arial Narrow" w:cs="Arial"/>
          <w:sz w:val="24"/>
          <w:szCs w:val="24"/>
        </w:rPr>
        <w:t>3</w:t>
      </w:r>
      <w:r w:rsidR="0029606A" w:rsidRPr="00B84B95">
        <w:rPr>
          <w:rFonts w:ascii="Arial Narrow" w:hAnsi="Arial Narrow" w:cs="Arial"/>
          <w:sz w:val="24"/>
          <w:szCs w:val="24"/>
        </w:rPr>
        <w:t>5</w:t>
      </w:r>
      <w:r w:rsidRPr="00B84B95">
        <w:rPr>
          <w:rFonts w:ascii="Arial Narrow" w:hAnsi="Arial Narrow" w:cs="Arial"/>
          <w:sz w:val="24"/>
          <w:szCs w:val="24"/>
        </w:rPr>
        <w:t xml:space="preserve"> ust</w:t>
      </w:r>
      <w:r w:rsidR="00D9049C" w:rsidRPr="00B84B95">
        <w:rPr>
          <w:rFonts w:ascii="Arial Narrow" w:hAnsi="Arial Narrow" w:cs="Arial"/>
          <w:sz w:val="24"/>
          <w:szCs w:val="24"/>
        </w:rPr>
        <w:t xml:space="preserve">. </w:t>
      </w:r>
      <w:r w:rsidR="0029606A" w:rsidRPr="00B84B95">
        <w:rPr>
          <w:rFonts w:ascii="Arial Narrow" w:hAnsi="Arial Narrow" w:cs="Arial"/>
          <w:sz w:val="24"/>
          <w:szCs w:val="24"/>
        </w:rPr>
        <w:t>6</w:t>
      </w:r>
      <w:r w:rsidRPr="00B84B95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B84B95">
        <w:rPr>
          <w:rFonts w:ascii="Arial Narrow" w:hAnsi="Arial Narrow" w:cs="Arial"/>
          <w:sz w:val="24"/>
          <w:szCs w:val="24"/>
        </w:rPr>
        <w:t>11</w:t>
      </w:r>
      <w:r w:rsidRPr="00B84B95">
        <w:rPr>
          <w:rFonts w:ascii="Arial Narrow" w:hAnsi="Arial Narrow" w:cs="Arial"/>
          <w:sz w:val="24"/>
          <w:szCs w:val="24"/>
        </w:rPr>
        <w:t xml:space="preserve"> </w:t>
      </w:r>
      <w:r w:rsidR="0029606A" w:rsidRPr="00B84B95">
        <w:rPr>
          <w:rFonts w:ascii="Arial Narrow" w:hAnsi="Arial Narrow" w:cs="Arial"/>
          <w:sz w:val="24"/>
          <w:szCs w:val="24"/>
        </w:rPr>
        <w:t xml:space="preserve">września </w:t>
      </w:r>
      <w:r w:rsidRPr="00B84B95">
        <w:rPr>
          <w:rFonts w:ascii="Arial Narrow" w:hAnsi="Arial Narrow" w:cs="Arial"/>
          <w:sz w:val="24"/>
          <w:szCs w:val="24"/>
        </w:rPr>
        <w:t>20</w:t>
      </w:r>
      <w:r w:rsidR="0029606A" w:rsidRPr="00B84B95">
        <w:rPr>
          <w:rFonts w:ascii="Arial Narrow" w:hAnsi="Arial Narrow" w:cs="Arial"/>
          <w:sz w:val="24"/>
          <w:szCs w:val="24"/>
        </w:rPr>
        <w:t>19</w:t>
      </w:r>
      <w:r w:rsidRPr="00B84B95">
        <w:rPr>
          <w:rFonts w:ascii="Arial Narrow" w:hAnsi="Arial Narrow" w:cs="Arial"/>
          <w:sz w:val="24"/>
          <w:szCs w:val="24"/>
        </w:rPr>
        <w:t xml:space="preserve"> r</w:t>
      </w:r>
      <w:r w:rsidR="0029606A" w:rsidRPr="00B84B95">
        <w:rPr>
          <w:rFonts w:ascii="Arial Narrow" w:hAnsi="Arial Narrow" w:cs="Arial"/>
          <w:sz w:val="24"/>
          <w:szCs w:val="24"/>
        </w:rPr>
        <w:t>.</w:t>
      </w:r>
      <w:r w:rsidRPr="00B84B95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B84B95">
        <w:rPr>
          <w:rFonts w:ascii="Arial Narrow" w:hAnsi="Arial Narrow" w:cs="Arial"/>
          <w:sz w:val="24"/>
          <w:szCs w:val="24"/>
        </w:rPr>
        <w:t>z</w:t>
      </w:r>
      <w:r w:rsidRPr="00B84B95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B84B95">
        <w:rPr>
          <w:rFonts w:ascii="Arial Narrow" w:hAnsi="Arial Narrow" w:cs="Arial"/>
          <w:sz w:val="24"/>
          <w:szCs w:val="24"/>
        </w:rPr>
        <w:t>p</w:t>
      </w:r>
      <w:r w:rsidRPr="00B84B95">
        <w:rPr>
          <w:rFonts w:ascii="Arial Narrow" w:hAnsi="Arial Narrow" w:cs="Arial"/>
          <w:sz w:val="24"/>
          <w:szCs w:val="24"/>
        </w:rPr>
        <w:t xml:space="preserve">ublicznych </w:t>
      </w:r>
      <w:r w:rsidR="000D7479" w:rsidRPr="00B84B95">
        <w:rPr>
          <w:rFonts w:ascii="Arial Narrow" w:hAnsi="Arial Narrow" w:cs="Arial"/>
          <w:sz w:val="24"/>
          <w:szCs w:val="24"/>
        </w:rPr>
        <w:t>(</w:t>
      </w:r>
      <w:proofErr w:type="spellStart"/>
      <w:r w:rsidR="000D7479" w:rsidRPr="00B84B95">
        <w:rPr>
          <w:rFonts w:ascii="Arial Narrow" w:hAnsi="Arial Narrow" w:cs="Arial"/>
          <w:sz w:val="24"/>
          <w:szCs w:val="24"/>
        </w:rPr>
        <w:t>t.j</w:t>
      </w:r>
      <w:proofErr w:type="spellEnd"/>
      <w:r w:rsidR="000D7479" w:rsidRPr="00B84B95">
        <w:rPr>
          <w:rFonts w:ascii="Arial Narrow" w:hAnsi="Arial Narrow" w:cs="Arial"/>
          <w:sz w:val="24"/>
          <w:szCs w:val="24"/>
        </w:rPr>
        <w:t>. Dz. U. z 2024 poz. 1320)</w:t>
      </w:r>
      <w:r w:rsidR="00BE7BFD" w:rsidRPr="00B84B95">
        <w:rPr>
          <w:rFonts w:ascii="Arial Narrow" w:hAnsi="Arial Narrow" w:cs="Arial"/>
          <w:sz w:val="24"/>
          <w:szCs w:val="24"/>
        </w:rPr>
        <w:t xml:space="preserve">, </w:t>
      </w:r>
      <w:r w:rsidR="00D9049C" w:rsidRPr="00B84B95">
        <w:rPr>
          <w:rFonts w:ascii="Arial Narrow" w:hAnsi="Arial Narrow" w:cs="Arial"/>
          <w:sz w:val="24"/>
          <w:szCs w:val="24"/>
        </w:rPr>
        <w:t>udostępnia</w:t>
      </w:r>
      <w:r w:rsidR="00BE7BFD" w:rsidRPr="00B84B95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B84B95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B84B95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B84B95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B84B95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B84B95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B84B95">
        <w:rPr>
          <w:rFonts w:ascii="Arial Narrow" w:hAnsi="Arial Narrow" w:cs="Arial"/>
          <w:sz w:val="24"/>
          <w:szCs w:val="24"/>
        </w:rPr>
        <w:t>wraz z wyjaśnieniami</w:t>
      </w:r>
      <w:r w:rsidR="0012774F" w:rsidRPr="00B84B95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0D7479" w:rsidRPr="00B84B95" w:rsidTr="00032769">
        <w:tc>
          <w:tcPr>
            <w:tcW w:w="9356" w:type="dxa"/>
            <w:shd w:val="clear" w:color="auto" w:fill="auto"/>
          </w:tcPr>
          <w:p w:rsidR="000D7479" w:rsidRPr="00B84B95" w:rsidRDefault="000D7479" w:rsidP="00032769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B84B95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1</w:t>
            </w:r>
          </w:p>
          <w:p w:rsidR="000D7479" w:rsidRPr="00B84B95" w:rsidRDefault="000D7479" w:rsidP="002556F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Czy w Części nr 1 Klatka szyjna instalowana z dostępu przedniego, wykonana z PEEK (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Polieteroete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roketon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) Zamawiający dopuszcza: wsuwane klatki szyjne z PEEK w rozmiarze (szerokość, głębokość) 15/13 wysokość od 4 do 10mm. Dostępne z prostymi płaszczyznami, jednostronnie wypukłe, obustronnie wypukłe, płaskie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lordotyczne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, jednostronnie wypukłe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lordotyczne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- stopień skosu 7°. Klatka posiadająca kierunkowe, karbowane płaszczyzny górne stykające się z trzonami, zabezpieczające przed przesuwaniem i dyslokacją po umieszczeniu w przestrzeni międzytrzonowej. Implant wyposażony w 4 specjalne „kolce” tytanowe umieszczone na górnej i dolnej powierzchni, pełniące jednocześnie rolę znaczników/markerów radiologicznych odpowiednio rozmieszczone na płaszczyznach karbowanych, 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zapewniające dodatkowe zakotwiczenie w blaszkach granicznych trzonów, zwiększające pewność mocowania. Implanty dostarczane w wersji sterylnej. Pakowany osobno sterylny substytut kości w postaci litego bloczka-walca. Syntetyczny, ceramiczny i resorbowalny materiał do wypełniania ubytków kostnych z czysto fazowego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betatrójfosforanu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wapnia. Materiał ceramiczny o podwyższonej porowatości, zapewniający optymalne dostosowanie </w:t>
            </w:r>
            <w:r w:rsidR="002556F3" w:rsidRPr="00B84B95">
              <w:rPr>
                <w:rFonts w:ascii="Arial Narrow" w:hAnsi="Arial Narrow" w:cs="Arial"/>
                <w:sz w:val="24"/>
                <w:szCs w:val="24"/>
              </w:rPr>
              <w:t xml:space="preserve">resorpcji 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t>do procesu regeneracji kości. Bloczek średnicy 8,5mm w zakresie od 3 do 6 mm ze skokiem co</w:t>
            </w:r>
            <w:r w:rsidR="002556F3" w:rsidRPr="00B84B9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1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mm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. Zestaw narzędzi zawierający komplet przymiarów dla ułatwienia doboru rozmiaru implantu,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wprowadzacz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implantu oraz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dystraktor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szyjny Caspara z grotami dwóch rozmiarach długości. Kompaktowy zestaw palet do przechowywania i sterylizacji narzędzi?</w:t>
            </w:r>
          </w:p>
          <w:p w:rsidR="002556F3" w:rsidRPr="00B84B95" w:rsidRDefault="002556F3" w:rsidP="002556F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2556F3" w:rsidRPr="00B84B95" w:rsidRDefault="002556F3" w:rsidP="002556F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0D7479" w:rsidRPr="00B84B95" w:rsidRDefault="000D7479" w:rsidP="002556F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2. Czy w Części nr 2 Stabilizacja odcinka szyjnego - tytanowa klatka międzykręgowa 3D</w:t>
            </w:r>
            <w:r w:rsidR="002556F3" w:rsidRPr="00B84B9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t>Zamawiający dopuszcza:</w:t>
            </w:r>
            <w:r w:rsidR="002556F3" w:rsidRPr="00B84B9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t>Wsuwaną międzytrzonową klatkę szyjną dostosowaną do poziomu C3-C7, implantowaną</w:t>
            </w:r>
            <w:r w:rsidR="002556F3" w:rsidRPr="00B84B9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z dostępu przedniego. Implanty wykonane ze stopu tytanu (proszku tytanu) technologią 3D. Biomateriał, technologia wykonania i kratownicowa konstrukcja implantu stwarzające warunki do fuzji bez konieczności stosowania dodatkowych materiałów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kościozastępczych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. Klatka szyjna wykonana w 4 odmianach kształtowych: z prostymi płaszczyznami, jednostronnie wypukłymi oraz płaskimi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lordotycznymi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,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ednostronnie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wypukłymi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lordotycznymi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>. Stopień skosu 0 i 7 stopni. Szerokość, głębokość 15/13 mm, dostępne w 7 wysokościach od 4 do 10 mm co 1 mm dla każdej z odmian kształtowych. Posiadająca porowate („wulkaniczne”) powierzchnie od strony blaszek granicznych wspierające adhezję, różnicowanie i proliferację komórek oraz stwarzające warunki do przyspieszonego rozwoju (przerostu/obrostu)</w:t>
            </w:r>
            <w:r w:rsidR="002556F3" w:rsidRPr="00B84B9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t>nowej tkanki kostnej. Podwójny system kotwiczenia/blokowania pozycji w przestrzeni międzytrzonowej</w:t>
            </w:r>
            <w:r w:rsidR="002556F3" w:rsidRPr="00B84B9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poprzez porowate powierzchnie styku z blaszkami trzonów oraz obustronnie sytuowane płozy z ząbkami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przeciwcofnymi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zapobiegającymi pooperacyjnej migracji. Implant dostarczane w wersji sterylnej. Zestaw narzędzi zawierający komplet przymiarów dla ułatwienia doboru rozmiaru implantu,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wprowadzacz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implantu oraz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dystraktor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szyjny Caspara z grotami dwóch rozmiarach długości. Kompaktowy zestaw palet do przechowywania i sterylizacji narzędzi?</w:t>
            </w:r>
          </w:p>
          <w:p w:rsidR="002556F3" w:rsidRPr="00B84B95" w:rsidRDefault="002556F3" w:rsidP="002556F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2556F3" w:rsidRPr="00B84B95" w:rsidRDefault="002556F3" w:rsidP="002556F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0D7479" w:rsidRPr="00B84B95" w:rsidRDefault="000D7479" w:rsidP="002556F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3. Czy w Części nr 3 Implanty do kręgosłupa z dostępu przedniego Zamawiający dopuszcza:</w:t>
            </w:r>
            <w:r w:rsidR="002556F3" w:rsidRPr="00B84B9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wsuwane 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klatki szyjne z PEEK w rozmiarze (szerokość, głębokość) 15/13 wysokość od 4 do 10mm. Dyski dostępne z prostymi płaszczyznami, jednostronnie wypukłe, obustronnie wypukłe, płaskie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lordotyczne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,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ednostronnie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wypukłe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lordotyczne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- stopień skosu 7°. Klatka posiadająca kierunkowe, karbowane płaszczyzny górne stykające się z trzonami, zabezpieczające przed przesuwaniem i dyslokacją po</w:t>
            </w:r>
            <w:r w:rsidR="002556F3" w:rsidRPr="00B84B9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t>umieszczeniu w przestrzeni międzytrzonowej. Implant wyposażony w 4 specjalne „kolce” tytanowe,</w:t>
            </w:r>
            <w:r w:rsidR="002556F3" w:rsidRPr="00B84B9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t>umieszczone na górnej i dolnej powierzchni, pełniące jednocześnie rolę znaczników/markerów radiologicznych odpowiednio rozmieszczone na płaszczyznach karbowanych, zapewniające dodatkowe zakotwiczenie w blaszkach granicznych trzonów, zwiększające pewność mocowania. Duży, odpowiednio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ukształtowany otwór wewnątrz protezy oraz dodatkowe otwory w płaszczyznach bocznych pozwalają na łatwe wypełnienie przeszczepami kostnymi lub syntetycznym substytutem kości. Implanty dostarczane w wersji sterylnej?</w:t>
            </w:r>
          </w:p>
          <w:p w:rsidR="002556F3" w:rsidRPr="00B84B95" w:rsidRDefault="002556F3" w:rsidP="002556F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2556F3" w:rsidRPr="00B84B95" w:rsidRDefault="002556F3" w:rsidP="002556F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0D7479" w:rsidRPr="00B84B95" w:rsidRDefault="000D7479" w:rsidP="002556F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4. Czy w Części nr 4 Klatka międzytrzonowa szyjna tytanowa - drukowana 3D Zamawiający</w:t>
            </w:r>
            <w:r w:rsidR="002556F3" w:rsidRPr="00B84B9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t>dopuszcza:</w:t>
            </w:r>
            <w:r w:rsidR="002556F3" w:rsidRPr="00B84B9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t>Wsuwaną międzytrzonową klatkę szyjną dostosowaną do poziomu C3-C7, implantowaną</w:t>
            </w:r>
            <w:r w:rsidR="002556F3" w:rsidRPr="00B84B9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z dostępu przedniego. Implanty wykonane ze stopu tytanu (proszku tytanu) technologią 3D. Biomateriał, technologia wykonania i kratownicowa konstrukcja implantu stwarzające warunki do fuzji bez konieczności stosowania dodatkowych materiałów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kościozastępczych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. Klatka szyjna wykonana w 4 odmianach kształtowych: z prostymi płaszczyznami, jednostronnie wypukłymi oraz płaskimi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lordotycznymi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, jednostronnie wypukłymi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lordotycznymi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. Stopień skosu 0 i 7 stopni. Szerokość, głębokość 15/13 mm, dostępne w 7 wysokościach od 4 do 10 mm co 1 mm dla każdej z odmian kształtowych. Posiadająca porowate („wulkaniczne”) powierzchnie od  strony blaszek granicznych wspierające adhezję, różnicowanie i proliferację komórek oraz stwarzające warunki do przyspieszonego rozwoju (przerostu/obrostu) nowej tkanki kostnej. Podwójny system kotwiczenia/blokowania pozycji w przestrzeni międzytrzonowej poprzez porowate powierzchnie styku z blaszkami trzonów oraz obustronnie sytuowane płozy z ząbkami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przeciwcofnymi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zapobiegającymi pooperacyjnej migracji. Implant dostarczane w wersji sterylnej.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Zestaw narzędzi zawierający komplet przymiarów dla ułatwienia doboru rozmiaru implantu,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wprowadzacz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implantu oraz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dystraktor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szyjny Caspara z grotami dwóch rozmiarach długości. Kompaktowy zestaw palet do przechowywania i sterylizacji narzędzi?</w:t>
            </w:r>
          </w:p>
          <w:p w:rsidR="002556F3" w:rsidRPr="00B84B95" w:rsidRDefault="002556F3" w:rsidP="002556F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Odpowiedź Zamawiającego:</w:t>
            </w:r>
          </w:p>
          <w:p w:rsidR="002556F3" w:rsidRPr="00B84B95" w:rsidRDefault="002556F3" w:rsidP="002556F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5. Czy w Części nr 6 Stabilizacja w odcinku szyjnym - płytka szyjna Zamawiający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dopuszcza:</w:t>
            </w:r>
          </w:p>
          <w:p w:rsidR="000D7479" w:rsidRPr="00B84B95" w:rsidRDefault="000D7479" w:rsidP="002556F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•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niskoprofilowe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płytki dostępne w pełnej gamie wymiarowej w zakresie od 20 do 80 mm, ze</w:t>
            </w:r>
            <w:r w:rsidR="002556F3" w:rsidRPr="00B84B9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t>stopniowaniem co 2,5mm i od 85 mm do 115 mm co 5mm</w:t>
            </w:r>
          </w:p>
          <w:p w:rsidR="000D7479" w:rsidRPr="00B84B95" w:rsidRDefault="000D7479" w:rsidP="002556F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• wkręty kostne samogwintujące i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samonawiercające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>, jedno- i dwu-korówkowe (w tym również</w:t>
            </w:r>
            <w:r w:rsidR="002556F3" w:rsidRPr="00B84B9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t>śruby rewizyjne) o trzech średnicach 3.5mm 4.0mm 4.5mm</w:t>
            </w:r>
          </w:p>
          <w:p w:rsidR="000D7479" w:rsidRPr="00B84B95" w:rsidRDefault="000D7479" w:rsidP="002556F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i o długościach w zakresie od 12 do 18mm, stopniowane co 2mm, wprowadzane prostopadle</w:t>
            </w:r>
            <w:r w:rsidR="002556F3" w:rsidRPr="00B84B9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t>oraz pod wieloma kątami (dając układ rozbieżny względem siebie zapewniając najwyższą siłę</w:t>
            </w:r>
            <w:r w:rsidR="002556F3" w:rsidRPr="00B84B9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t>utwierdzenia w kości),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• system posiada możliwość wprowadzenia śruby centralnie w osi płytki,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• grubość płytki 1,8 (z blokadą 2,3mm), szerokość płytki 19mm</w:t>
            </w:r>
          </w:p>
          <w:p w:rsidR="000D7479" w:rsidRPr="00B84B95" w:rsidRDefault="000D7479" w:rsidP="002556F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• proste jednoczesne blokowanie 2 śrub jednym elementem, blokowanie śrub do płytki (w pełni</w:t>
            </w:r>
            <w:r w:rsidR="002556F3" w:rsidRPr="00B84B9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t>odwracalne) następuje poprzez obrót specjalnego „śmigła” o 90 stopni,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• płytki dogięte dopasowane do naturalnej lordozy szyjnej (bez konieczności doginania)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• prosta blokada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wkręta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pozwalająca na łatwe rewizyjne usunięcie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• zestaw instrumentarium zawierający niezbędne narzędzia łącznie z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doginarką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płytek umieszczoną w kontenerze przeznaczonym do przechowywania i sterylizacji?</w:t>
            </w:r>
          </w:p>
          <w:p w:rsidR="002556F3" w:rsidRPr="00B84B95" w:rsidRDefault="002556F3" w:rsidP="002556F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2556F3" w:rsidRPr="00B84B95" w:rsidRDefault="002556F3" w:rsidP="002556F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6. Czy w Części nr 7 Proteza trzonu do stabilizacji w odcinku szyjnym Zamawiający</w:t>
            </w:r>
          </w:p>
          <w:p w:rsidR="000D7479" w:rsidRPr="00B84B95" w:rsidRDefault="000D7479" w:rsidP="002556F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dopuszcza:</w:t>
            </w:r>
            <w:r w:rsidR="002556F3" w:rsidRPr="00B84B9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Implanty dopasowane anatomicznie do kształtu kręgu wykonane z proszku stopu tytanu technologią 3D. Wsporniki o wymiarach: szerokość 14mm, głębokość 13mm, wysokość od 16 do 50mm stopniowana co 2mm. Konstrukcja protezy złożona z elementów nośnych dostosowanych do bezpiecznego przenoszenia obciążeń oraz wyposażona w przestrzenne kratownicowe struktury od strony 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blaszek granicznych trzonów oraz od strony przednio-bocznej do stwarzania warunków sprzyjających rozwojowi nowej tkanki kostnej. Implant wyposażony w ząbkowane, porowate („wulkaniczne”) powierzchnie od strony blaszek granicznych do blokowania pozycji w przestrzeni międzytrzonowej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izapobiegania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pooperacyjnej migracji. Proteza dopasowana do fizjologicznej lordozy szyjnej, przednia ściana wyposażona w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otwór do współpracy z narzędziem instalacyjnym i jednocześnie do połączenia z profilowaną płytką szyjną. Zestaw narzędzi zawierający komplet przymiarów dla ułatwienia doboru rozmiaru implantu,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wprowadzacz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implantu oraz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dystraktor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szyjny Caspara z grotami dwóch rozmiarach długości. Kompaktowy zestaw palet do przechowywania i sterylizacji narzędzi?</w:t>
            </w:r>
          </w:p>
          <w:p w:rsidR="002556F3" w:rsidRPr="00B84B95" w:rsidRDefault="002556F3" w:rsidP="002556F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2556F3" w:rsidRPr="00B84B95" w:rsidRDefault="002556F3" w:rsidP="002556F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  <w:p w:rsidR="008543F1" w:rsidRPr="00B84B95" w:rsidRDefault="008543F1" w:rsidP="002556F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8543F1" w:rsidRPr="00B84B95" w:rsidRDefault="008543F1" w:rsidP="002556F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7. Czy w Części nr 10 Stabilizacja odcinka szyjnego- klatka międzykręgowa blokowana wkrętami Zamawiający dopuszcza: Klatka międzytrzonowa szyjna ACIF tytanowa, technologia 3D, blokowana wkrętami, wprowadzana z dostępu przedniego do kręgosłupa szyjnego wraz z 2 wkrętami blokującymi wkręcanymi przez klatkę pod kątem do sąsiadujących trzonów. Klatka wykonana ze stopu tytanu (proszku tytanu) technologią 3D. Wkręty szyjne wykonane ze stopu tytanu. Cztery rodzaje klatek: płaskie (szer. x głęb.): 15x13 mm w zakresie wysokości H=4-10 mm, jednostronnie wypukłe (szer. x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głeb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.): 15x13 mm, w zakresie wysokości H=5-10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mm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., płaskie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lordotyczne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(szer. x głęb.): 15x13 mm w zakresie wysokości h/H=4/6 - 9/11mm, jednostronnie wypukłe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lordotyczne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(szer. x głęb.): 15x13 mm w zakresie wysokości h/H=4/6 - 9/11mm .Ząbkowana górna i dolna powierzchnia zwiększająca stabilność osadzenia implantu oraz zapobiegająca jego migracji. Dodatkowo implanty wyposażone w 2 wkręty blokujące, zabezpieczające przed wysunięciem się implantu z przestrzeni międzykręgowej. Wkręty blokujące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samowiercące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i samogwintujące o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śr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. 3,5 i 4,0 mm o dł. 15 i 20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mm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. Trwałe oznakowanie implantów w celu ich identyfikacji. Implanty dostarczane w sterylnych opakowaniach. Skład kompletu: 1 tytanowa klatka międzytrzonowa, 2 wkręty blokujące? </w:t>
            </w:r>
          </w:p>
          <w:p w:rsidR="008543F1" w:rsidRPr="00B84B95" w:rsidRDefault="008543F1" w:rsidP="008543F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8543F1" w:rsidRPr="00B84B95" w:rsidRDefault="008543F1" w:rsidP="008543F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  <w:p w:rsidR="008543F1" w:rsidRPr="00B84B95" w:rsidRDefault="008543F1" w:rsidP="002556F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8543F1" w:rsidRPr="00B84B95" w:rsidRDefault="008543F1" w:rsidP="002556F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8. Czy w Części nr 46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Wchłanialna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łata opony Zamawiający dopuszcza: Sterylny,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wchłanialny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produkt przeznaczony do rekonstrukcji opony twardej, zbudowany z kolagenu końskiego, zapewniający ochronę 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lastRenderedPageBreak/>
              <w:t>przed wyciekami płynu mózgowo-rdzeniowego. Może być stosowany na sucho lub mokro, jest naturalnie usieciowany i nie zawiera dodatków chemicznych, co minimalizuje ryzyko zrostów i obrzęków. Wykazuje efekt szyny prowadzącej, wspierając regenerację tkanek. Może być nakładany lub podkładany, a jego przezroczystość ułatwia pracę chirurga. Kompatybilny z klejami fibrynowymi. W rozmiarach: 5 x 5 cm; 7,5 x 7,5 cm; 2,5 x 10 cm; 2,5 x 2,5 cm; 10 x 10 cm?</w:t>
            </w:r>
          </w:p>
          <w:p w:rsidR="008543F1" w:rsidRPr="00B84B95" w:rsidRDefault="008543F1" w:rsidP="008543F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8543F1" w:rsidRPr="00B84B95" w:rsidRDefault="008543F1" w:rsidP="008543F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Zamawiający dopuszcza.</w:t>
            </w:r>
          </w:p>
          <w:p w:rsidR="000D7479" w:rsidRPr="00B84B95" w:rsidRDefault="000D7479" w:rsidP="000327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0D7479" w:rsidRPr="00B84B95" w:rsidTr="00032769">
        <w:tc>
          <w:tcPr>
            <w:tcW w:w="9356" w:type="dxa"/>
            <w:shd w:val="clear" w:color="auto" w:fill="auto"/>
          </w:tcPr>
          <w:p w:rsidR="000D7479" w:rsidRPr="00B84B95" w:rsidRDefault="000D7479" w:rsidP="00032769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B84B95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2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Czy Zamawiający dopuści matrycę kolagenowa do regeneracji opony twardej wykonaną z czystego 100% kolagenu bydlęcego typu I ?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Matryca zapewnia szybką i skuteczną wodoszczelność, zapobiega zrostom i bliznowaceniu tkanek, ulega biodegradacji w ściśle zaprojektowanym czasie .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Materiał posiada właściwości hemostatyczne, adhezyjne, nie wymaga szycia .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Matryca zewnątrzkomórkowa posiadająca strukturę porowatą z otwartymi porami o określonej wielkości umożliwiająca szybkie tworzenie skrzepu i proces regeneracji opony twardej.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Dostępna w 5-ciu rozmiarach (jak poniżej ):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L.p. Nazwa Rozmiar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1 Matryca kolagenowa do odbudowy/regeneracji naturalnej opony twardej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2,5 cm x 2,5 cm 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2 Matryca kolagenowa do odbudowy/regeneracji naturalnej opony twardej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2,5 cm x 7,5 cm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3 Matryca kolagenowa do odbudowy/regeneracji naturalnej opony twardej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5 cm x 5 cm 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4 Matryca kolagenowa do odbudowy/regeneracji naturalnej opony twardej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7,5 cm x 7,5 cm 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5 Matryca kolagenowa do odbudowy/regeneracji naturalnej opony twardej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10 cm x 12,5 cm</w:t>
            </w:r>
          </w:p>
          <w:p w:rsidR="008543F1" w:rsidRPr="00B84B95" w:rsidRDefault="008543F1" w:rsidP="008543F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Odpowiedź Zamawiającego:</w:t>
            </w:r>
          </w:p>
          <w:p w:rsidR="00302982" w:rsidRPr="00B84B95" w:rsidRDefault="00302982" w:rsidP="008543F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Zamawiający dopuszcza</w:t>
            </w:r>
          </w:p>
          <w:p w:rsidR="000D7479" w:rsidRPr="00B84B95" w:rsidRDefault="000D7479" w:rsidP="008543F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0D7479" w:rsidRPr="00B84B95" w:rsidTr="00032769">
        <w:tc>
          <w:tcPr>
            <w:tcW w:w="9356" w:type="dxa"/>
            <w:shd w:val="clear" w:color="auto" w:fill="auto"/>
          </w:tcPr>
          <w:p w:rsidR="000D7479" w:rsidRPr="00B84B95" w:rsidRDefault="000D7479" w:rsidP="00032769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B84B95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3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Pytanie 1 – dot. opisu przedmiotu zamówienia, pakiet 19: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Czy Zamawiający dopuści zestaw o poniższych parametrach:</w:t>
            </w:r>
          </w:p>
          <w:p w:rsidR="000D7479" w:rsidRPr="00B84B95" w:rsidRDefault="000D7479" w:rsidP="008543F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Tytanowa płytka dynamiczna o zakresie +/- </w:t>
            </w:r>
            <w:r w:rsidRPr="00B84B95">
              <w:rPr>
                <w:rFonts w:ascii="Arial Narrow" w:hAnsi="Arial Narrow" w:cs="Arial"/>
                <w:strike/>
                <w:sz w:val="24"/>
                <w:szCs w:val="24"/>
              </w:rPr>
              <w:t>15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30°, zakres długości od </w:t>
            </w:r>
            <w:r w:rsidRPr="00B84B95">
              <w:rPr>
                <w:rFonts w:ascii="Arial Narrow" w:hAnsi="Arial Narrow" w:cs="Arial"/>
                <w:strike/>
                <w:sz w:val="24"/>
                <w:szCs w:val="24"/>
              </w:rPr>
              <w:t>35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36,6 mm do </w:t>
            </w:r>
            <w:r w:rsidRPr="00B84B95">
              <w:rPr>
                <w:rFonts w:ascii="Arial Narrow" w:hAnsi="Arial Narrow" w:cs="Arial"/>
                <w:strike/>
                <w:sz w:val="24"/>
                <w:szCs w:val="24"/>
              </w:rPr>
              <w:t>50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42,6 mm, stopniowanie co </w:t>
            </w:r>
            <w:r w:rsidRPr="00B84B95">
              <w:rPr>
                <w:rFonts w:ascii="Arial Narrow" w:hAnsi="Arial Narrow" w:cs="Arial"/>
                <w:strike/>
                <w:sz w:val="24"/>
                <w:szCs w:val="24"/>
              </w:rPr>
              <w:t>3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2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mm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>. Tytanowa płytka blokująca z mechanizmem zapadkowym. Brak dodatkowych</w:t>
            </w:r>
            <w:r w:rsidR="008543F1" w:rsidRPr="00B84B9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elementów blokujących. Zakres długości płytek od </w:t>
            </w:r>
            <w:r w:rsidRPr="00B84B95">
              <w:rPr>
                <w:rFonts w:ascii="Arial Narrow" w:hAnsi="Arial Narrow" w:cs="Arial"/>
                <w:strike/>
                <w:sz w:val="24"/>
                <w:szCs w:val="24"/>
              </w:rPr>
              <w:t>35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36,6 mm do </w:t>
            </w:r>
            <w:r w:rsidRPr="00B84B95">
              <w:rPr>
                <w:rFonts w:ascii="Arial Narrow" w:hAnsi="Arial Narrow" w:cs="Arial"/>
                <w:strike/>
                <w:sz w:val="24"/>
                <w:szCs w:val="24"/>
              </w:rPr>
              <w:t>50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42,6 mm, stopniowanie co </w:t>
            </w:r>
            <w:r w:rsidRPr="00B84B95">
              <w:rPr>
                <w:rFonts w:ascii="Arial Narrow" w:hAnsi="Arial Narrow" w:cs="Arial"/>
                <w:strike/>
                <w:sz w:val="24"/>
                <w:szCs w:val="24"/>
              </w:rPr>
              <w:t>3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2mm. W zestawie tytanowy cylinder pozwalający na uzyskanie dystrakcji o określonej wysokości. Zakres dystrakcji od 8 do </w:t>
            </w:r>
            <w:r w:rsidRPr="00B84B95">
              <w:rPr>
                <w:rFonts w:ascii="Arial Narrow" w:hAnsi="Arial Narrow" w:cs="Arial"/>
                <w:strike/>
                <w:sz w:val="24"/>
                <w:szCs w:val="24"/>
              </w:rPr>
              <w:t>16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14 mm ze skokiem co 2mm.</w:t>
            </w:r>
          </w:p>
          <w:p w:rsidR="008543F1" w:rsidRPr="00B84B95" w:rsidRDefault="008543F1" w:rsidP="008543F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8543F1" w:rsidRPr="00B84B95" w:rsidRDefault="008543F1" w:rsidP="008543F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  <w:p w:rsidR="008543F1" w:rsidRPr="00B84B95" w:rsidRDefault="008543F1" w:rsidP="008543F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Pytanie 2 – dot. opisu przedmiotu zamówienia, pakiet 55:</w:t>
            </w:r>
          </w:p>
          <w:p w:rsidR="000D7479" w:rsidRPr="00B84B95" w:rsidRDefault="000D7479" w:rsidP="008543F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Czy Zamawiający dopuści tytanowy implant szyjny z otworem na przeszczep kostny w dwóch rozmiarach podstaw (12mm x 15 mm oraz 14mm x 17mm), z dostępnymi wysokościami od 5 mm do 8 mm, w wersji</w:t>
            </w:r>
            <w:r w:rsidR="008543F1" w:rsidRPr="00B84B9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anatomicznej – tj. wypukło-wklęsłej w celu dopasowania się do kształtu trzonów kręgowych. Śruby blokujące implant dostępne w 4 rozmiarach (12mm, 14mm, 16mm, 18mm) o średnicy 3,5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mm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. W zestawie dodatkowo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retraktor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szyjny Caspara. Pozostałe parametry zgodne z SWZ.</w:t>
            </w:r>
          </w:p>
          <w:p w:rsidR="008543F1" w:rsidRPr="00B84B95" w:rsidRDefault="008543F1" w:rsidP="008543F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8543F1" w:rsidRPr="00B84B95" w:rsidRDefault="008543F1" w:rsidP="008543F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  <w:p w:rsidR="000D7479" w:rsidRPr="00B84B95" w:rsidRDefault="000D7479" w:rsidP="000327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0D7479" w:rsidRPr="00B84B95" w:rsidTr="00032769">
        <w:tc>
          <w:tcPr>
            <w:tcW w:w="9356" w:type="dxa"/>
            <w:shd w:val="clear" w:color="auto" w:fill="auto"/>
          </w:tcPr>
          <w:p w:rsidR="000D7479" w:rsidRPr="00B84B95" w:rsidRDefault="000D7479" w:rsidP="00032769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B84B95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4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Czy Zamawiający dopuści tytanowy, jałowy, implant międzywyrostkowy do sztywnej stabilizacji składający się z dwóch blaszek z ostrymi kolcami wbijanymi w wyrostki na każdym poziomie, długość 35 mm, wysokości: 8, 10, 12, 14 i 16 mm z blokadą szerokości jedną śrubą.</w:t>
            </w:r>
          </w:p>
          <w:p w:rsidR="00B84B95" w:rsidRDefault="00B84B95" w:rsidP="0030298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302982" w:rsidRPr="00B84B95" w:rsidRDefault="00302982" w:rsidP="0030298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Odpowiedź Zamawiającego:</w:t>
            </w:r>
          </w:p>
          <w:p w:rsidR="00302982" w:rsidRPr="00B84B95" w:rsidRDefault="00302982" w:rsidP="0030298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</w:t>
            </w:r>
            <w:r w:rsidR="00071B4D">
              <w:rPr>
                <w:rFonts w:ascii="Arial Narrow" w:hAnsi="Arial Narrow" w:cs="Arial"/>
                <w:b/>
                <w:sz w:val="24"/>
                <w:szCs w:val="24"/>
              </w:rPr>
              <w:t>nie dopuszcza i pozostawia zapisy SWZ.</w:t>
            </w:r>
          </w:p>
          <w:p w:rsidR="000D7479" w:rsidRPr="00B84B95" w:rsidRDefault="000D7479" w:rsidP="008543F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0D7479" w:rsidRPr="00B84B95" w:rsidTr="00032769">
        <w:tc>
          <w:tcPr>
            <w:tcW w:w="9356" w:type="dxa"/>
            <w:shd w:val="clear" w:color="auto" w:fill="auto"/>
          </w:tcPr>
          <w:p w:rsidR="000D7479" w:rsidRPr="00B84B95" w:rsidRDefault="000D7479" w:rsidP="00032769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B84B95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5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Zapytania do w/w postępowania, dot. projektu umowy - zadania 1, 2, 10, 26, 44:</w:t>
            </w:r>
          </w:p>
          <w:p w:rsidR="000D7479" w:rsidRPr="00B84B95" w:rsidRDefault="000D7479" w:rsidP="008543F1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Czy Zamawiający wyrazi zgodę na usunięcie postanowienia określonego w §2 ust. 6 projektu umowy oraz w §8 ust. 2 umowy przechowywania dot. bezpłatnego przekazania ? Powyższe zapisy nie mogą być uznane za zgodne i prawnie skuteczne z art. 888 k.c. W przypadku opisanym w umowie bezwzględnie dojdzie do nadużycia prawa ze strony Zamawiającego oraz może dojść do bezpodstawnego wzbogacenia. Ponadto należy uwzględnić takie przypadki, iż może dojść do pomyłki w dostawie, co nie jest równoznaczne z dokonaniem darowizny na rzecz Zamawiającego. Zamawiający jest Zakładem Opieki Zdrowotnej, gdzie może wystąpić zagrożenie życia pacjenta w przypadku niedostarczenia zamówionego przedmiotu. Zmawiający może w każdej chwili składać zamówienia u Wykonawcy zarówno na podstawie umowy jaki i zamówień. Taka konstrukcja prawna nie może być traktowana jako darowizna z art. 888 k.c., tylko należy ją traktować jako możliwość bezpodstawnego wzbogacenia. Biorąc pod uwagę powyższe należy bezwzględnie usunąć powyższe zapisy.</w:t>
            </w:r>
          </w:p>
          <w:p w:rsidR="008543F1" w:rsidRPr="00B84B95" w:rsidRDefault="008543F1" w:rsidP="008543F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8543F1" w:rsidRPr="00B84B95" w:rsidRDefault="008543F1" w:rsidP="008543F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 i projektu umowy.</w:t>
            </w:r>
          </w:p>
          <w:p w:rsidR="008543F1" w:rsidRPr="00B84B95" w:rsidRDefault="008543F1" w:rsidP="008543F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0D7479" w:rsidRPr="00B84B95" w:rsidRDefault="000D7479" w:rsidP="008543F1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Czy Zamawiający dookreśli w §2 ust. 9, iż seria i data ważności mogą znaleźć się na fakturze  lub na innym dokumencie dostarczanym wraz z towarem, np. na dokumencie WZ?</w:t>
            </w:r>
          </w:p>
          <w:p w:rsidR="00032769" w:rsidRPr="00B84B95" w:rsidRDefault="0003276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032769" w:rsidRPr="00B84B95" w:rsidRDefault="0003276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Zamawiający wymaga aby seria i data ważności znajdowała się zarówno na fakturze jaki i na dokumencie dostarczanym wraz z towarem.</w:t>
            </w:r>
          </w:p>
          <w:p w:rsidR="008543F1" w:rsidRPr="00B84B95" w:rsidRDefault="008543F1" w:rsidP="008543F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3. Czy Zamawiający dookreśli w §2 ust. 18, iż reklamacje jakościowe będą składane na piśmie i przesyłane Wykonawcy wraz z reklamowanym towarem?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Reklamowany towar powinien zostać przesłany Wykonawcy w celu ustosunkowania się Wykonawcy do złożonej reklamacji. Proponowany przez Państwa zapis nakłada na Wykonawcę obowiązek wymiany 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lastRenderedPageBreak/>
              <w:t>towaru jedynie w oparciu o przesłane zgłoszenie bez możliwości ustosunkowania się do niego.</w:t>
            </w:r>
          </w:p>
          <w:p w:rsidR="00032769" w:rsidRPr="00B84B95" w:rsidRDefault="0003276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032769" w:rsidRPr="00B84B95" w:rsidRDefault="0003276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Zamawiający pozostawia zapisy SWZ i projektu umowy.</w:t>
            </w:r>
          </w:p>
          <w:p w:rsidR="00032769" w:rsidRPr="00B84B95" w:rsidRDefault="0003276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0D7479" w:rsidRPr="00B84B95" w:rsidRDefault="00B84B95" w:rsidP="00B84B95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4. </w:t>
            </w:r>
            <w:r w:rsidR="000D7479" w:rsidRPr="00B84B95">
              <w:rPr>
                <w:rFonts w:ascii="Arial Narrow" w:hAnsi="Arial Narrow" w:cs="Arial"/>
                <w:sz w:val="24"/>
                <w:szCs w:val="24"/>
              </w:rPr>
              <w:t xml:space="preserve">Czy Zamawiający zmieni wysokość kar umownych określonych w §8 ust. 1 </w:t>
            </w:r>
            <w:proofErr w:type="spellStart"/>
            <w:r w:rsidR="000D7479" w:rsidRPr="00B84B95">
              <w:rPr>
                <w:rFonts w:ascii="Arial Narrow" w:hAnsi="Arial Narrow" w:cs="Arial"/>
                <w:sz w:val="24"/>
                <w:szCs w:val="24"/>
              </w:rPr>
              <w:t>pkt</w:t>
            </w:r>
            <w:proofErr w:type="spellEnd"/>
            <w:r w:rsidR="000D7479" w:rsidRPr="00B84B95">
              <w:rPr>
                <w:rFonts w:ascii="Arial Narrow" w:hAnsi="Arial Narrow" w:cs="Arial"/>
                <w:sz w:val="24"/>
                <w:szCs w:val="24"/>
              </w:rPr>
              <w:t xml:space="preserve"> 6 ze 100 zł na 50 zł?</w:t>
            </w:r>
          </w:p>
          <w:p w:rsidR="00032769" w:rsidRPr="00B84B95" w:rsidRDefault="0003276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 xml:space="preserve">Odpowiedź Zamawiającego: </w:t>
            </w:r>
          </w:p>
          <w:p w:rsidR="00032769" w:rsidRDefault="0003276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 i projektu umowy.</w:t>
            </w:r>
          </w:p>
          <w:p w:rsidR="00B84B95" w:rsidRPr="00B84B95" w:rsidRDefault="00B84B95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0D7479" w:rsidRPr="00B84B95" w:rsidRDefault="00B84B95" w:rsidP="00B84B95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5.</w:t>
            </w:r>
            <w:r w:rsidR="000D7479" w:rsidRPr="00B84B95">
              <w:rPr>
                <w:rFonts w:ascii="Arial Narrow" w:hAnsi="Arial Narrow" w:cs="Arial"/>
                <w:sz w:val="24"/>
                <w:szCs w:val="24"/>
              </w:rPr>
              <w:t xml:space="preserve">Czy Zamawiający dookreśli w §9 ust. 3 </w:t>
            </w:r>
            <w:proofErr w:type="spellStart"/>
            <w:r w:rsidR="000D7479" w:rsidRPr="00B84B95">
              <w:rPr>
                <w:rFonts w:ascii="Arial Narrow" w:hAnsi="Arial Narrow" w:cs="Arial"/>
                <w:sz w:val="24"/>
                <w:szCs w:val="24"/>
              </w:rPr>
              <w:t>pkt</w:t>
            </w:r>
            <w:proofErr w:type="spellEnd"/>
            <w:r w:rsidR="000D7479" w:rsidRPr="00B84B95">
              <w:rPr>
                <w:rFonts w:ascii="Arial Narrow" w:hAnsi="Arial Narrow" w:cs="Arial"/>
                <w:sz w:val="24"/>
                <w:szCs w:val="24"/>
              </w:rPr>
              <w:t xml:space="preserve"> 2 lit. c), iż dwukrotna zwłoka w dostawie uprawniająca</w:t>
            </w:r>
            <w:r w:rsidR="00032769" w:rsidRPr="00B84B9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0D7479" w:rsidRPr="00B84B95">
              <w:rPr>
                <w:rFonts w:ascii="Arial Narrow" w:hAnsi="Arial Narrow" w:cs="Arial"/>
                <w:sz w:val="24"/>
                <w:szCs w:val="24"/>
              </w:rPr>
              <w:t>do odstąpienia od umowy musi wystąpić w 2 kolejnych po sobie dostawach?</w:t>
            </w:r>
          </w:p>
          <w:p w:rsidR="00032769" w:rsidRPr="00B84B95" w:rsidRDefault="0003276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 xml:space="preserve">Odpowiedź Zamawiającego: </w:t>
            </w:r>
          </w:p>
          <w:p w:rsidR="00032769" w:rsidRPr="00B84B95" w:rsidRDefault="0003276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 i projektu umowy.</w:t>
            </w:r>
          </w:p>
          <w:p w:rsidR="00032769" w:rsidRPr="00B84B95" w:rsidRDefault="0003276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Zapytania do w/w postępowania, dot. umowy przechowywania: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1. Czy Zamawiający zgodzi się na dodanie do zapisu §8 ust. 1, że szczegółowy skład depozytu (asortyment, ilości i rozmiary) zostanie uzgodniony między stronami?</w:t>
            </w:r>
          </w:p>
          <w:p w:rsidR="00032769" w:rsidRPr="00B84B95" w:rsidRDefault="0003276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 xml:space="preserve">Odpowiedź Zamawiającego: </w:t>
            </w:r>
          </w:p>
          <w:p w:rsidR="00032769" w:rsidRPr="00B84B95" w:rsidRDefault="0003276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 i projektu umowy.</w:t>
            </w:r>
          </w:p>
          <w:p w:rsidR="000D7479" w:rsidRPr="00B84B95" w:rsidRDefault="000D7479" w:rsidP="000327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0D7479" w:rsidRPr="00B84B95" w:rsidTr="00032769">
        <w:tc>
          <w:tcPr>
            <w:tcW w:w="9356" w:type="dxa"/>
            <w:shd w:val="clear" w:color="auto" w:fill="auto"/>
          </w:tcPr>
          <w:p w:rsidR="000D7479" w:rsidRPr="00B84B95" w:rsidRDefault="000D7479" w:rsidP="00032769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B84B95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6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Czy w zadaniu nr 56 Zamawiający dopuści możliwość sprzedaży bezpośredniej cementów zamiast deponowania oferowanego asortymentu? Faktura będzie wystawiona razem z doręczonym produktem.</w:t>
            </w:r>
          </w:p>
          <w:p w:rsidR="00032769" w:rsidRPr="00B84B95" w:rsidRDefault="0003276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 xml:space="preserve">Odpowiedź Zamawiającego: </w:t>
            </w:r>
          </w:p>
          <w:p w:rsidR="00032769" w:rsidRPr="00B84B95" w:rsidRDefault="0003276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nie </w:t>
            </w:r>
            <w:r w:rsidR="00B84B95">
              <w:rPr>
                <w:rFonts w:ascii="Arial Narrow" w:hAnsi="Arial Narrow" w:cs="Arial"/>
                <w:b/>
                <w:sz w:val="24"/>
                <w:szCs w:val="24"/>
              </w:rPr>
              <w:t xml:space="preserve">dopuszcza </w:t>
            </w: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 xml:space="preserve"> i pozostawia zapisy SWZ.</w:t>
            </w:r>
          </w:p>
          <w:p w:rsidR="000D7479" w:rsidRDefault="000D7479" w:rsidP="000327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  <w:p w:rsidR="00B84B95" w:rsidRDefault="00B84B95" w:rsidP="000327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  <w:p w:rsidR="00B84B95" w:rsidRPr="00B84B95" w:rsidRDefault="00B84B95" w:rsidP="000327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0D7479" w:rsidRPr="00B84B95" w:rsidTr="00032769">
        <w:tc>
          <w:tcPr>
            <w:tcW w:w="9356" w:type="dxa"/>
            <w:shd w:val="clear" w:color="auto" w:fill="auto"/>
          </w:tcPr>
          <w:p w:rsidR="000D7479" w:rsidRPr="00B84B95" w:rsidRDefault="000D7479" w:rsidP="00032769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B84B95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7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Pytanie 1 – dotyczy pakietów 13, 14, 25: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Czy ze względu na niewielką liczbę zabiegów Zamawiający odstąpi od wymogu utworzenia komisu i dopuści dostarczanie przedmiotu zamówienia wraz z instrumentarium każdorazowo do zabiegów?</w:t>
            </w:r>
          </w:p>
          <w:p w:rsidR="00032769" w:rsidRPr="00B84B95" w:rsidRDefault="0003276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 xml:space="preserve">Odpowiedź Zamawiającego: </w:t>
            </w:r>
          </w:p>
          <w:p w:rsidR="00032769" w:rsidRPr="00B84B95" w:rsidRDefault="0003276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 i projektu umowy.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Pytanie 2 – dotyczy terminu dostaw / kryteria oceny ofert: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Zgodnie z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swz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(kryteria oceny ofert), termin dostawy wynosić powinien min. 1 dzień roboczy i max 3 dni robocze, natomiast zgodnie z formularzem ofertowym termin to min, 2 dni robocze i max 5 dni roboczych. Zwracamy się z wnioskiem o wyjaśnienie które zapisy są wiążące.</w:t>
            </w:r>
          </w:p>
          <w:p w:rsidR="00032769" w:rsidRPr="00B84B95" w:rsidRDefault="0003276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 xml:space="preserve">Odpowiedź Zamawiającego: </w:t>
            </w:r>
          </w:p>
          <w:p w:rsidR="00032769" w:rsidRPr="00B84B95" w:rsidRDefault="0003276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 xml:space="preserve">Poprawny termin uzupełnienia banku to min 1 </w:t>
            </w:r>
            <w:r w:rsidR="00B84B95">
              <w:rPr>
                <w:rFonts w:ascii="Arial Narrow" w:hAnsi="Arial Narrow" w:cs="Arial"/>
                <w:b/>
                <w:sz w:val="24"/>
                <w:szCs w:val="24"/>
              </w:rPr>
              <w:t>dzień roboczy max 3 dni robocze zgodnie z treścią SWZ.</w:t>
            </w:r>
          </w:p>
          <w:p w:rsidR="00032769" w:rsidRPr="00B84B95" w:rsidRDefault="0003276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w dniu dzisiejszym prześle na stronę Zamawiającego i na platformę e-propublico.pl uaktualniony formularz </w:t>
            </w:r>
            <w:r w:rsidR="00B84B95">
              <w:rPr>
                <w:rFonts w:ascii="Arial Narrow" w:hAnsi="Arial Narrow" w:cs="Arial"/>
                <w:b/>
                <w:sz w:val="24"/>
                <w:szCs w:val="24"/>
              </w:rPr>
              <w:t>oferty</w:t>
            </w: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.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Pytanie 3 – dotyczy par. 10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pkt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4 Umowy głównej: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Czy Zamawiający dopuści możliwość zmiany treści umowy w poniższym przypadku?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1.dodanie numeru katalogowego produktu będącego w ofercie Wykonawcy w cenie nie wyższej niż cena produktów dotychczas dostarczanych, w przypadku gdy będzie to uzasadnione potrzebami terapeutycznymi lub innymi potrzebami Zamawiającego.</w:t>
            </w:r>
          </w:p>
          <w:p w:rsidR="00032769" w:rsidRPr="00B84B95" w:rsidRDefault="0003276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 xml:space="preserve">Odpowiedź Zamawiającego: </w:t>
            </w:r>
          </w:p>
          <w:p w:rsidR="00032769" w:rsidRPr="00B84B95" w:rsidRDefault="0003276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nie </w:t>
            </w:r>
            <w:r w:rsidR="00B84B95">
              <w:rPr>
                <w:rFonts w:ascii="Arial Narrow" w:hAnsi="Arial Narrow" w:cs="Arial"/>
                <w:b/>
                <w:sz w:val="24"/>
                <w:szCs w:val="24"/>
              </w:rPr>
              <w:t>dopuszcza</w:t>
            </w: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 xml:space="preserve"> i pozostawia zapisy SWZ i projektu umowy.</w:t>
            </w:r>
          </w:p>
          <w:p w:rsidR="000D7479" w:rsidRPr="00B84B95" w:rsidRDefault="000D7479" w:rsidP="000327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0D7479" w:rsidRPr="00B84B95" w:rsidTr="00032769">
        <w:tc>
          <w:tcPr>
            <w:tcW w:w="9356" w:type="dxa"/>
            <w:shd w:val="clear" w:color="auto" w:fill="auto"/>
          </w:tcPr>
          <w:p w:rsidR="000D7479" w:rsidRPr="00B84B95" w:rsidRDefault="000D7479" w:rsidP="00032769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B84B95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8</w:t>
            </w:r>
          </w:p>
          <w:p w:rsidR="00032769" w:rsidRPr="00B84B95" w:rsidRDefault="0003276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1. Czy w celu miarkowania kar umownych Kupujący dokona modyfikacji postanowień projektu przyszłej umowy w zakresie zapisów § 8 ust. 1 pkt. 5-6 (zał. Nr 9 do SWZ):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lastRenderedPageBreak/>
              <w:t>1. Wykonawca zapłaci Zamawiającemu kary umowne: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5) 1% wartości brutto niedostarczonej części przedmiotu użyczenia za każdy rozpoczęty dzień zwłoki w przypadku niedostarczenia przedmiotu użyczenia (potwierdzonego protokołem przekazania sprzętu, który stanowi integralny załącznik do umowy użyczenia) w terminie, o którym mowa w punkcie 3 umowy użyczenia.</w:t>
            </w:r>
          </w:p>
          <w:p w:rsidR="00032769" w:rsidRPr="00B84B95" w:rsidRDefault="0003276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 xml:space="preserve">Odpowiedź Zamawiającego: </w:t>
            </w:r>
          </w:p>
          <w:p w:rsidR="00032769" w:rsidRPr="00B84B95" w:rsidRDefault="0003276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wyraża zgodę na dokonanie modyfikacji </w:t>
            </w:r>
            <w:r w:rsidR="00A72C4E" w:rsidRPr="00B84B95">
              <w:rPr>
                <w:rFonts w:ascii="Arial Narrow" w:hAnsi="Arial Narrow" w:cs="Arial"/>
                <w:b/>
                <w:sz w:val="24"/>
                <w:szCs w:val="24"/>
              </w:rPr>
              <w:t>projektu umowy.</w:t>
            </w:r>
          </w:p>
          <w:p w:rsidR="00A72C4E" w:rsidRPr="00B84B95" w:rsidRDefault="00A72C4E" w:rsidP="00A72C4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Zamawiający w dniu dzisiejszym prześle na stronę Zamawiającego i na platformę e-propublico.pl uaktualniony formularz cenowy.</w:t>
            </w:r>
          </w:p>
          <w:p w:rsidR="00A72C4E" w:rsidRPr="00B84B95" w:rsidRDefault="00A72C4E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6) 50zł brutto za każdy kolejny dzień zwłoki w zakresie utworzenia "banku" w stosunku do</w:t>
            </w:r>
            <w:r w:rsidR="00032769" w:rsidRPr="00B84B9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t>terminu określonego w § 2 ust. 1 niniejszej umowy oraz w § 3 ust. 1 umowy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przechowania,</w:t>
            </w:r>
          </w:p>
          <w:p w:rsidR="00032769" w:rsidRPr="00B84B95" w:rsidRDefault="0003276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 xml:space="preserve">Odpowiedź Zamawiającego: </w:t>
            </w:r>
          </w:p>
          <w:p w:rsidR="00032769" w:rsidRPr="00B84B95" w:rsidRDefault="0003276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 i projektu umowy.</w:t>
            </w:r>
          </w:p>
          <w:p w:rsidR="000D7479" w:rsidRPr="00B84B95" w:rsidRDefault="000D7479" w:rsidP="000327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0D7479" w:rsidRPr="00B84B95" w:rsidTr="00032769">
        <w:tc>
          <w:tcPr>
            <w:tcW w:w="9356" w:type="dxa"/>
            <w:shd w:val="clear" w:color="auto" w:fill="auto"/>
          </w:tcPr>
          <w:p w:rsidR="000D7479" w:rsidRPr="00B84B95" w:rsidRDefault="000D7479" w:rsidP="00032769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B84B95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9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1. Czy w celu miarkowania kar umownych Kupujący dokona modyfikacji postanowień projektu przyszłej umowy w zakresie zapisów § 8 ust. 1 pkt. 5-6 (zał. Nr 9 do SWZ):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1. Wykonawca zapłaci Zamawiającemu kary umowne: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5)0,5% wartości brutto niedostarczonej części przedmiotu użyczenia za każdy rozpoczęty dzień zwłoki w przypadku niedostarczenia przedmiotu użyczenia (potwierdzonego protokołem przekazania sprzętu, który stanowi integralny załącznik do umowy użyczenia) w terminie, o którym mowa w punkcie 3 umowy użyczenia.</w:t>
            </w:r>
          </w:p>
          <w:p w:rsidR="00A72C4E" w:rsidRPr="00B84B95" w:rsidRDefault="00A72C4E" w:rsidP="00A72C4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 xml:space="preserve">Odpowiedź Zamawiającego: </w:t>
            </w:r>
          </w:p>
          <w:p w:rsidR="00A72C4E" w:rsidRPr="00B84B95" w:rsidRDefault="00A72C4E" w:rsidP="00A72C4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 i projektu umowy.</w:t>
            </w:r>
          </w:p>
          <w:p w:rsidR="00A72C4E" w:rsidRPr="00B84B95" w:rsidRDefault="00A72C4E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6)50zł brutto za każdy kolejny dzień zwłoki w zakresie utworzenia "banku" w stosunku do terminu 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lastRenderedPageBreak/>
              <w:t>określonego w § 2 ust. 1 niniejszej umowy oraz w § 3 ust. 1 umowy przechowania,</w:t>
            </w:r>
          </w:p>
          <w:p w:rsidR="00A72C4E" w:rsidRPr="00B84B95" w:rsidRDefault="00A72C4E" w:rsidP="00A72C4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 xml:space="preserve">Odpowiedź Zamawiającego: </w:t>
            </w:r>
          </w:p>
          <w:p w:rsidR="00A72C4E" w:rsidRPr="00B84B95" w:rsidRDefault="00A72C4E" w:rsidP="00A72C4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 i projektu umowy.</w:t>
            </w:r>
          </w:p>
          <w:p w:rsidR="00A72C4E" w:rsidRPr="00B84B95" w:rsidRDefault="00A72C4E" w:rsidP="000327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0D7479" w:rsidRPr="00B84B95" w:rsidTr="00032769">
        <w:tc>
          <w:tcPr>
            <w:tcW w:w="9356" w:type="dxa"/>
            <w:shd w:val="clear" w:color="auto" w:fill="auto"/>
          </w:tcPr>
          <w:p w:rsidR="000D7479" w:rsidRPr="00B84B95" w:rsidRDefault="000D7479" w:rsidP="00032769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B84B95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10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Pytanie 1 – dotyczy zadania 9: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Czy w Zadaniu nr 9 - Zestaw do leczenia złamania zęba obrotnika - Zamawiający dopuści zaoferowanie śrub w rozmiarze 3.5mm, 4.0mm i 4.5mm, długość śruby od 30mm do 60mm stopniowanych co 2mm?</w:t>
            </w:r>
          </w:p>
          <w:p w:rsidR="00302982" w:rsidRPr="00B84B95" w:rsidRDefault="00302982" w:rsidP="0030298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302982" w:rsidRPr="00B84B95" w:rsidRDefault="00302982" w:rsidP="0030298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>Zamawiający dopuszcza</w:t>
            </w:r>
          </w:p>
          <w:p w:rsidR="000D7479" w:rsidRPr="00B84B95" w:rsidRDefault="000D7479" w:rsidP="00AE6C3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0D7479" w:rsidRPr="00B84B95" w:rsidTr="00032769">
        <w:tc>
          <w:tcPr>
            <w:tcW w:w="9356" w:type="dxa"/>
            <w:shd w:val="clear" w:color="auto" w:fill="auto"/>
          </w:tcPr>
          <w:p w:rsidR="000D7479" w:rsidRPr="00B84B95" w:rsidRDefault="000D7479" w:rsidP="00032769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B84B95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11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Zadanie 28</w:t>
            </w:r>
          </w:p>
          <w:p w:rsidR="000D7479" w:rsidRPr="00B84B95" w:rsidRDefault="000D7479" w:rsidP="00A72C4E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Czy w celu zwiększenia konkurencyjności ofert Zamawiający dopuści system drenażu komorowego zawierający m.in. dren komorowy o długości min. 30 cm,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śr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. zew.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max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. 3,3 mm oraz 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śr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. wew.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max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>. 1,9 mm?</w:t>
            </w:r>
          </w:p>
          <w:p w:rsidR="00A72C4E" w:rsidRPr="00B84B95" w:rsidRDefault="00A72C4E" w:rsidP="00A72C4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 xml:space="preserve">Odpowiedź Zamawiającego: </w:t>
            </w:r>
          </w:p>
          <w:p w:rsidR="00A72C4E" w:rsidRPr="00B84B95" w:rsidRDefault="00A72C4E" w:rsidP="00A72C4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nie </w:t>
            </w:r>
            <w:r w:rsidR="00F56A73">
              <w:rPr>
                <w:rFonts w:ascii="Arial Narrow" w:hAnsi="Arial Narrow" w:cs="Arial"/>
                <w:b/>
                <w:sz w:val="24"/>
                <w:szCs w:val="24"/>
              </w:rPr>
              <w:t>dopuszcza</w:t>
            </w: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 xml:space="preserve"> i pozostawia zapisy SWZ </w:t>
            </w:r>
          </w:p>
          <w:p w:rsidR="00A72C4E" w:rsidRPr="00B84B95" w:rsidRDefault="00A72C4E" w:rsidP="00A72C4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Zadanie 29</w:t>
            </w:r>
          </w:p>
          <w:p w:rsidR="000D7479" w:rsidRPr="00B84B95" w:rsidRDefault="000D7479" w:rsidP="00A72C4E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Czy w celu zwiększenia konkurencyjności ofert Zamawiający dopuści system drenażu lędźwiowego zawierający m. in. dren lędźwiowy o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śr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>. zew. min. 1,5 mm?</w:t>
            </w:r>
          </w:p>
          <w:p w:rsidR="00A72C4E" w:rsidRPr="00B84B95" w:rsidRDefault="00A72C4E" w:rsidP="00A72C4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 xml:space="preserve">Odpowiedź Zamawiającego: </w:t>
            </w:r>
          </w:p>
          <w:p w:rsidR="00A72C4E" w:rsidRPr="00B84B95" w:rsidRDefault="00A72C4E" w:rsidP="00A72C4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nie </w:t>
            </w:r>
            <w:r w:rsidR="00F56A73">
              <w:rPr>
                <w:rFonts w:ascii="Arial Narrow" w:hAnsi="Arial Narrow" w:cs="Arial"/>
                <w:b/>
                <w:sz w:val="24"/>
                <w:szCs w:val="24"/>
              </w:rPr>
              <w:t>dopuszcza</w:t>
            </w: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 xml:space="preserve"> i pozostawia zapisy SWZ </w:t>
            </w:r>
          </w:p>
          <w:p w:rsidR="00A72C4E" w:rsidRPr="00B84B95" w:rsidRDefault="00A72C4E" w:rsidP="00A72C4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Zadanie 46</w:t>
            </w:r>
          </w:p>
          <w:p w:rsidR="000D7479" w:rsidRPr="00B84B95" w:rsidRDefault="000D7479" w:rsidP="00A72C4E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Czy w celu zwiększenia konkurencyjności ofert Zamawiający dopuści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wchłanialną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łatę opony w 4 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lastRenderedPageBreak/>
              <w:t>różnych rozmiarach od 2,5 cm do 10 cm?</w:t>
            </w:r>
          </w:p>
          <w:p w:rsidR="00A72C4E" w:rsidRPr="00B84B95" w:rsidRDefault="00A72C4E" w:rsidP="00A72C4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 xml:space="preserve">Odpowiedź Zamawiającego: </w:t>
            </w:r>
          </w:p>
          <w:p w:rsidR="00A72C4E" w:rsidRPr="00B84B95" w:rsidRDefault="00A72C4E" w:rsidP="00A72C4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dopuszcza. </w:t>
            </w:r>
          </w:p>
          <w:p w:rsidR="00A72C4E" w:rsidRPr="00B84B95" w:rsidRDefault="00A72C4E" w:rsidP="00A72C4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Zadanie 49</w:t>
            </w:r>
          </w:p>
          <w:p w:rsidR="000D7479" w:rsidRPr="00B84B95" w:rsidRDefault="000D7479" w:rsidP="00A72C4E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Czy w celu zwiększenia konkurencyjności ofert Zamawiający dopuści zastawkę typu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Hakim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z mechanizmem kulkowym o średnicy 14 mm, do wyboru ciśnienie niskie – 50 mmH20, średnie – 110 mmH20 oraz wysokie – 180 mmH20, wraz z drenami: lędźwiowy o długości 100 cm oraz otrzewnowy o długości 120 cm?</w:t>
            </w:r>
          </w:p>
          <w:p w:rsidR="00A72C4E" w:rsidRPr="00B84B95" w:rsidRDefault="00A72C4E" w:rsidP="00A72C4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 xml:space="preserve">Odpowiedź Zamawiającego: </w:t>
            </w:r>
          </w:p>
          <w:p w:rsidR="00A72C4E" w:rsidRPr="00B84B95" w:rsidRDefault="00A72C4E" w:rsidP="00A72C4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nie </w:t>
            </w:r>
            <w:r w:rsidR="00F56A73">
              <w:rPr>
                <w:rFonts w:ascii="Arial Narrow" w:hAnsi="Arial Narrow" w:cs="Arial"/>
                <w:b/>
                <w:sz w:val="24"/>
                <w:szCs w:val="24"/>
              </w:rPr>
              <w:t>dopuszcza</w:t>
            </w: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 xml:space="preserve"> i pozostawia zapisy SWZ </w:t>
            </w:r>
          </w:p>
          <w:p w:rsidR="00A72C4E" w:rsidRPr="00B84B95" w:rsidRDefault="00A72C4E" w:rsidP="00A72C4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Zadanie 53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5. Czy w celu zwiększenia konkurencyjności ofert Zamawiający dopuści dren dokomorowy o długości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max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>. 25 cm?</w:t>
            </w:r>
          </w:p>
          <w:p w:rsidR="00A72C4E" w:rsidRPr="00B84B95" w:rsidRDefault="00A72C4E" w:rsidP="00A72C4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 xml:space="preserve">Odpowiedź Zamawiającego: </w:t>
            </w:r>
          </w:p>
          <w:p w:rsidR="00A72C4E" w:rsidRPr="00B84B95" w:rsidRDefault="00A72C4E" w:rsidP="00A72C4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nie </w:t>
            </w:r>
            <w:r w:rsidR="00F56A73">
              <w:rPr>
                <w:rFonts w:ascii="Arial Narrow" w:hAnsi="Arial Narrow" w:cs="Arial"/>
                <w:b/>
                <w:sz w:val="24"/>
                <w:szCs w:val="24"/>
              </w:rPr>
              <w:t>dopuszcza</w:t>
            </w:r>
            <w:r w:rsidRPr="00B84B95">
              <w:rPr>
                <w:rFonts w:ascii="Arial Narrow" w:hAnsi="Arial Narrow" w:cs="Arial"/>
                <w:b/>
                <w:sz w:val="24"/>
                <w:szCs w:val="24"/>
              </w:rPr>
              <w:t xml:space="preserve"> i pozostawia zapisy SWZ </w:t>
            </w:r>
          </w:p>
          <w:p w:rsidR="000D7479" w:rsidRPr="00B84B95" w:rsidRDefault="000D7479" w:rsidP="000327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0D7479" w:rsidRPr="00B84B95" w:rsidTr="00032769">
        <w:tc>
          <w:tcPr>
            <w:tcW w:w="9356" w:type="dxa"/>
            <w:shd w:val="clear" w:color="auto" w:fill="auto"/>
          </w:tcPr>
          <w:p w:rsidR="000D7479" w:rsidRPr="00B84B95" w:rsidRDefault="000D7479" w:rsidP="00032769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B84B95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12</w:t>
            </w:r>
          </w:p>
          <w:p w:rsidR="000D7479" w:rsidRPr="00B84B95" w:rsidRDefault="000D7479" w:rsidP="00AE6C3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Czy w Części 46, Temat: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Wchłanialna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łata opony, Zamawiający dopuszcza zaoferowanie implantu klasy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premium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, gdzie obydwie warstwy są z </w:t>
            </w:r>
            <w:proofErr w:type="spellStart"/>
            <w:r w:rsidRPr="00B84B95">
              <w:rPr>
                <w:rFonts w:ascii="Arial Narrow" w:hAnsi="Arial Narrow" w:cs="Arial"/>
                <w:sz w:val="24"/>
                <w:szCs w:val="24"/>
              </w:rPr>
              <w:t>wysokooczyszczonego</w:t>
            </w:r>
            <w:proofErr w:type="spellEnd"/>
            <w:r w:rsidRPr="00B84B95">
              <w:rPr>
                <w:rFonts w:ascii="Arial Narrow" w:hAnsi="Arial Narrow" w:cs="Arial"/>
                <w:sz w:val="24"/>
                <w:szCs w:val="24"/>
              </w:rPr>
              <w:t xml:space="preserve"> składnika kolagenowego pozyskanego z</w:t>
            </w:r>
            <w:r w:rsidR="00AE6C32" w:rsidRPr="00B84B9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t>osierdzia wołowego i spełniającego wszystkie pozostałe wymagania specyfikacji? Prosimy także o określenie wymaganych rozmiarów łat oraz ilości w poszczególnych rozmiarach.</w:t>
            </w:r>
          </w:p>
          <w:p w:rsidR="000D7479" w:rsidRDefault="00F56A73" w:rsidP="0003276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0D7479" w:rsidRPr="00B84B95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:rsidR="00F56A73" w:rsidRPr="00B84B95" w:rsidRDefault="00F56A73" w:rsidP="0003276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 zaoferowanie implantów klasy Premium. Zgodnie z treścią SWZ Zamawiający wymaga 5 różnych rozmiarów od 2,5 cm do 12,5 cm w ilości łącznej 100 kompletów. Ilości poszczególnych rozmiarów uzależnione będą od bieżących potrzeb Zamawiającego.</w:t>
            </w:r>
          </w:p>
          <w:p w:rsidR="000D7479" w:rsidRPr="00B84B95" w:rsidRDefault="000D7479" w:rsidP="000327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0D7479" w:rsidRPr="00B84B95" w:rsidTr="00032769">
        <w:tc>
          <w:tcPr>
            <w:tcW w:w="9356" w:type="dxa"/>
            <w:shd w:val="clear" w:color="auto" w:fill="auto"/>
          </w:tcPr>
          <w:p w:rsidR="00F56A73" w:rsidRDefault="00F56A73" w:rsidP="00032769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</w:p>
          <w:p w:rsidR="00F56A73" w:rsidRDefault="00F56A73" w:rsidP="00032769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</w:p>
          <w:p w:rsidR="000D7479" w:rsidRPr="00F56A73" w:rsidRDefault="000D7479" w:rsidP="00032769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F56A73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13</w:t>
            </w:r>
          </w:p>
          <w:p w:rsidR="000D7479" w:rsidRPr="00B84B95" w:rsidRDefault="000D7479" w:rsidP="00032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Dotyczy pakietu nr 23</w:t>
            </w:r>
          </w:p>
          <w:p w:rsidR="000D7479" w:rsidRPr="00B84B95" w:rsidRDefault="000D7479" w:rsidP="00F56A7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4B95">
              <w:rPr>
                <w:rFonts w:ascii="Arial Narrow" w:hAnsi="Arial Narrow" w:cs="Arial"/>
                <w:sz w:val="24"/>
                <w:szCs w:val="24"/>
              </w:rPr>
              <w:t>Czy Zamawiający dopuści formę z polipropylenu do odtwarzania dużych ubytków kości czaszki wykonaną w technologii CNC ? (technologia ta zapewnia bardzo wysoką precyzję wykonania przy dużej wydajności i powtarzalności procesu, umożliwia tworzenie detali o wysokiej wytrzymałości oraz szybki czas realizacji</w:t>
            </w:r>
            <w:r w:rsidR="00F56A7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B84B95">
              <w:rPr>
                <w:rFonts w:ascii="Arial Narrow" w:hAnsi="Arial Narrow" w:cs="Arial"/>
                <w:sz w:val="24"/>
                <w:szCs w:val="24"/>
              </w:rPr>
              <w:t>projektów ze złożoną geometrią wyrobu)</w:t>
            </w:r>
          </w:p>
          <w:p w:rsidR="000D7479" w:rsidRDefault="00F56A73" w:rsidP="0003276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Odpowiedź </w:t>
            </w:r>
            <w:r w:rsidR="000D7479" w:rsidRPr="00B84B95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:rsidR="00F56A73" w:rsidRPr="00B84B95" w:rsidRDefault="00F56A73" w:rsidP="0003276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dopuszcza i pozostawia zapisy SWZ.</w:t>
            </w:r>
          </w:p>
          <w:p w:rsidR="000D7479" w:rsidRPr="00B84B95" w:rsidRDefault="000D7479" w:rsidP="000327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B84B95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B84B95">
        <w:rPr>
          <w:rFonts w:ascii="Arial Narrow" w:hAnsi="Arial Narrow" w:cs="Arial"/>
          <w:sz w:val="24"/>
          <w:szCs w:val="24"/>
        </w:rPr>
        <w:t>Zamawiający</w:t>
      </w:r>
    </w:p>
    <w:p w:rsidR="00F56A73" w:rsidRDefault="00F56A73" w:rsidP="00F56A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F56A73" w:rsidRDefault="00F56A73" w:rsidP="00F56A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F56A73" w:rsidRDefault="00F56A73" w:rsidP="00F56A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F56A73" w:rsidRDefault="00F56A73" w:rsidP="00F56A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F56A73" w:rsidRDefault="00F56A73" w:rsidP="00F56A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F56A73" w:rsidRDefault="00F56A73" w:rsidP="00F56A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F56A73" w:rsidRDefault="00F56A73" w:rsidP="00F56A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F56A73" w:rsidRDefault="00F56A73" w:rsidP="00F56A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F56A73" w:rsidRDefault="00F56A73" w:rsidP="00F56A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F56A73" w:rsidRDefault="00F56A73" w:rsidP="00F56A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F56A73" w:rsidRDefault="00F56A73" w:rsidP="00F56A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F56A73" w:rsidRDefault="00F56A73" w:rsidP="00F56A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F56A73" w:rsidRDefault="00F56A73" w:rsidP="00F56A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F56A73" w:rsidRDefault="00F56A73" w:rsidP="00F56A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F56A73" w:rsidRDefault="00F56A73" w:rsidP="00F56A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F56A73" w:rsidRDefault="00F56A73" w:rsidP="00F56A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F56A73" w:rsidRDefault="00F56A73" w:rsidP="00F56A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F56A73" w:rsidRDefault="00F56A73" w:rsidP="00F56A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F56A73" w:rsidRDefault="00F56A73" w:rsidP="00F56A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F56A73" w:rsidRDefault="00F56A73" w:rsidP="00F56A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F56A73" w:rsidRDefault="00F56A73" w:rsidP="00F56A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F56A73" w:rsidRDefault="00F56A73" w:rsidP="00F56A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F56A73" w:rsidRDefault="00F56A73" w:rsidP="00F56A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F56A73" w:rsidRDefault="00F56A73" w:rsidP="00F56A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F56A73" w:rsidRDefault="00F56A73" w:rsidP="00F56A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F56A73" w:rsidRDefault="00F56A73" w:rsidP="00F56A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F56A73" w:rsidRDefault="00F56A73" w:rsidP="00F56A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F56A73" w:rsidRDefault="00F56A73" w:rsidP="00F56A7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A613AD" w:rsidRDefault="00A613AD" w:rsidP="00A613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613AD" w:rsidRDefault="00A613AD" w:rsidP="00A613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613AD" w:rsidRDefault="00A613AD" w:rsidP="00A613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613AD" w:rsidRDefault="00A613AD" w:rsidP="00A613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613AD" w:rsidRPr="00CA7892" w:rsidRDefault="00A613AD" w:rsidP="00A613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7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.ark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A613AD" w:rsidRPr="00A613AD" w:rsidRDefault="00A613AD" w:rsidP="00A613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A613AD">
        <w:rPr>
          <w:rFonts w:ascii="Arial Narrow" w:hAnsi="Arial Narrow"/>
          <w:sz w:val="18"/>
          <w:szCs w:val="20"/>
        </w:rPr>
        <w:t xml:space="preserve">Egz. 1 – a/a kancelaria  </w:t>
      </w:r>
    </w:p>
    <w:p w:rsidR="00A613AD" w:rsidRPr="00A613AD" w:rsidRDefault="00A613AD" w:rsidP="00A613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A613AD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A613AD">
        <w:rPr>
          <w:rFonts w:ascii="Arial Narrow" w:hAnsi="Arial Narrow"/>
          <w:sz w:val="18"/>
          <w:szCs w:val="20"/>
        </w:rPr>
        <w:t>int</w:t>
      </w:r>
      <w:proofErr w:type="spellEnd"/>
      <w:r w:rsidRPr="00A613AD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A613AD">
        <w:rPr>
          <w:rFonts w:ascii="Arial Narrow" w:hAnsi="Arial Narrow"/>
          <w:sz w:val="18"/>
          <w:szCs w:val="18"/>
        </w:rPr>
        <w:t>SZPubl</w:t>
      </w:r>
      <w:proofErr w:type="spellEnd"/>
      <w:r w:rsidRPr="00A613AD">
        <w:rPr>
          <w:rFonts w:ascii="Arial Narrow" w:hAnsi="Arial Narrow"/>
          <w:sz w:val="18"/>
          <w:szCs w:val="18"/>
        </w:rPr>
        <w:t>. T2612 B5</w:t>
      </w:r>
    </w:p>
    <w:p w:rsidR="00A613AD" w:rsidRPr="00B9724A" w:rsidRDefault="00A613AD" w:rsidP="00A613AD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F56A73" w:rsidRDefault="00A613AD" w:rsidP="00A613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B9724A">
        <w:rPr>
          <w:rFonts w:ascii="Arial Narrow" w:hAnsi="Arial Narrow"/>
          <w:sz w:val="18"/>
          <w:szCs w:val="20"/>
        </w:rPr>
        <w:t>Data</w:t>
      </w:r>
      <w:r>
        <w:rPr>
          <w:rFonts w:ascii="Arial Narrow" w:hAnsi="Arial Narrow"/>
          <w:sz w:val="18"/>
          <w:szCs w:val="20"/>
        </w:rPr>
        <w:t xml:space="preserve"> 03.07.2025 r.</w:t>
      </w:r>
    </w:p>
    <w:sectPr w:rsidR="00F56A73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2769" w:rsidRDefault="00032769">
      <w:r>
        <w:separator/>
      </w:r>
    </w:p>
  </w:endnote>
  <w:endnote w:type="continuationSeparator" w:id="1">
    <w:p w:rsidR="00032769" w:rsidRDefault="000327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769" w:rsidRDefault="00726B4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3276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3276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032769" w:rsidRDefault="0003276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769" w:rsidRPr="00B862CC" w:rsidRDefault="00032769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032769" w:rsidRPr="00035DEC" w:rsidRDefault="00032769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726B4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726B4C" w:rsidRPr="00B862CC">
      <w:rPr>
        <w:rFonts w:ascii="Arial" w:hAnsi="Arial"/>
        <w:sz w:val="18"/>
        <w:szCs w:val="24"/>
      </w:rPr>
      <w:fldChar w:fldCharType="separate"/>
    </w:r>
    <w:r w:rsidR="00071B4D">
      <w:rPr>
        <w:rFonts w:ascii="Arial" w:hAnsi="Arial"/>
        <w:noProof/>
        <w:sz w:val="18"/>
        <w:szCs w:val="24"/>
      </w:rPr>
      <w:t>7</w:t>
    </w:r>
    <w:r w:rsidR="00726B4C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726B4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726B4C" w:rsidRPr="00B862CC">
      <w:rPr>
        <w:rFonts w:ascii="Arial" w:hAnsi="Arial"/>
        <w:sz w:val="18"/>
        <w:szCs w:val="24"/>
      </w:rPr>
      <w:fldChar w:fldCharType="separate"/>
    </w:r>
    <w:r w:rsidR="00071B4D">
      <w:rPr>
        <w:rFonts w:ascii="Arial" w:hAnsi="Arial"/>
        <w:noProof/>
        <w:sz w:val="18"/>
        <w:szCs w:val="24"/>
      </w:rPr>
      <w:t>14</w:t>
    </w:r>
    <w:r w:rsidR="00726B4C" w:rsidRPr="00B862CC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769" w:rsidRDefault="0003276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32769" w:rsidRDefault="00726B4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03276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32769">
      <w:rPr>
        <w:rStyle w:val="Numerstrony"/>
        <w:noProof/>
      </w:rPr>
      <w:t>1</w:t>
    </w:r>
    <w:r>
      <w:rPr>
        <w:rStyle w:val="Numerstrony"/>
      </w:rPr>
      <w:fldChar w:fldCharType="end"/>
    </w:r>
    <w:r w:rsidR="00032769">
      <w:rPr>
        <w:rStyle w:val="Numerstrony"/>
      </w:rPr>
      <w:t>/</w:t>
    </w:r>
    <w:fldSimple w:instr=" NUMPAGES  \* MERGEFORMAT ">
      <w:r w:rsidR="00071B4D" w:rsidRPr="00071B4D">
        <w:rPr>
          <w:rStyle w:val="Numerstrony"/>
          <w:noProof/>
        </w:rPr>
        <w:t>14</w:t>
      </w:r>
    </w:fldSimple>
  </w:p>
  <w:p w:rsidR="00032769" w:rsidRDefault="00032769">
    <w:pPr>
      <w:pStyle w:val="Stopka"/>
      <w:tabs>
        <w:tab w:val="clear" w:pos="4536"/>
        <w:tab w:val="left" w:pos="6237"/>
      </w:tabs>
    </w:pPr>
  </w:p>
  <w:p w:rsidR="00032769" w:rsidRDefault="00032769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2769" w:rsidRDefault="00032769">
      <w:r>
        <w:separator/>
      </w:r>
    </w:p>
  </w:footnote>
  <w:footnote w:type="continuationSeparator" w:id="1">
    <w:p w:rsidR="00032769" w:rsidRDefault="000327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769" w:rsidRDefault="0003276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769" w:rsidRDefault="0003276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769" w:rsidRDefault="0003276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7A16D64"/>
    <w:multiLevelType w:val="hybridMultilevel"/>
    <w:tmpl w:val="6E66C0FA"/>
    <w:lvl w:ilvl="0" w:tplc="9D06898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B423BBE"/>
    <w:multiLevelType w:val="hybridMultilevel"/>
    <w:tmpl w:val="33BAB714"/>
    <w:lvl w:ilvl="0" w:tplc="EC529CB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2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7479"/>
    <w:rsid w:val="00031374"/>
    <w:rsid w:val="00032769"/>
    <w:rsid w:val="00035DEC"/>
    <w:rsid w:val="00071B4D"/>
    <w:rsid w:val="000A1097"/>
    <w:rsid w:val="000D7479"/>
    <w:rsid w:val="000E2A8F"/>
    <w:rsid w:val="0012774F"/>
    <w:rsid w:val="00144B7A"/>
    <w:rsid w:val="00180C6E"/>
    <w:rsid w:val="001B0ADA"/>
    <w:rsid w:val="001D0278"/>
    <w:rsid w:val="002556F3"/>
    <w:rsid w:val="0029606A"/>
    <w:rsid w:val="00302982"/>
    <w:rsid w:val="003F5B7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6B4C"/>
    <w:rsid w:val="007D7198"/>
    <w:rsid w:val="008543F1"/>
    <w:rsid w:val="00870F9F"/>
    <w:rsid w:val="008804B6"/>
    <w:rsid w:val="00897AB0"/>
    <w:rsid w:val="008A3553"/>
    <w:rsid w:val="009003D1"/>
    <w:rsid w:val="00947A50"/>
    <w:rsid w:val="00A613AD"/>
    <w:rsid w:val="00A72C4E"/>
    <w:rsid w:val="00A905AC"/>
    <w:rsid w:val="00AE6C32"/>
    <w:rsid w:val="00B1255C"/>
    <w:rsid w:val="00B32FF9"/>
    <w:rsid w:val="00B84B95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56A73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F5B7D"/>
  </w:style>
  <w:style w:type="paragraph" w:styleId="Nagwek1">
    <w:name w:val="heading 1"/>
    <w:basedOn w:val="Normalny"/>
    <w:next w:val="Normalny"/>
    <w:qFormat/>
    <w:rsid w:val="003F5B7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F5B7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F5B7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F5B7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F5B7D"/>
  </w:style>
  <w:style w:type="paragraph" w:styleId="Tekstpodstawowywcity">
    <w:name w:val="Body Text Indent"/>
    <w:basedOn w:val="Normalny"/>
    <w:rsid w:val="003F5B7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F5B7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F5B7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3F5B7D"/>
    <w:rPr>
      <w:sz w:val="28"/>
    </w:rPr>
  </w:style>
  <w:style w:type="paragraph" w:styleId="Tekstpodstawowywcity3">
    <w:name w:val="Body Text Indent 3"/>
    <w:basedOn w:val="Normalny"/>
    <w:rsid w:val="003F5B7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56A7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56A7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14</Pages>
  <Words>3146</Words>
  <Characters>20087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2025-07-03T07:52:00Z</cp:lastPrinted>
  <dcterms:created xsi:type="dcterms:W3CDTF">2025-07-03T07:56:00Z</dcterms:created>
  <dcterms:modified xsi:type="dcterms:W3CDTF">2025-07-03T07:56:00Z</dcterms:modified>
</cp:coreProperties>
</file>