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A31CF" w:rsidRPr="00BA31CF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A31CF" w:rsidRPr="00BA31C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A31C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31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płynów infuzyjnych ujęte w dwóch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31CF" w:rsidRPr="00A2540E" w:rsidTr="009A50A6">
        <w:tc>
          <w:tcPr>
            <w:tcW w:w="2269" w:type="dxa"/>
            <w:shd w:val="clear" w:color="auto" w:fill="auto"/>
          </w:tcPr>
          <w:p w:rsidR="00BA31CF" w:rsidRPr="00A2540E" w:rsidRDefault="00BA31CF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31CF" w:rsidRPr="00A2540E" w:rsidRDefault="00BA31CF" w:rsidP="009A50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31C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NZ-26-2025-59-D-N-E</w:t>
            </w:r>
          </w:p>
        </w:tc>
      </w:tr>
    </w:tbl>
    <w:p w:rsidR="00DC652A" w:rsidRPr="00053927" w:rsidRDefault="00BA31C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31C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0848" w:rsidRDefault="00660848" w:rsidP="00025386">
      <w:pPr>
        <w:spacing w:after="0" w:line="240" w:lineRule="auto"/>
      </w:pPr>
      <w:r>
        <w:separator/>
      </w:r>
    </w:p>
  </w:endnote>
  <w:endnote w:type="continuationSeparator" w:id="0">
    <w:p w:rsidR="00660848" w:rsidRDefault="0066084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31CF" w:rsidRDefault="00BA3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31CF" w:rsidRDefault="00BA3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0848" w:rsidRDefault="00660848" w:rsidP="00025386">
      <w:pPr>
        <w:spacing w:after="0" w:line="240" w:lineRule="auto"/>
      </w:pPr>
      <w:r>
        <w:separator/>
      </w:r>
    </w:p>
  </w:footnote>
  <w:footnote w:type="continuationSeparator" w:id="0">
    <w:p w:rsidR="00660848" w:rsidRDefault="0066084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31CF" w:rsidRDefault="00BA3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31CF" w:rsidRDefault="00BA3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31CF" w:rsidRDefault="00BA31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993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084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0848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31CF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F51ACA4-2A3B-478B-85E7-6FF52495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2025-06-26T08:25:00Z</dcterms:created>
  <dcterms:modified xsi:type="dcterms:W3CDTF">2025-06-26T08:25:00Z</dcterms:modified>
</cp:coreProperties>
</file>