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233BA4" w:rsidRDefault="00233BA4" w:rsidP="00233BA4">
      <w:pPr>
        <w:tabs>
          <w:tab w:val="left" w:pos="12294"/>
        </w:tabs>
        <w:rPr>
          <w:rFonts w:ascii="Arial" w:hAnsi="Arial" w:cs="Arial"/>
          <w:sz w:val="22"/>
          <w:szCs w:val="22"/>
        </w:rPr>
      </w:pPr>
      <w:r w:rsidRPr="00233BA4">
        <w:rPr>
          <w:rFonts w:ascii="Arial" w:hAnsi="Arial" w:cs="Arial"/>
          <w:sz w:val="22"/>
          <w:szCs w:val="22"/>
        </w:rPr>
        <w:t>Sprawa nr 67/2025</w:t>
      </w:r>
      <w:r w:rsidR="00EF14CC">
        <w:rPr>
          <w:rFonts w:ascii="Arial" w:hAnsi="Arial" w:cs="Arial"/>
          <w:sz w:val="22"/>
          <w:szCs w:val="22"/>
        </w:rPr>
        <w:tab/>
        <w:t>Załącznik nr 6</w:t>
      </w:r>
      <w:r>
        <w:rPr>
          <w:rFonts w:ascii="Arial" w:hAnsi="Arial" w:cs="Arial"/>
          <w:sz w:val="22"/>
          <w:szCs w:val="22"/>
        </w:rPr>
        <w:t>C do SWZ</w:t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4F505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4F505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Materac przeciwodleżynowy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467FBC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18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 w:rsidR="00B2615A">
              <w:rPr>
                <w:rFonts w:ascii="Arial Narrow" w:hAnsi="Arial Narrow" w:cs="Arial"/>
                <w:b/>
                <w:sz w:val="20"/>
                <w:szCs w:val="20"/>
              </w:rPr>
              <w:t>ów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20"/>
        <w:gridCol w:w="9510"/>
        <w:gridCol w:w="2050"/>
        <w:gridCol w:w="2684"/>
      </w:tblGrid>
      <w:tr w:rsidR="00E50CD1" w:rsidRPr="00B2615A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powietrzny, przeciwodleżynowy, zmiennociśnieniowy, niskociśnieniowy.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Rozmiar materaca 90cm x 200cm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Wysokość materaca 17 cm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Waga materaca 7,5 kg (podkład z komór powietrznych)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Wymiary pompy zewnętrznej 29x20x12 cm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Masa pompy 2,2 kg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126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3 strefowy:</w:t>
            </w:r>
          </w:p>
          <w:p w:rsidR="00F82791" w:rsidRPr="00F82791" w:rsidRDefault="00F82791" w:rsidP="00F82791">
            <w:pPr>
              <w:pStyle w:val="Akapitzlist"/>
              <w:numPr>
                <w:ilvl w:val="0"/>
                <w:numId w:val="8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1 strefa: głowy – 3 komory pracujące w try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bie stałego niskiego ciśnienia,</w:t>
            </w:r>
          </w:p>
          <w:p w:rsidR="00F82791" w:rsidRPr="00F82791" w:rsidRDefault="00F82791" w:rsidP="00F82791">
            <w:pPr>
              <w:pStyle w:val="Akapitzlist"/>
              <w:numPr>
                <w:ilvl w:val="0"/>
                <w:numId w:val="8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2 strefa: klatki piersiowej, krzyżowa, ud – 12 komór pracujących w trybie zmiennego niskiego ciśnienia lub stałego niskiego c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iśnienia (z możliwością wyboru),</w:t>
            </w:r>
          </w:p>
          <w:p w:rsidR="00F82791" w:rsidRPr="00F82791" w:rsidRDefault="00F82791" w:rsidP="00F82791">
            <w:pPr>
              <w:pStyle w:val="Akapitzlist"/>
              <w:numPr>
                <w:ilvl w:val="0"/>
                <w:numId w:val="8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3 strefa: pięt – 9 komór pracujących w trybie stałego niskiego ciśnienia.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składa się z 24 komór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64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Konstrukcja materaca zawiera zintegrowaną warstwę podkładu z komór powietrznych. Brak konieczności podkładania pod materac powietrzny materaca piankowego.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56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w pokrowcu wodoszczelnym ze zgrzewanymi krawędziami, antystatycznym, niealergizującym, bakteriostatycznymi grzybostatycznym, wykonanym z tkaniny rozciągliwej w dwóch kierunkach.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55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przystosowany do mycia i dezynfekcji. Zamek pokrowca 360° (łatwość zdjęcia i czyszczenia) zakryty, chroniony przed łatwym zanieczyszczeniem.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Moduł sterujący pompy wyposażony w przyciski membranowe ułatwiające jego dezynfekcję.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Funkcja natychmiastowego utwardzenia powierzchni materaca w celu ułatwienia codziennych procedur pielęgniarskich.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wyposażony w zawór natychmiastowego opróżniania - CPR oznaczony wyraźnym napisem i wyróżniający się kolorem.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Możliwość manualnego dostosowania poziomu ciśnienia w komorach, dla indywidualnego komfortu pacjenta.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zaprojektowany do pracy w dwóch trybach terapeutycznych (z możliwością wyboru): ciągłego i zmiennego niskiego ciśnienia.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4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Wybór optymalnego czasu długości cyklu trybu zmiennego niskiego ciśnienia. Możliwość zaprogramowania cyklu o długości 10, 15, 20 lub 25 minut.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Manualna oraz automatyczna blokada funkcji, aktywowana po 5min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 nieużywania panelu sterowania.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Dźwiękowy i wizualny alarm zbyt niskiego ciśnienia i awarii oraz braku zasilania, z możliwością wyciszenia.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Bezpieczne obciążenie robocze 250 kg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Limit wagowy gwarantujący skuteczność terapii w pozycji leżącej - 140kg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wyposażony w system kontroli ciśnienia gwarantujący rozkład optymalnego niskiego ciśnienia w komorach.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F82791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</w:t>
            </w:r>
            <w:r w:rsidR="005675F7">
              <w:rPr>
                <w:rFonts w:ascii="Arial Narrow" w:hAnsi="Arial Narrow" w:cs="Arial"/>
                <w:spacing w:val="-1"/>
                <w:sz w:val="20"/>
                <w:szCs w:val="20"/>
              </w:rPr>
              <w:t>ycznie nowe, rok produkcji 2025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Instrukcjaobsługiprzedmiotuofertywjęzykupolskim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D23C37">
        <w:trPr>
          <w:cantSplit/>
          <w:trHeight w:val="5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F82791" w:rsidRDefault="00F82791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F2410">
              <w:rPr>
                <w:rFonts w:ascii="Arial Narrow" w:hAnsi="Arial Narrow" w:cs="Arial"/>
                <w:sz w:val="20"/>
                <w:szCs w:val="20"/>
              </w:rPr>
              <w:t xml:space="preserve">- dokonania na własny koszt dostawy </w:t>
            </w:r>
            <w:r w:rsidR="00A9631D">
              <w:rPr>
                <w:rFonts w:ascii="Arial Narrow" w:hAnsi="Arial Narrow" w:cs="Arial"/>
                <w:sz w:val="20"/>
                <w:szCs w:val="20"/>
              </w:rPr>
              <w:t>na teren siedziby Zamawiającego,</w:t>
            </w:r>
          </w:p>
          <w:p w:rsidR="00A9631D" w:rsidRPr="00B2615A" w:rsidRDefault="00A9631D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9631D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F82791" w:rsidRPr="00B2615A" w:rsidTr="00D23C37">
        <w:trPr>
          <w:cantSplit/>
          <w:trHeight w:hRule="exact" w:val="4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82791" w:rsidRPr="00B2615A" w:rsidRDefault="00F82791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D23C37">
        <w:trPr>
          <w:cantSplit/>
          <w:trHeight w:hRule="exact" w:val="4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14B4" w:rsidRPr="00B2615A" w:rsidTr="001F7A15">
        <w:trPr>
          <w:cantSplit/>
          <w:trHeight w:hRule="exact" w:val="47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 xml:space="preserve">Czas naprawy bez użycia części zamiennych (nie dłuższy niż </w:t>
            </w:r>
            <w:r>
              <w:rPr>
                <w:rFonts w:ascii="Arial Narrow" w:hAnsi="Arial Narrow" w:cs="Times New Roman"/>
                <w:sz w:val="22"/>
                <w:szCs w:val="22"/>
              </w:rPr>
              <w:t>5 dni</w:t>
            </w:r>
            <w:r w:rsidRPr="000800BE">
              <w:rPr>
                <w:rFonts w:ascii="Arial Narrow" w:hAnsi="Arial Narrow" w:cs="Times New Roman"/>
                <w:sz w:val="22"/>
                <w:szCs w:val="22"/>
              </w:rPr>
              <w:t>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14B4" w:rsidRPr="00B2615A" w:rsidTr="00B2615A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Czas napra</w:t>
            </w:r>
            <w:bookmarkStart w:id="1" w:name="_GoBack"/>
            <w:bookmarkEnd w:id="1"/>
            <w:r w:rsidRPr="000800BE">
              <w:rPr>
                <w:rFonts w:ascii="Arial Narrow" w:hAnsi="Arial Narrow" w:cs="Times New Roman"/>
                <w:sz w:val="22"/>
                <w:szCs w:val="22"/>
              </w:rPr>
              <w:t xml:space="preserve">wy z użyciem części zamiennych (nie dłuższy niż </w:t>
            </w:r>
            <w:r>
              <w:rPr>
                <w:rFonts w:ascii="Arial Narrow" w:hAnsi="Arial Narrow" w:cs="Times New Roman"/>
                <w:sz w:val="22"/>
                <w:szCs w:val="22"/>
              </w:rPr>
              <w:t>8 dni</w:t>
            </w:r>
            <w:r w:rsidRPr="000800BE">
              <w:rPr>
                <w:rFonts w:ascii="Arial Narrow" w:hAnsi="Arial Narrow" w:cs="Times New Roman"/>
                <w:sz w:val="22"/>
                <w:szCs w:val="22"/>
              </w:rPr>
              <w:t>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14B4" w:rsidRPr="00B2615A" w:rsidTr="00B2615A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14B4" w:rsidRPr="00B2615A" w:rsidTr="00B2615A">
        <w:trPr>
          <w:cantSplit/>
          <w:trHeight w:hRule="exact" w:val="96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14B4" w:rsidRPr="00B2615A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14B4" w:rsidRPr="00B2615A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14B4" w:rsidRPr="00B2615A" w:rsidTr="00D23C37">
        <w:trPr>
          <w:cantSplit/>
          <w:trHeight w:hRule="exact" w:val="5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128" w:rsidRDefault="00D93128" w:rsidP="004845EA">
      <w:r>
        <w:separator/>
      </w:r>
    </w:p>
  </w:endnote>
  <w:endnote w:type="continuationSeparator" w:id="1">
    <w:p w:rsidR="00D93128" w:rsidRDefault="00D93128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912A8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912A8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4C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128" w:rsidRDefault="00D93128" w:rsidP="004845EA">
      <w:r>
        <w:separator/>
      </w:r>
    </w:p>
  </w:footnote>
  <w:footnote w:type="continuationSeparator" w:id="1">
    <w:p w:rsidR="00D93128" w:rsidRDefault="00D93128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C14F51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</w:p>
  <w:p w:rsidR="001B6A27" w:rsidRPr="001F32C3" w:rsidRDefault="003C7ED6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76306E"/>
    <w:multiLevelType w:val="hybridMultilevel"/>
    <w:tmpl w:val="584CE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322B8"/>
    <w:rsid w:val="0005668E"/>
    <w:rsid w:val="0005755D"/>
    <w:rsid w:val="00073CEE"/>
    <w:rsid w:val="00074317"/>
    <w:rsid w:val="00077D92"/>
    <w:rsid w:val="000B491A"/>
    <w:rsid w:val="000C7F7D"/>
    <w:rsid w:val="000F09AA"/>
    <w:rsid w:val="00114B09"/>
    <w:rsid w:val="00116786"/>
    <w:rsid w:val="00157765"/>
    <w:rsid w:val="001A3016"/>
    <w:rsid w:val="001B6A27"/>
    <w:rsid w:val="001D3DA9"/>
    <w:rsid w:val="001D5CE1"/>
    <w:rsid w:val="001F7A15"/>
    <w:rsid w:val="00222F93"/>
    <w:rsid w:val="00233BA4"/>
    <w:rsid w:val="00237EBA"/>
    <w:rsid w:val="0025042F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ED6"/>
    <w:rsid w:val="003D2C4E"/>
    <w:rsid w:val="00411422"/>
    <w:rsid w:val="004140EF"/>
    <w:rsid w:val="004369F7"/>
    <w:rsid w:val="00446A78"/>
    <w:rsid w:val="004572D7"/>
    <w:rsid w:val="00467FBC"/>
    <w:rsid w:val="004845EA"/>
    <w:rsid w:val="004B0CC1"/>
    <w:rsid w:val="004B4B63"/>
    <w:rsid w:val="004B5737"/>
    <w:rsid w:val="004C1C7E"/>
    <w:rsid w:val="004F5056"/>
    <w:rsid w:val="004F60B4"/>
    <w:rsid w:val="004F7BB1"/>
    <w:rsid w:val="00530E8B"/>
    <w:rsid w:val="00531E4D"/>
    <w:rsid w:val="00545413"/>
    <w:rsid w:val="00552152"/>
    <w:rsid w:val="0055517C"/>
    <w:rsid w:val="005675F7"/>
    <w:rsid w:val="005B28BD"/>
    <w:rsid w:val="005C5C64"/>
    <w:rsid w:val="005D7755"/>
    <w:rsid w:val="006030CC"/>
    <w:rsid w:val="006077B6"/>
    <w:rsid w:val="0062652B"/>
    <w:rsid w:val="00632DB1"/>
    <w:rsid w:val="006848E7"/>
    <w:rsid w:val="006922CA"/>
    <w:rsid w:val="006E034F"/>
    <w:rsid w:val="006E12D2"/>
    <w:rsid w:val="0074303F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64487"/>
    <w:rsid w:val="00880CE2"/>
    <w:rsid w:val="008845A7"/>
    <w:rsid w:val="00893E37"/>
    <w:rsid w:val="008E2A03"/>
    <w:rsid w:val="009077B6"/>
    <w:rsid w:val="00912A8E"/>
    <w:rsid w:val="00920358"/>
    <w:rsid w:val="009348A9"/>
    <w:rsid w:val="009375BB"/>
    <w:rsid w:val="009573C1"/>
    <w:rsid w:val="00965CB6"/>
    <w:rsid w:val="00996C96"/>
    <w:rsid w:val="009B3952"/>
    <w:rsid w:val="009B4A03"/>
    <w:rsid w:val="009C28EE"/>
    <w:rsid w:val="009C57FF"/>
    <w:rsid w:val="009D3056"/>
    <w:rsid w:val="009D3148"/>
    <w:rsid w:val="00A914B4"/>
    <w:rsid w:val="00A9631D"/>
    <w:rsid w:val="00AA1593"/>
    <w:rsid w:val="00AB3DFA"/>
    <w:rsid w:val="00AD0C91"/>
    <w:rsid w:val="00AD777D"/>
    <w:rsid w:val="00AF2877"/>
    <w:rsid w:val="00B15658"/>
    <w:rsid w:val="00B2615A"/>
    <w:rsid w:val="00B317F4"/>
    <w:rsid w:val="00B71D3A"/>
    <w:rsid w:val="00BA680F"/>
    <w:rsid w:val="00BC2D44"/>
    <w:rsid w:val="00C14F51"/>
    <w:rsid w:val="00C375C6"/>
    <w:rsid w:val="00C672D0"/>
    <w:rsid w:val="00C7558F"/>
    <w:rsid w:val="00C923AC"/>
    <w:rsid w:val="00CB1025"/>
    <w:rsid w:val="00CB683F"/>
    <w:rsid w:val="00D23C37"/>
    <w:rsid w:val="00D4776A"/>
    <w:rsid w:val="00D93128"/>
    <w:rsid w:val="00DA0D28"/>
    <w:rsid w:val="00DB3882"/>
    <w:rsid w:val="00DC5A65"/>
    <w:rsid w:val="00DF2AF1"/>
    <w:rsid w:val="00DF488C"/>
    <w:rsid w:val="00DF6DBA"/>
    <w:rsid w:val="00DF71DF"/>
    <w:rsid w:val="00E05144"/>
    <w:rsid w:val="00E123E4"/>
    <w:rsid w:val="00E50CD1"/>
    <w:rsid w:val="00E53A8E"/>
    <w:rsid w:val="00E56F64"/>
    <w:rsid w:val="00E66915"/>
    <w:rsid w:val="00E92C2F"/>
    <w:rsid w:val="00E94A1F"/>
    <w:rsid w:val="00E96A35"/>
    <w:rsid w:val="00EB51A3"/>
    <w:rsid w:val="00EC36D0"/>
    <w:rsid w:val="00EF14CC"/>
    <w:rsid w:val="00F2610F"/>
    <w:rsid w:val="00F50B2F"/>
    <w:rsid w:val="00F55634"/>
    <w:rsid w:val="00F67EB7"/>
    <w:rsid w:val="00F82791"/>
    <w:rsid w:val="00F85592"/>
    <w:rsid w:val="00F87776"/>
    <w:rsid w:val="00F9150E"/>
    <w:rsid w:val="00FC6728"/>
    <w:rsid w:val="00FF1204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624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2025-07-03T09:29:00Z</cp:lastPrinted>
  <dcterms:created xsi:type="dcterms:W3CDTF">2025-07-03T09:29:00Z</dcterms:created>
  <dcterms:modified xsi:type="dcterms:W3CDTF">2025-07-03T09:29:00Z</dcterms:modified>
</cp:coreProperties>
</file>