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D7628" w:rsidRPr="00A63E2B" w:rsidRDefault="005E622E" w:rsidP="00A63E2B">
      <w:pPr>
        <w:jc w:val="both"/>
        <w:rPr>
          <w:rFonts w:ascii="Arial" w:hAnsi="Arial" w:cs="Arial"/>
          <w:b/>
          <w:sz w:val="24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A63E2B" w:rsidRPr="00A63E2B">
        <w:rPr>
          <w:rFonts w:ascii="Arial" w:hAnsi="Arial" w:cs="Arial"/>
          <w:b/>
          <w:sz w:val="22"/>
        </w:rPr>
        <w:t>dostawę mebli wraz z montażem oraz dostawa sprzętu AG</w:t>
      </w:r>
      <w:bookmarkStart w:id="0" w:name="_GoBack"/>
      <w:bookmarkEnd w:id="0"/>
      <w:r w:rsidR="00A63E2B" w:rsidRPr="00A63E2B">
        <w:rPr>
          <w:rFonts w:ascii="Arial" w:hAnsi="Arial" w:cs="Arial"/>
          <w:b/>
          <w:sz w:val="22"/>
        </w:rPr>
        <w:t>D wraz z montażem do Uniwersytetu im. Adama Mickiewicza w Poznaniu (Poznań, Kalisz)</w:t>
      </w:r>
    </w:p>
    <w:p w:rsidR="00637E78" w:rsidRPr="00637E78" w:rsidRDefault="00637E78" w:rsidP="00637E78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A63E2B">
      <w:rPr>
        <w:rFonts w:ascii="Arial" w:hAnsi="Arial" w:cs="Arial"/>
        <w:i/>
      </w:rPr>
      <w:t>4845</w:t>
    </w:r>
    <w:r w:rsidR="00FA5337">
      <w:rPr>
        <w:rFonts w:ascii="Arial" w:hAnsi="Arial" w:cs="Arial"/>
        <w:i/>
      </w:rPr>
      <w:t>/2</w:t>
    </w:r>
    <w:r w:rsidR="00A63E2B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63E2B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982FDA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849C0-E847-46C2-B4A9-DCA39BFE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188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31</cp:revision>
  <cp:lastPrinted>2025-07-02T09:51:00Z</cp:lastPrinted>
  <dcterms:created xsi:type="dcterms:W3CDTF">2021-02-09T08:53:00Z</dcterms:created>
  <dcterms:modified xsi:type="dcterms:W3CDTF">2025-07-02T09:51:00Z</dcterms:modified>
</cp:coreProperties>
</file>