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95188" w14:textId="66616915" w:rsidR="000D57FC" w:rsidRDefault="00CE6BC6" w:rsidP="000D57FC">
      <w:pPr>
        <w:jc w:val="center"/>
        <w:rPr>
          <w:rFonts w:eastAsia="Times New Roman" w:cs="Arial"/>
          <w:b/>
          <w:sz w:val="28"/>
          <w:szCs w:val="28"/>
          <w:lang w:eastAsia="pl-PL"/>
        </w:rPr>
      </w:pPr>
      <w:r>
        <w:rPr>
          <w:rFonts w:cs="Arial"/>
          <w:b/>
          <w:bCs/>
          <w:sz w:val="28"/>
          <w:szCs w:val="28"/>
        </w:rPr>
        <w:t>D</w:t>
      </w:r>
      <w:r w:rsidRPr="00CE6BC6">
        <w:rPr>
          <w:rFonts w:cs="Arial"/>
          <w:b/>
          <w:bCs/>
          <w:sz w:val="28"/>
          <w:szCs w:val="28"/>
        </w:rPr>
        <w:t>emontaż</w:t>
      </w:r>
      <w:r w:rsidR="00CF0089">
        <w:rPr>
          <w:rFonts w:cs="Arial"/>
          <w:b/>
          <w:bCs/>
          <w:sz w:val="28"/>
          <w:szCs w:val="28"/>
        </w:rPr>
        <w:t xml:space="preserve"> 2 szt.</w:t>
      </w:r>
      <w:r w:rsidRPr="00CE6BC6">
        <w:rPr>
          <w:rFonts w:cs="Arial"/>
          <w:b/>
          <w:bCs/>
          <w:sz w:val="28"/>
          <w:szCs w:val="28"/>
        </w:rPr>
        <w:t xml:space="preserve"> </w:t>
      </w:r>
      <w:proofErr w:type="spellStart"/>
      <w:r w:rsidRPr="00CE6BC6">
        <w:rPr>
          <w:rFonts w:cs="Arial"/>
          <w:b/>
          <w:bCs/>
          <w:sz w:val="28"/>
          <w:szCs w:val="28"/>
        </w:rPr>
        <w:t>ups</w:t>
      </w:r>
      <w:proofErr w:type="spellEnd"/>
      <w:r w:rsidRPr="00CE6BC6">
        <w:rPr>
          <w:rFonts w:cs="Arial"/>
          <w:b/>
          <w:bCs/>
          <w:sz w:val="28"/>
          <w:szCs w:val="28"/>
        </w:rPr>
        <w:t>-</w:t>
      </w:r>
      <w:r w:rsidR="00CF0089">
        <w:rPr>
          <w:rFonts w:cs="Arial"/>
          <w:b/>
          <w:bCs/>
          <w:sz w:val="28"/>
          <w:szCs w:val="28"/>
        </w:rPr>
        <w:t>ów</w:t>
      </w:r>
      <w:r w:rsidRPr="00CE6BC6">
        <w:rPr>
          <w:rFonts w:cs="Arial"/>
          <w:b/>
          <w:bCs/>
          <w:sz w:val="28"/>
          <w:szCs w:val="28"/>
        </w:rPr>
        <w:t xml:space="preserve">  EATON-9395-2*225-U-IB wraz z akumulatorami </w:t>
      </w:r>
      <w:r>
        <w:rPr>
          <w:rFonts w:cs="Arial"/>
          <w:b/>
          <w:bCs/>
          <w:sz w:val="28"/>
          <w:szCs w:val="28"/>
        </w:rPr>
        <w:t>oraz d</w:t>
      </w:r>
      <w:r w:rsidR="00A51D1F" w:rsidRPr="00A51D1F">
        <w:rPr>
          <w:rFonts w:cs="Arial"/>
          <w:b/>
          <w:bCs/>
          <w:sz w:val="28"/>
          <w:szCs w:val="28"/>
        </w:rPr>
        <w:t xml:space="preserve">ostawa  i montaż </w:t>
      </w:r>
      <w:r w:rsidR="00CF0089">
        <w:rPr>
          <w:rFonts w:cs="Arial"/>
          <w:b/>
          <w:bCs/>
          <w:sz w:val="28"/>
          <w:szCs w:val="28"/>
        </w:rPr>
        <w:t xml:space="preserve">2 szt. </w:t>
      </w:r>
      <w:r w:rsidR="00CF46D0">
        <w:rPr>
          <w:rFonts w:cs="Arial"/>
          <w:b/>
          <w:bCs/>
          <w:sz w:val="28"/>
          <w:szCs w:val="28"/>
        </w:rPr>
        <w:t>rezerwow</w:t>
      </w:r>
      <w:r w:rsidR="00CF0089">
        <w:rPr>
          <w:rFonts w:cs="Arial"/>
          <w:b/>
          <w:bCs/>
          <w:sz w:val="28"/>
          <w:szCs w:val="28"/>
        </w:rPr>
        <w:t>ych</w:t>
      </w:r>
      <w:r w:rsidR="00CF46D0">
        <w:rPr>
          <w:rFonts w:cs="Arial"/>
          <w:b/>
          <w:bCs/>
          <w:sz w:val="28"/>
          <w:szCs w:val="28"/>
        </w:rPr>
        <w:t xml:space="preserve"> układ</w:t>
      </w:r>
      <w:r w:rsidR="00CF0089">
        <w:rPr>
          <w:rFonts w:cs="Arial"/>
          <w:b/>
          <w:bCs/>
          <w:sz w:val="28"/>
          <w:szCs w:val="28"/>
        </w:rPr>
        <w:t>ów</w:t>
      </w:r>
      <w:r w:rsidR="00CF46D0">
        <w:rPr>
          <w:rFonts w:cs="Arial"/>
          <w:b/>
          <w:bCs/>
          <w:sz w:val="28"/>
          <w:szCs w:val="28"/>
        </w:rPr>
        <w:t xml:space="preserve"> zasilnia</w:t>
      </w:r>
      <w:r w:rsidR="00636391">
        <w:rPr>
          <w:rFonts w:cs="Arial"/>
          <w:b/>
          <w:bCs/>
          <w:sz w:val="28"/>
          <w:szCs w:val="28"/>
        </w:rPr>
        <w:t xml:space="preserve"> UPS</w:t>
      </w:r>
      <w:r w:rsidR="00CF46D0">
        <w:rPr>
          <w:rFonts w:cs="Arial"/>
          <w:b/>
          <w:bCs/>
          <w:sz w:val="28"/>
          <w:szCs w:val="28"/>
        </w:rPr>
        <w:t xml:space="preserve"> wraz z komple</w:t>
      </w:r>
      <w:r w:rsidR="00CF0089">
        <w:rPr>
          <w:rFonts w:cs="Arial"/>
          <w:b/>
          <w:bCs/>
          <w:sz w:val="28"/>
          <w:szCs w:val="28"/>
        </w:rPr>
        <w:t>tami</w:t>
      </w:r>
      <w:r w:rsidR="00CF46D0">
        <w:rPr>
          <w:rFonts w:cs="Arial"/>
          <w:b/>
          <w:bCs/>
          <w:sz w:val="28"/>
          <w:szCs w:val="28"/>
        </w:rPr>
        <w:t xml:space="preserve"> baterii akumulatorów </w:t>
      </w:r>
      <w:r w:rsidR="00636391">
        <w:rPr>
          <w:rFonts w:cs="Arial"/>
          <w:b/>
          <w:bCs/>
          <w:sz w:val="28"/>
          <w:szCs w:val="28"/>
        </w:rPr>
        <w:t>w budynku C</w:t>
      </w:r>
      <w:r w:rsidR="00CF46D0">
        <w:rPr>
          <w:rFonts w:cs="Arial"/>
          <w:b/>
          <w:bCs/>
          <w:sz w:val="28"/>
          <w:szCs w:val="28"/>
        </w:rPr>
        <w:t xml:space="preserve">entrum </w:t>
      </w:r>
      <w:r w:rsidR="00636391">
        <w:rPr>
          <w:rFonts w:cs="Arial"/>
          <w:b/>
          <w:bCs/>
          <w:sz w:val="28"/>
          <w:szCs w:val="28"/>
        </w:rPr>
        <w:t>Z</w:t>
      </w:r>
      <w:r w:rsidR="00CF46D0">
        <w:rPr>
          <w:rFonts w:cs="Arial"/>
          <w:b/>
          <w:bCs/>
          <w:sz w:val="28"/>
          <w:szCs w:val="28"/>
        </w:rPr>
        <w:t xml:space="preserve">aawansowanych </w:t>
      </w:r>
      <w:r w:rsidR="00636391">
        <w:rPr>
          <w:rFonts w:cs="Arial"/>
          <w:b/>
          <w:bCs/>
          <w:sz w:val="28"/>
          <w:szCs w:val="28"/>
        </w:rPr>
        <w:t>T</w:t>
      </w:r>
      <w:r w:rsidR="00CF46D0">
        <w:rPr>
          <w:rFonts w:cs="Arial"/>
          <w:b/>
          <w:bCs/>
          <w:sz w:val="28"/>
          <w:szCs w:val="28"/>
        </w:rPr>
        <w:t>echnologii</w:t>
      </w:r>
      <w:r w:rsidR="00636391">
        <w:rPr>
          <w:rFonts w:cs="Arial"/>
          <w:b/>
          <w:bCs/>
          <w:sz w:val="28"/>
          <w:szCs w:val="28"/>
        </w:rPr>
        <w:t xml:space="preserve"> - </w:t>
      </w:r>
      <w:r w:rsidR="004A574D">
        <w:rPr>
          <w:rFonts w:cs="Arial"/>
          <w:b/>
          <w:bCs/>
          <w:sz w:val="28"/>
          <w:szCs w:val="28"/>
        </w:rPr>
        <w:t xml:space="preserve"> UAM w Poznaniu</w:t>
      </w:r>
      <w:r w:rsidR="00E23659" w:rsidRPr="00E23659">
        <w:rPr>
          <w:rFonts w:eastAsia="Times New Roman" w:cs="Arial"/>
          <w:b/>
          <w:sz w:val="28"/>
          <w:szCs w:val="28"/>
          <w:lang w:eastAsia="pl-PL"/>
        </w:rPr>
        <w:t>.</w:t>
      </w:r>
    </w:p>
    <w:p w14:paraId="02E9A0AE" w14:textId="77777777" w:rsidR="008B1107" w:rsidRDefault="008B1107" w:rsidP="000D57FC">
      <w:pPr>
        <w:jc w:val="center"/>
        <w:rPr>
          <w:b/>
          <w:bCs/>
          <w:sz w:val="28"/>
          <w:szCs w:val="28"/>
        </w:rPr>
      </w:pPr>
    </w:p>
    <w:p w14:paraId="57C5F79F" w14:textId="77777777" w:rsidR="00636391" w:rsidRDefault="00636391" w:rsidP="000D57FC">
      <w:pPr>
        <w:jc w:val="center"/>
        <w:rPr>
          <w:b/>
          <w:bCs/>
          <w:sz w:val="28"/>
          <w:szCs w:val="28"/>
        </w:rPr>
      </w:pPr>
    </w:p>
    <w:p w14:paraId="60B96262" w14:textId="77777777" w:rsidR="00636391" w:rsidRDefault="00636391" w:rsidP="000D57FC">
      <w:pPr>
        <w:jc w:val="center"/>
        <w:rPr>
          <w:b/>
          <w:bCs/>
          <w:sz w:val="28"/>
          <w:szCs w:val="28"/>
        </w:rPr>
      </w:pPr>
    </w:p>
    <w:p w14:paraId="43002F5B" w14:textId="77777777" w:rsidR="00636391" w:rsidRDefault="00636391" w:rsidP="000D57FC">
      <w:pPr>
        <w:jc w:val="center"/>
        <w:rPr>
          <w:b/>
          <w:bCs/>
          <w:sz w:val="28"/>
          <w:szCs w:val="28"/>
        </w:rPr>
      </w:pPr>
    </w:p>
    <w:p w14:paraId="79258328" w14:textId="77777777" w:rsidR="00636391" w:rsidRPr="00E23659" w:rsidRDefault="00636391" w:rsidP="000D57FC">
      <w:pPr>
        <w:jc w:val="center"/>
        <w:rPr>
          <w:b/>
          <w:bCs/>
          <w:sz w:val="28"/>
          <w:szCs w:val="28"/>
        </w:rPr>
      </w:pPr>
    </w:p>
    <w:p w14:paraId="2F259237" w14:textId="77777777" w:rsidR="008A4382" w:rsidRDefault="008A4382" w:rsidP="008F028C">
      <w:pPr>
        <w:jc w:val="center"/>
        <w:rPr>
          <w:b/>
          <w:bCs/>
        </w:rPr>
      </w:pPr>
    </w:p>
    <w:p w14:paraId="4F67050C" w14:textId="77777777" w:rsidR="008F028C" w:rsidRPr="008A4382" w:rsidRDefault="008F028C" w:rsidP="00A72050">
      <w:pPr>
        <w:jc w:val="center"/>
        <w:rPr>
          <w:b/>
          <w:bCs/>
          <w:sz w:val="32"/>
          <w:szCs w:val="32"/>
        </w:rPr>
      </w:pPr>
      <w:r w:rsidRPr="008A4382">
        <w:rPr>
          <w:b/>
          <w:bCs/>
          <w:sz w:val="32"/>
          <w:szCs w:val="32"/>
        </w:rPr>
        <w:t>SPECYFIKACJA TECHNICZNA</w:t>
      </w:r>
    </w:p>
    <w:p w14:paraId="3E39789F" w14:textId="77777777" w:rsidR="00A72050" w:rsidRPr="008A4382" w:rsidRDefault="00A72050" w:rsidP="00A72050">
      <w:pPr>
        <w:jc w:val="center"/>
        <w:rPr>
          <w:b/>
          <w:bCs/>
          <w:sz w:val="32"/>
          <w:szCs w:val="32"/>
        </w:rPr>
      </w:pPr>
      <w:r w:rsidRPr="008A4382">
        <w:rPr>
          <w:b/>
          <w:bCs/>
          <w:sz w:val="32"/>
          <w:szCs w:val="32"/>
        </w:rPr>
        <w:t>INSTALACJE ELEKTRYCZNE</w:t>
      </w:r>
    </w:p>
    <w:p w14:paraId="3DD54EBE" w14:textId="77777777" w:rsidR="00A72050" w:rsidRDefault="00A72050" w:rsidP="00A72050">
      <w:pPr>
        <w:rPr>
          <w:b/>
          <w:bCs/>
        </w:rPr>
      </w:pPr>
    </w:p>
    <w:p w14:paraId="3B3AA6D7" w14:textId="77777777" w:rsidR="00A72050" w:rsidRDefault="00A72050" w:rsidP="00A72050">
      <w:pPr>
        <w:rPr>
          <w:b/>
          <w:bCs/>
        </w:rPr>
      </w:pPr>
    </w:p>
    <w:p w14:paraId="541F5B73" w14:textId="77777777" w:rsidR="00AD2448" w:rsidRDefault="00A72050" w:rsidP="000048D1">
      <w:pPr>
        <w:spacing w:after="0" w:line="240" w:lineRule="auto"/>
        <w:rPr>
          <w:b/>
          <w:bCs/>
          <w:sz w:val="24"/>
          <w:szCs w:val="24"/>
        </w:rPr>
      </w:pPr>
      <w:r w:rsidRPr="008A4382">
        <w:rPr>
          <w:b/>
          <w:bCs/>
          <w:sz w:val="24"/>
          <w:szCs w:val="24"/>
        </w:rPr>
        <w:t>Adres Obiektu:</w:t>
      </w:r>
      <w:r w:rsidRPr="008A4382">
        <w:rPr>
          <w:b/>
          <w:bCs/>
          <w:sz w:val="24"/>
          <w:szCs w:val="24"/>
        </w:rPr>
        <w:tab/>
      </w:r>
      <w:bookmarkStart w:id="0" w:name="_Hlk52180007"/>
    </w:p>
    <w:p w14:paraId="52042058" w14:textId="77777777" w:rsidR="00AD2448" w:rsidRPr="00AD2448" w:rsidRDefault="00636391" w:rsidP="00861325">
      <w:pPr>
        <w:pStyle w:val="Akapitzlist"/>
        <w:spacing w:after="0" w:line="240" w:lineRule="auto"/>
        <w:ind w:left="93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Centrum Zaawansowanych Technologii UAM</w:t>
      </w:r>
      <w:r w:rsidR="000337AC">
        <w:rPr>
          <w:b/>
          <w:bCs/>
          <w:sz w:val="24"/>
          <w:szCs w:val="24"/>
        </w:rPr>
        <w:t>,</w:t>
      </w:r>
    </w:p>
    <w:p w14:paraId="0359BA72" w14:textId="77777777" w:rsidR="00AD2448" w:rsidRPr="00AD2448" w:rsidRDefault="0088032B" w:rsidP="00861325">
      <w:pPr>
        <w:pStyle w:val="Akapitzlist"/>
        <w:spacing w:after="0" w:line="240" w:lineRule="auto"/>
        <w:ind w:left="930"/>
        <w:jc w:val="center"/>
        <w:rPr>
          <w:bCs/>
          <w:sz w:val="24"/>
          <w:szCs w:val="24"/>
        </w:rPr>
      </w:pPr>
      <w:r w:rsidRPr="0088032B">
        <w:rPr>
          <w:bCs/>
          <w:sz w:val="24"/>
          <w:szCs w:val="24"/>
        </w:rPr>
        <w:t xml:space="preserve">ul. Uniwersytetu Poznański. </w:t>
      </w:r>
      <w:r w:rsidR="00636391">
        <w:rPr>
          <w:bCs/>
          <w:sz w:val="24"/>
          <w:szCs w:val="24"/>
        </w:rPr>
        <w:t>10</w:t>
      </w:r>
    </w:p>
    <w:p w14:paraId="24525F2A" w14:textId="77777777" w:rsidR="00AD2448" w:rsidRPr="00AD2448" w:rsidRDefault="00AD2448" w:rsidP="00861325">
      <w:pPr>
        <w:pStyle w:val="Akapitzlist"/>
        <w:spacing w:after="0" w:line="240" w:lineRule="auto"/>
        <w:ind w:left="930"/>
        <w:jc w:val="center"/>
        <w:rPr>
          <w:b/>
          <w:bCs/>
          <w:sz w:val="24"/>
          <w:szCs w:val="24"/>
        </w:rPr>
      </w:pPr>
    </w:p>
    <w:bookmarkEnd w:id="0"/>
    <w:p w14:paraId="07198722" w14:textId="77777777" w:rsidR="00D10944" w:rsidRDefault="00D10944" w:rsidP="00A72050">
      <w:pPr>
        <w:rPr>
          <w:b/>
          <w:bCs/>
          <w:sz w:val="24"/>
          <w:szCs w:val="24"/>
        </w:rPr>
      </w:pPr>
    </w:p>
    <w:p w14:paraId="7961D1A7" w14:textId="77777777" w:rsidR="00636391" w:rsidRDefault="00636391" w:rsidP="00A72050">
      <w:pPr>
        <w:rPr>
          <w:b/>
          <w:bCs/>
          <w:sz w:val="24"/>
          <w:szCs w:val="24"/>
        </w:rPr>
      </w:pPr>
    </w:p>
    <w:p w14:paraId="38B4FD9D" w14:textId="77777777" w:rsidR="00636391" w:rsidRDefault="00636391" w:rsidP="00A72050">
      <w:pPr>
        <w:rPr>
          <w:b/>
          <w:bCs/>
          <w:sz w:val="24"/>
          <w:szCs w:val="24"/>
        </w:rPr>
      </w:pPr>
    </w:p>
    <w:p w14:paraId="127232F3" w14:textId="77777777" w:rsidR="00636391" w:rsidRDefault="00636391" w:rsidP="00A72050">
      <w:pPr>
        <w:rPr>
          <w:b/>
          <w:bCs/>
          <w:sz w:val="24"/>
          <w:szCs w:val="24"/>
        </w:rPr>
      </w:pPr>
    </w:p>
    <w:p w14:paraId="42194F9F" w14:textId="77777777" w:rsidR="000337AC" w:rsidRDefault="000337AC" w:rsidP="00A72050">
      <w:pPr>
        <w:rPr>
          <w:b/>
          <w:bCs/>
          <w:sz w:val="24"/>
          <w:szCs w:val="24"/>
        </w:rPr>
      </w:pPr>
    </w:p>
    <w:p w14:paraId="60105B34" w14:textId="77777777" w:rsidR="000337AC" w:rsidRDefault="000337AC" w:rsidP="00A72050">
      <w:pPr>
        <w:rPr>
          <w:b/>
          <w:bCs/>
          <w:sz w:val="24"/>
          <w:szCs w:val="24"/>
        </w:rPr>
      </w:pPr>
    </w:p>
    <w:p w14:paraId="6E87CEED" w14:textId="77777777" w:rsidR="008E6CFE" w:rsidRDefault="00A72050" w:rsidP="00A72050">
      <w:pPr>
        <w:rPr>
          <w:bCs/>
          <w:sz w:val="24"/>
          <w:szCs w:val="24"/>
        </w:rPr>
      </w:pPr>
      <w:r w:rsidRPr="008A4382">
        <w:rPr>
          <w:b/>
          <w:bCs/>
          <w:sz w:val="24"/>
          <w:szCs w:val="24"/>
        </w:rPr>
        <w:t>Inwestor:</w:t>
      </w:r>
      <w:r w:rsidRPr="008A4382">
        <w:rPr>
          <w:b/>
          <w:bCs/>
          <w:sz w:val="24"/>
          <w:szCs w:val="24"/>
        </w:rPr>
        <w:tab/>
      </w:r>
      <w:r w:rsidRPr="008A4382">
        <w:rPr>
          <w:b/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>Uniwersytet im. Adama Mickiewicza</w:t>
      </w:r>
      <w:r w:rsidRPr="008A4382">
        <w:rPr>
          <w:bCs/>
          <w:sz w:val="24"/>
          <w:szCs w:val="24"/>
        </w:rPr>
        <w:br/>
      </w:r>
      <w:r w:rsidRPr="008A4382">
        <w:rPr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ab/>
        <w:t>ul. Wieniawskiego 1</w:t>
      </w:r>
      <w:r w:rsidRPr="008A4382">
        <w:rPr>
          <w:bCs/>
          <w:sz w:val="24"/>
          <w:szCs w:val="24"/>
        </w:rPr>
        <w:br/>
      </w:r>
      <w:r w:rsidRPr="008A4382">
        <w:rPr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ab/>
        <w:t>61-712 Poznań</w:t>
      </w:r>
    </w:p>
    <w:p w14:paraId="6B1A4FA8" w14:textId="77777777" w:rsidR="008E6CFE" w:rsidRDefault="008E6CFE" w:rsidP="00A72050">
      <w:pPr>
        <w:rPr>
          <w:bCs/>
          <w:sz w:val="24"/>
          <w:szCs w:val="24"/>
        </w:rPr>
      </w:pPr>
    </w:p>
    <w:p w14:paraId="6B6EE015" w14:textId="77777777" w:rsidR="008E6CFE" w:rsidRDefault="008E6CFE" w:rsidP="00A72050">
      <w:pPr>
        <w:rPr>
          <w:bCs/>
          <w:sz w:val="24"/>
          <w:szCs w:val="24"/>
        </w:rPr>
      </w:pPr>
    </w:p>
    <w:p w14:paraId="27A8F426" w14:textId="77777777" w:rsidR="008F028C" w:rsidRDefault="008F028C" w:rsidP="00ED28B7">
      <w:pPr>
        <w:pStyle w:val="Akapitzlist"/>
        <w:numPr>
          <w:ilvl w:val="0"/>
          <w:numId w:val="4"/>
        </w:numPr>
        <w:jc w:val="both"/>
        <w:rPr>
          <w:b/>
          <w:bCs/>
        </w:rPr>
      </w:pPr>
      <w:r w:rsidRPr="008F028C">
        <w:rPr>
          <w:b/>
          <w:bCs/>
        </w:rPr>
        <w:lastRenderedPageBreak/>
        <w:t>Wstęp</w:t>
      </w:r>
    </w:p>
    <w:p w14:paraId="17AB2621" w14:textId="77777777" w:rsidR="00A435E2" w:rsidRDefault="00A435E2" w:rsidP="00ED28B7">
      <w:pPr>
        <w:pStyle w:val="Akapitzlist"/>
        <w:numPr>
          <w:ilvl w:val="1"/>
          <w:numId w:val="4"/>
        </w:numPr>
        <w:jc w:val="both"/>
        <w:rPr>
          <w:b/>
          <w:bCs/>
        </w:rPr>
      </w:pPr>
      <w:r>
        <w:rPr>
          <w:b/>
          <w:bCs/>
        </w:rPr>
        <w:t>Przedmiot Specyfikacji Technicznej</w:t>
      </w:r>
    </w:p>
    <w:p w14:paraId="1BE28F0A" w14:textId="77777777" w:rsidR="00A435E2" w:rsidRDefault="00A435E2" w:rsidP="00ED28B7">
      <w:pPr>
        <w:pStyle w:val="Akapitzlist"/>
        <w:ind w:left="420"/>
        <w:jc w:val="both"/>
        <w:rPr>
          <w:b/>
          <w:bCs/>
        </w:rPr>
      </w:pPr>
    </w:p>
    <w:p w14:paraId="5D963E4F" w14:textId="3352AB52" w:rsidR="00A028A6" w:rsidRDefault="00765566" w:rsidP="00ED28B7">
      <w:pPr>
        <w:pStyle w:val="Akapitzlist"/>
        <w:numPr>
          <w:ilvl w:val="0"/>
          <w:numId w:val="42"/>
        </w:numPr>
        <w:jc w:val="both"/>
        <w:rPr>
          <w:bCs/>
        </w:rPr>
      </w:pPr>
      <w:r>
        <w:rPr>
          <w:bCs/>
        </w:rPr>
        <w:t>z</w:t>
      </w:r>
      <w:r w:rsidR="009A0BC1" w:rsidRPr="00765566">
        <w:rPr>
          <w:bCs/>
        </w:rPr>
        <w:t>akres zamówienia obejmuje</w:t>
      </w:r>
      <w:r>
        <w:rPr>
          <w:bCs/>
        </w:rPr>
        <w:t xml:space="preserve">: </w:t>
      </w:r>
      <w:bookmarkStart w:id="1" w:name="_Hlk52182808"/>
      <w:r w:rsidR="00CE6BC6">
        <w:rPr>
          <w:bCs/>
        </w:rPr>
        <w:t>demontaż obecn</w:t>
      </w:r>
      <w:r w:rsidR="00240F05">
        <w:rPr>
          <w:bCs/>
        </w:rPr>
        <w:t>ych 2szt.</w:t>
      </w:r>
      <w:r w:rsidR="00CE6BC6">
        <w:rPr>
          <w:bCs/>
        </w:rPr>
        <w:t xml:space="preserve"> </w:t>
      </w:r>
      <w:proofErr w:type="spellStart"/>
      <w:r w:rsidR="00CE6BC6">
        <w:rPr>
          <w:bCs/>
        </w:rPr>
        <w:t>ups</w:t>
      </w:r>
      <w:proofErr w:type="spellEnd"/>
      <w:r w:rsidR="00CE6BC6">
        <w:rPr>
          <w:bCs/>
        </w:rPr>
        <w:t>-</w:t>
      </w:r>
      <w:r w:rsidR="00240F05">
        <w:rPr>
          <w:bCs/>
        </w:rPr>
        <w:t>ów</w:t>
      </w:r>
      <w:r w:rsidR="00CE6BC6">
        <w:rPr>
          <w:bCs/>
        </w:rPr>
        <w:t xml:space="preserve"> </w:t>
      </w:r>
      <w:r w:rsidRPr="00765566">
        <w:rPr>
          <w:bCs/>
        </w:rPr>
        <w:t xml:space="preserve"> </w:t>
      </w:r>
      <w:r w:rsidR="00CE6BC6" w:rsidRPr="00CE6BC6">
        <w:rPr>
          <w:bCs/>
        </w:rPr>
        <w:t>EATON-9395-2*225-U-IB</w:t>
      </w:r>
      <w:r w:rsidR="00CE6BC6">
        <w:rPr>
          <w:bCs/>
        </w:rPr>
        <w:t xml:space="preserve"> wraz z akumulatorami oraz </w:t>
      </w:r>
      <w:r>
        <w:rPr>
          <w:bCs/>
        </w:rPr>
        <w:t>d</w:t>
      </w:r>
      <w:r w:rsidR="00A028A6" w:rsidRPr="00A028A6">
        <w:rPr>
          <w:bCs/>
        </w:rPr>
        <w:t>ostaw</w:t>
      </w:r>
      <w:r w:rsidR="00636391">
        <w:rPr>
          <w:bCs/>
        </w:rPr>
        <w:t xml:space="preserve">ę, montaż i uruchomienie </w:t>
      </w:r>
      <w:r w:rsidR="00240F05">
        <w:rPr>
          <w:bCs/>
        </w:rPr>
        <w:t xml:space="preserve">nowych 2 szt. </w:t>
      </w:r>
      <w:r w:rsidR="00636391">
        <w:rPr>
          <w:bCs/>
        </w:rPr>
        <w:t xml:space="preserve"> </w:t>
      </w:r>
      <w:r w:rsidR="00CF46D0">
        <w:rPr>
          <w:bCs/>
        </w:rPr>
        <w:t>UPS-</w:t>
      </w:r>
      <w:r w:rsidR="00240F05">
        <w:rPr>
          <w:bCs/>
        </w:rPr>
        <w:t>ów</w:t>
      </w:r>
      <w:r w:rsidR="00CF46D0">
        <w:rPr>
          <w:bCs/>
        </w:rPr>
        <w:t xml:space="preserve"> wraz z zestawem </w:t>
      </w:r>
      <w:r w:rsidR="00636391">
        <w:rPr>
          <w:bCs/>
        </w:rPr>
        <w:t xml:space="preserve"> akumulatorów</w:t>
      </w:r>
      <w:bookmarkEnd w:id="1"/>
      <w:r w:rsidR="00CE6BC6">
        <w:rPr>
          <w:bCs/>
        </w:rPr>
        <w:t xml:space="preserve"> w miejsc</w:t>
      </w:r>
      <w:r w:rsidR="00240F05">
        <w:rPr>
          <w:bCs/>
        </w:rPr>
        <w:t>ach</w:t>
      </w:r>
      <w:r w:rsidR="00CE6BC6">
        <w:rPr>
          <w:bCs/>
        </w:rPr>
        <w:t xml:space="preserve"> zdemontowan</w:t>
      </w:r>
      <w:r w:rsidR="00240F05">
        <w:rPr>
          <w:bCs/>
        </w:rPr>
        <w:t>ych</w:t>
      </w:r>
      <w:r w:rsidR="00CE6BC6">
        <w:rPr>
          <w:bCs/>
        </w:rPr>
        <w:t>.</w:t>
      </w:r>
    </w:p>
    <w:p w14:paraId="0BC49D11" w14:textId="548DFDF3" w:rsidR="00CF46D0" w:rsidRDefault="00CF46D0" w:rsidP="00ED28B7">
      <w:pPr>
        <w:pStyle w:val="Akapitzlist"/>
        <w:numPr>
          <w:ilvl w:val="0"/>
          <w:numId w:val="42"/>
        </w:numPr>
        <w:jc w:val="both"/>
        <w:rPr>
          <w:bCs/>
        </w:rPr>
      </w:pPr>
      <w:r>
        <w:rPr>
          <w:bCs/>
        </w:rPr>
        <w:t xml:space="preserve">wymagania dotyczące </w:t>
      </w:r>
      <w:proofErr w:type="spellStart"/>
      <w:r>
        <w:rPr>
          <w:bCs/>
        </w:rPr>
        <w:t>ups</w:t>
      </w:r>
      <w:proofErr w:type="spellEnd"/>
      <w:r>
        <w:rPr>
          <w:bCs/>
        </w:rPr>
        <w:t>-</w:t>
      </w:r>
      <w:r w:rsidR="00240F05">
        <w:rPr>
          <w:bCs/>
        </w:rPr>
        <w:t>ów</w:t>
      </w:r>
      <w:r>
        <w:rPr>
          <w:bCs/>
        </w:rPr>
        <w:t>:</w:t>
      </w:r>
    </w:p>
    <w:p w14:paraId="78797417" w14:textId="7C22072B" w:rsidR="00ED28B7" w:rsidRPr="00240F05" w:rsidRDefault="00ED28B7" w:rsidP="007D08E3">
      <w:pPr>
        <w:spacing w:line="240" w:lineRule="auto"/>
        <w:ind w:left="851" w:firstLine="565"/>
        <w:jc w:val="both"/>
        <w:rPr>
          <w:bCs/>
        </w:rPr>
      </w:pPr>
      <w:r w:rsidRPr="00ED28B7">
        <w:rPr>
          <w:bCs/>
        </w:rPr>
        <w:t>Projektuje się zasilacz</w:t>
      </w:r>
      <w:r w:rsidR="00240F05">
        <w:rPr>
          <w:bCs/>
        </w:rPr>
        <w:t>e</w:t>
      </w:r>
      <w:r w:rsidRPr="00ED28B7">
        <w:rPr>
          <w:bCs/>
        </w:rPr>
        <w:t xml:space="preserve"> UPS pracując</w:t>
      </w:r>
      <w:r w:rsidR="00240F05">
        <w:rPr>
          <w:bCs/>
        </w:rPr>
        <w:t>e</w:t>
      </w:r>
      <w:r w:rsidRPr="00ED28B7">
        <w:rPr>
          <w:bCs/>
        </w:rPr>
        <w:t xml:space="preserve"> w topologii on-line VFI-SS-111, wg normy IEC 62040-3, o mocy 240kVA. Rozwiązanie modułowe, podwyższające niezawodność, niwelujące istnienie pojedynczego punktu awarii – UPS składa się z 4 niezależnych modułów o mocy 60kVA. Moduły wymieniane „na gorąco” (hot-</w:t>
      </w:r>
      <w:proofErr w:type="spellStart"/>
      <w:r w:rsidRPr="00ED28B7">
        <w:rPr>
          <w:bCs/>
        </w:rPr>
        <w:t>swap</w:t>
      </w:r>
      <w:proofErr w:type="spellEnd"/>
      <w:r w:rsidRPr="00ED28B7">
        <w:rPr>
          <w:bCs/>
        </w:rPr>
        <w:t>). Naprawa, wymiana bądź instalacja nowego modułu nie przerywa pracy online pozostałych modułów. Oprogramowanie (</w:t>
      </w:r>
      <w:proofErr w:type="spellStart"/>
      <w:r w:rsidRPr="00ED28B7">
        <w:rPr>
          <w:bCs/>
        </w:rPr>
        <w:t>firmware</w:t>
      </w:r>
      <w:proofErr w:type="spellEnd"/>
      <w:r w:rsidRPr="00ED28B7">
        <w:rPr>
          <w:bCs/>
        </w:rPr>
        <w:t>) nowo dodanego modułu automatycznie synchronizuje się z oprogramowaniem (</w:t>
      </w:r>
      <w:proofErr w:type="spellStart"/>
      <w:r w:rsidRPr="00ED28B7">
        <w:rPr>
          <w:bCs/>
        </w:rPr>
        <w:t>firmware</w:t>
      </w:r>
      <w:proofErr w:type="spellEnd"/>
      <w:r w:rsidRPr="00ED28B7">
        <w:rPr>
          <w:bCs/>
        </w:rPr>
        <w:t>) istniejących modułów, nie przerywając pracy online. Każdy moduł będzie posiadał własny, niezależny tor prostownik-falownik oraz układ ładowania baterii. UPS będzie wyposażony w wewnętrzny, bezprzerwowy bypass elektroniczny (centralny dla całej szafy UPS). Bypass wewnętrzny będzie posiadał zabezpieczenie przed zwrotnym podawaniem energii do sieci zasilającej (</w:t>
      </w:r>
      <w:proofErr w:type="spellStart"/>
      <w:r w:rsidRPr="00ED28B7">
        <w:rPr>
          <w:bCs/>
        </w:rPr>
        <w:t>backfeed</w:t>
      </w:r>
      <w:proofErr w:type="spellEnd"/>
      <w:r w:rsidRPr="00ED28B7">
        <w:rPr>
          <w:bCs/>
        </w:rPr>
        <w:t xml:space="preserve"> </w:t>
      </w:r>
      <w:proofErr w:type="spellStart"/>
      <w:r w:rsidRPr="00ED28B7">
        <w:rPr>
          <w:bCs/>
        </w:rPr>
        <w:t>protection</w:t>
      </w:r>
      <w:proofErr w:type="spellEnd"/>
      <w:r w:rsidRPr="00ED28B7">
        <w:rPr>
          <w:bCs/>
        </w:rPr>
        <w:t xml:space="preserve">, zgodnie z normą IEC 62040). UPS będzie zasilany dwutorowo – przez tor główny (układ prostownik-falownik) oraz tor rezerwowy (bypass elektroniczny). Dodatkowo będzie wyposażony w zewnętrzny tor obejściowy (serwisowy, mechaniczny). Baterie akumulatorów, zapewniające czas podtrzymania </w:t>
      </w:r>
      <w:r w:rsidR="00EF5FA0" w:rsidRPr="00240F05">
        <w:rPr>
          <w:bCs/>
        </w:rPr>
        <w:t>15</w:t>
      </w:r>
      <w:r w:rsidRPr="00240F05">
        <w:rPr>
          <w:bCs/>
        </w:rPr>
        <w:t xml:space="preserve"> minut dla obciążenia </w:t>
      </w:r>
      <w:r w:rsidR="00EF5FA0" w:rsidRPr="00240F05">
        <w:rPr>
          <w:bCs/>
        </w:rPr>
        <w:t>213</w:t>
      </w:r>
      <w:r w:rsidRPr="00240F05">
        <w:rPr>
          <w:bCs/>
        </w:rPr>
        <w:t xml:space="preserve">kW, </w:t>
      </w:r>
      <w:r w:rsidRPr="00ED28B7">
        <w:rPr>
          <w:bCs/>
        </w:rPr>
        <w:t>będą umieszczone w zewnętrznych szafach bateryjnych – fabryczne rozwiązanie producenta UPS</w:t>
      </w:r>
      <w:r w:rsidR="007D08E3">
        <w:rPr>
          <w:bCs/>
        </w:rPr>
        <w:t xml:space="preserve"> </w:t>
      </w:r>
      <w:r w:rsidR="007D08E3" w:rsidRPr="00240F05">
        <w:rPr>
          <w:bCs/>
        </w:rPr>
        <w:t>obecnie zamontowanego EATON-9395-2*225-U-IB</w:t>
      </w:r>
      <w:r w:rsidRPr="00240F05">
        <w:rPr>
          <w:bCs/>
        </w:rPr>
        <w:t>.</w:t>
      </w:r>
      <w:r w:rsidR="007D08E3" w:rsidRPr="00240F05">
        <w:rPr>
          <w:bCs/>
        </w:rPr>
        <w:t xml:space="preserve"> </w:t>
      </w:r>
      <w:r w:rsidR="00EF5FA0" w:rsidRPr="00240F05">
        <w:rPr>
          <w:bCs/>
        </w:rPr>
        <w:t>(szafy istniejące</w:t>
      </w:r>
      <w:r w:rsidR="00240F05" w:rsidRPr="00240F05">
        <w:rPr>
          <w:bCs/>
        </w:rPr>
        <w:t xml:space="preserve"> do wykorzystania</w:t>
      </w:r>
      <w:r w:rsidR="00EF5FA0" w:rsidRPr="00240F05">
        <w:rPr>
          <w:bCs/>
        </w:rPr>
        <w:t>)</w:t>
      </w:r>
    </w:p>
    <w:p w14:paraId="2CB1D899" w14:textId="76868C3D" w:rsidR="00ED28B7" w:rsidRPr="00ED28B7" w:rsidRDefault="002052D5" w:rsidP="002052D5">
      <w:pPr>
        <w:spacing w:after="0" w:line="240" w:lineRule="auto"/>
        <w:ind w:left="709"/>
        <w:jc w:val="both"/>
        <w:rPr>
          <w:bCs/>
        </w:rPr>
      </w:pPr>
      <w:r>
        <w:rPr>
          <w:bCs/>
        </w:rPr>
        <w:t xml:space="preserve">   </w:t>
      </w:r>
      <w:r w:rsidR="00ED28B7" w:rsidRPr="00ED28B7">
        <w:rPr>
          <w:bCs/>
        </w:rPr>
        <w:t>Dane techniczne UPS</w:t>
      </w:r>
      <w:r w:rsidR="00240F05">
        <w:rPr>
          <w:bCs/>
        </w:rPr>
        <w:t>-a</w:t>
      </w:r>
      <w:r w:rsidR="00ED28B7" w:rsidRPr="00ED28B7">
        <w:rPr>
          <w:bCs/>
        </w:rPr>
        <w:t>:</w:t>
      </w:r>
    </w:p>
    <w:p w14:paraId="3DCF2CC4" w14:textId="3A1C9DFD" w:rsidR="00ED28B7" w:rsidRPr="00ED28B7" w:rsidRDefault="00ED28B7" w:rsidP="002052D5">
      <w:pPr>
        <w:spacing w:after="0" w:line="240" w:lineRule="auto"/>
        <w:ind w:left="851" w:hanging="284"/>
        <w:jc w:val="both"/>
        <w:rPr>
          <w:bCs/>
        </w:rPr>
      </w:pPr>
      <w:r w:rsidRPr="00ED28B7">
        <w:rPr>
          <w:bCs/>
        </w:rPr>
        <w:t>•</w:t>
      </w:r>
      <w:r w:rsidR="002052D5">
        <w:rPr>
          <w:bCs/>
        </w:rPr>
        <w:tab/>
      </w:r>
      <w:r w:rsidRPr="00ED28B7">
        <w:rPr>
          <w:bCs/>
        </w:rPr>
        <w:t>UPS wyprodukowany w kraju UE. Należy dostarczyć certyfikat wystawiony przez niezależną jednostkę badawczą, potwierdzający pochodzenie UPS (w tym miejsce produkcji, adres fabryki) – certyfikat CB / TUV lub równoważny</w:t>
      </w:r>
    </w:p>
    <w:p w14:paraId="4FF5241C" w14:textId="77777777" w:rsidR="00ED28B7" w:rsidRPr="00ED28B7" w:rsidRDefault="00ED28B7" w:rsidP="002052D5">
      <w:pPr>
        <w:spacing w:after="0" w:line="240" w:lineRule="auto"/>
        <w:ind w:left="851" w:hanging="284"/>
        <w:jc w:val="both"/>
        <w:rPr>
          <w:bCs/>
        </w:rPr>
      </w:pPr>
      <w:r w:rsidRPr="00ED28B7">
        <w:rPr>
          <w:bCs/>
        </w:rPr>
        <w:t>•</w:t>
      </w:r>
      <w:r w:rsidRPr="00ED28B7">
        <w:rPr>
          <w:bCs/>
        </w:rPr>
        <w:tab/>
        <w:t>producent oferowanego urządzenia powinien posiadać certyfikat ISO 9001 w zakresie projektowania, produkcji, sprzedaży i serwisu systemów zasilania gwarantowanego UPS. Należy przedstawić certyfikat ISO 9001 wystawiony przez niezależną jednostkę badawczą</w:t>
      </w:r>
    </w:p>
    <w:p w14:paraId="0A7715E6" w14:textId="77777777" w:rsidR="00ED28B7" w:rsidRPr="00ED28B7" w:rsidRDefault="00ED28B7" w:rsidP="002052D5">
      <w:pPr>
        <w:spacing w:after="0" w:line="240" w:lineRule="auto"/>
        <w:ind w:left="851" w:hanging="284"/>
        <w:jc w:val="both"/>
        <w:rPr>
          <w:bCs/>
        </w:rPr>
      </w:pPr>
      <w:r w:rsidRPr="00ED28B7">
        <w:rPr>
          <w:bCs/>
        </w:rPr>
        <w:t>•</w:t>
      </w:r>
      <w:r w:rsidRPr="00ED28B7">
        <w:rPr>
          <w:bCs/>
        </w:rPr>
        <w:tab/>
        <w:t>moc wyjściowa: 240 kVA/216 kW</w:t>
      </w:r>
    </w:p>
    <w:p w14:paraId="158FD639" w14:textId="77777777" w:rsidR="00ED28B7" w:rsidRPr="00ED28B7" w:rsidRDefault="00ED28B7" w:rsidP="002052D5">
      <w:pPr>
        <w:spacing w:after="0" w:line="240" w:lineRule="auto"/>
        <w:ind w:left="851" w:hanging="284"/>
        <w:jc w:val="both"/>
        <w:rPr>
          <w:bCs/>
        </w:rPr>
      </w:pPr>
      <w:r w:rsidRPr="00ED28B7">
        <w:rPr>
          <w:bCs/>
        </w:rPr>
        <w:t>•</w:t>
      </w:r>
      <w:r w:rsidRPr="00ED28B7">
        <w:rPr>
          <w:bCs/>
        </w:rPr>
        <w:tab/>
        <w:t>architektura modułowa: moduły mocy 60kVA/54kW</w:t>
      </w:r>
    </w:p>
    <w:p w14:paraId="4A1A0EFD" w14:textId="77777777" w:rsidR="00ED28B7" w:rsidRPr="00ED28B7" w:rsidRDefault="00ED28B7" w:rsidP="002052D5">
      <w:pPr>
        <w:spacing w:after="0" w:line="240" w:lineRule="auto"/>
        <w:ind w:left="851" w:hanging="284"/>
        <w:jc w:val="both"/>
        <w:rPr>
          <w:bCs/>
        </w:rPr>
      </w:pPr>
      <w:r w:rsidRPr="00ED28B7">
        <w:rPr>
          <w:bCs/>
        </w:rPr>
        <w:t>•</w:t>
      </w:r>
      <w:r w:rsidRPr="00ED28B7">
        <w:rPr>
          <w:bCs/>
        </w:rPr>
        <w:tab/>
        <w:t>moduły mocy wymieniane „na gorąco” (hot-</w:t>
      </w:r>
      <w:proofErr w:type="spellStart"/>
      <w:r w:rsidRPr="00ED28B7">
        <w:rPr>
          <w:bCs/>
        </w:rPr>
        <w:t>swap</w:t>
      </w:r>
      <w:proofErr w:type="spellEnd"/>
      <w:r w:rsidRPr="00ED28B7">
        <w:rPr>
          <w:bCs/>
        </w:rPr>
        <w:t>); naprawa, wymiana i dokładanie nowych modułów mocy nie przerywa pracy online istniejących modułów i nie wymaga przejścia na bypass serwisowy</w:t>
      </w:r>
    </w:p>
    <w:p w14:paraId="64BDE849" w14:textId="082D5E71" w:rsidR="00ED28B7" w:rsidRPr="00ED28B7" w:rsidRDefault="00ED28B7" w:rsidP="002052D5">
      <w:pPr>
        <w:tabs>
          <w:tab w:val="left" w:pos="709"/>
        </w:tabs>
        <w:spacing w:after="0" w:line="240" w:lineRule="auto"/>
        <w:ind w:left="851" w:hanging="284"/>
        <w:jc w:val="both"/>
        <w:rPr>
          <w:bCs/>
        </w:rPr>
      </w:pPr>
      <w:r w:rsidRPr="00ED28B7">
        <w:rPr>
          <w:bCs/>
        </w:rPr>
        <w:t>•</w:t>
      </w:r>
      <w:r w:rsidR="002052D5">
        <w:rPr>
          <w:bCs/>
        </w:rPr>
        <w:tab/>
      </w:r>
      <w:r w:rsidR="002052D5" w:rsidRPr="00240F05">
        <w:rPr>
          <w:bCs/>
        </w:rPr>
        <w:t xml:space="preserve">   </w:t>
      </w:r>
      <w:r w:rsidRPr="00240F05">
        <w:rPr>
          <w:bCs/>
        </w:rPr>
        <w:t xml:space="preserve">czas podtrzymania bateryjnego – </w:t>
      </w:r>
      <w:r w:rsidR="007D08E3" w:rsidRPr="00240F05">
        <w:rPr>
          <w:bCs/>
        </w:rPr>
        <w:t>15</w:t>
      </w:r>
      <w:r w:rsidRPr="00240F05">
        <w:rPr>
          <w:bCs/>
        </w:rPr>
        <w:t xml:space="preserve"> minut dla obciążenia mocą czynną </w:t>
      </w:r>
      <w:r w:rsidR="007D08E3" w:rsidRPr="00240F05">
        <w:rPr>
          <w:bCs/>
        </w:rPr>
        <w:t>213</w:t>
      </w:r>
      <w:r w:rsidRPr="00240F05">
        <w:rPr>
          <w:bCs/>
        </w:rPr>
        <w:t>kW</w:t>
      </w:r>
    </w:p>
    <w:p w14:paraId="64851355" w14:textId="77777777" w:rsidR="00ED28B7" w:rsidRPr="00ED28B7" w:rsidRDefault="00ED28B7" w:rsidP="002052D5">
      <w:pPr>
        <w:spacing w:after="0" w:line="240" w:lineRule="auto"/>
        <w:ind w:left="851" w:hanging="284"/>
        <w:jc w:val="both"/>
        <w:rPr>
          <w:bCs/>
        </w:rPr>
      </w:pPr>
      <w:r w:rsidRPr="00ED28B7">
        <w:rPr>
          <w:bCs/>
        </w:rPr>
        <w:t>•</w:t>
      </w:r>
      <w:r w:rsidRPr="00ED28B7">
        <w:rPr>
          <w:bCs/>
        </w:rPr>
        <w:tab/>
        <w:t>ilość faz 3/3 – trzy fazy wejściowe i trzy fazy wyjściowe</w:t>
      </w:r>
    </w:p>
    <w:p w14:paraId="60438369" w14:textId="56021B9F" w:rsidR="00ED28B7" w:rsidRPr="00ED28B7" w:rsidRDefault="00ED28B7" w:rsidP="002052D5">
      <w:pPr>
        <w:spacing w:after="0" w:line="240" w:lineRule="auto"/>
        <w:ind w:left="851" w:hanging="284"/>
        <w:jc w:val="both"/>
        <w:rPr>
          <w:bCs/>
        </w:rPr>
      </w:pPr>
      <w:r w:rsidRPr="00ED28B7">
        <w:rPr>
          <w:bCs/>
        </w:rPr>
        <w:t>•</w:t>
      </w:r>
      <w:r w:rsidRPr="00ED28B7">
        <w:rPr>
          <w:bCs/>
        </w:rPr>
        <w:tab/>
        <w:t>sprawność w trybie on-line: ≥96,2% w zakresie obciążenia 25-100% (do 99,2% w trybie oszczędzania energii). Należy przedstawić certyfikaty potwierdzające sprawność oferowanej serii UPS, wystawione przez niezależną jednostkę badawczą</w:t>
      </w:r>
    </w:p>
    <w:p w14:paraId="191543B1" w14:textId="28CE1CAF" w:rsidR="00ED28B7" w:rsidRPr="00ED28B7" w:rsidRDefault="00ED28B7" w:rsidP="002052D5">
      <w:pPr>
        <w:spacing w:after="0" w:line="240" w:lineRule="auto"/>
        <w:ind w:left="851" w:hanging="284"/>
        <w:jc w:val="both"/>
        <w:rPr>
          <w:bCs/>
        </w:rPr>
      </w:pPr>
      <w:r w:rsidRPr="00ED28B7">
        <w:rPr>
          <w:bCs/>
        </w:rPr>
        <w:t>•</w:t>
      </w:r>
      <w:r w:rsidRPr="00ED28B7">
        <w:rPr>
          <w:bCs/>
        </w:rPr>
        <w:tab/>
        <w:t>tolerancja napięcia wejściowego: 205-271 napięcia fazowego, bez korzystania z energii baterii</w:t>
      </w:r>
    </w:p>
    <w:p w14:paraId="5FD28A08" w14:textId="62B65E06" w:rsidR="00ED28B7" w:rsidRPr="00ED28B7" w:rsidRDefault="00ED28B7" w:rsidP="002052D5">
      <w:pPr>
        <w:spacing w:after="0" w:line="240" w:lineRule="auto"/>
        <w:ind w:left="851" w:hanging="284"/>
        <w:jc w:val="both"/>
        <w:rPr>
          <w:bCs/>
        </w:rPr>
      </w:pPr>
      <w:r w:rsidRPr="00ED28B7">
        <w:rPr>
          <w:bCs/>
        </w:rPr>
        <w:t>•</w:t>
      </w:r>
      <w:r w:rsidRPr="00ED28B7">
        <w:rPr>
          <w:bCs/>
        </w:rPr>
        <w:tab/>
        <w:t xml:space="preserve">częstotliwość wejściowa 50 </w:t>
      </w:r>
      <w:proofErr w:type="spellStart"/>
      <w:r w:rsidRPr="00ED28B7">
        <w:rPr>
          <w:bCs/>
        </w:rPr>
        <w:t>Hz</w:t>
      </w:r>
      <w:proofErr w:type="spellEnd"/>
      <w:r w:rsidRPr="00ED28B7">
        <w:rPr>
          <w:bCs/>
        </w:rPr>
        <w:t xml:space="preserve"> lub 60 </w:t>
      </w:r>
      <w:proofErr w:type="spellStart"/>
      <w:r w:rsidRPr="00ED28B7">
        <w:rPr>
          <w:bCs/>
        </w:rPr>
        <w:t>Hz</w:t>
      </w:r>
      <w:proofErr w:type="spellEnd"/>
      <w:r w:rsidRPr="00ED28B7">
        <w:rPr>
          <w:bCs/>
        </w:rPr>
        <w:t xml:space="preserve"> z tolerancją 40Hz do 72Hz</w:t>
      </w:r>
    </w:p>
    <w:p w14:paraId="2B063F9B" w14:textId="54BFB9E4" w:rsidR="00ED28B7" w:rsidRPr="00ED28B7" w:rsidRDefault="00ED28B7" w:rsidP="002052D5">
      <w:pPr>
        <w:spacing w:after="0" w:line="240" w:lineRule="auto"/>
        <w:ind w:left="851" w:hanging="284"/>
        <w:jc w:val="both"/>
        <w:rPr>
          <w:bCs/>
        </w:rPr>
      </w:pPr>
      <w:r w:rsidRPr="00ED28B7">
        <w:rPr>
          <w:bCs/>
        </w:rPr>
        <w:t>•</w:t>
      </w:r>
      <w:r w:rsidRPr="00ED28B7">
        <w:rPr>
          <w:bCs/>
        </w:rPr>
        <w:tab/>
        <w:t>wahania napięcia wyjściowego: &lt; 1%</w:t>
      </w:r>
    </w:p>
    <w:p w14:paraId="29C2E9F6" w14:textId="3BEA2FF3" w:rsidR="00ED28B7" w:rsidRPr="00ED28B7" w:rsidRDefault="00ED28B7" w:rsidP="002052D5">
      <w:pPr>
        <w:spacing w:after="0" w:line="240" w:lineRule="auto"/>
        <w:ind w:left="851" w:hanging="284"/>
        <w:jc w:val="both"/>
        <w:rPr>
          <w:bCs/>
        </w:rPr>
      </w:pPr>
      <w:r w:rsidRPr="00ED28B7">
        <w:rPr>
          <w:bCs/>
        </w:rPr>
        <w:t>•</w:t>
      </w:r>
      <w:r w:rsidRPr="00ED28B7">
        <w:rPr>
          <w:bCs/>
        </w:rPr>
        <w:tab/>
        <w:t xml:space="preserve">wahania częstotliwości wyjściowej: ±0,1 </w:t>
      </w:r>
      <w:proofErr w:type="spellStart"/>
      <w:r w:rsidRPr="00ED28B7">
        <w:rPr>
          <w:bCs/>
        </w:rPr>
        <w:t>Hz</w:t>
      </w:r>
      <w:proofErr w:type="spellEnd"/>
    </w:p>
    <w:p w14:paraId="3596553D" w14:textId="13B71784" w:rsidR="00ED28B7" w:rsidRPr="00ED28B7" w:rsidRDefault="002052D5" w:rsidP="002052D5">
      <w:pPr>
        <w:spacing w:after="0" w:line="240" w:lineRule="auto"/>
        <w:ind w:left="851" w:hanging="284"/>
        <w:jc w:val="both"/>
        <w:rPr>
          <w:bCs/>
        </w:rPr>
      </w:pPr>
      <w:r>
        <w:rPr>
          <w:bCs/>
        </w:rPr>
        <w:t xml:space="preserve"> </w:t>
      </w:r>
      <w:r w:rsidR="00ED28B7" w:rsidRPr="00ED28B7">
        <w:rPr>
          <w:bCs/>
        </w:rPr>
        <w:t>•</w:t>
      </w:r>
      <w:r w:rsidR="00ED28B7" w:rsidRPr="00ED28B7">
        <w:rPr>
          <w:bCs/>
        </w:rPr>
        <w:tab/>
      </w:r>
      <w:proofErr w:type="spellStart"/>
      <w:r w:rsidR="00ED28B7" w:rsidRPr="00ED28B7">
        <w:rPr>
          <w:bCs/>
        </w:rPr>
        <w:t>cosφ</w:t>
      </w:r>
      <w:proofErr w:type="spellEnd"/>
      <w:r w:rsidR="00ED28B7" w:rsidRPr="00ED28B7">
        <w:rPr>
          <w:bCs/>
        </w:rPr>
        <w:t xml:space="preserve"> wyjściowy = 0,9</w:t>
      </w:r>
    </w:p>
    <w:p w14:paraId="6350DAF4" w14:textId="311A4315" w:rsidR="00ED28B7" w:rsidRPr="00ED28B7" w:rsidRDefault="002052D5" w:rsidP="002052D5">
      <w:pPr>
        <w:spacing w:after="0" w:line="240" w:lineRule="auto"/>
        <w:ind w:left="851" w:hanging="284"/>
        <w:jc w:val="both"/>
        <w:rPr>
          <w:bCs/>
        </w:rPr>
      </w:pPr>
      <w:r>
        <w:rPr>
          <w:bCs/>
        </w:rPr>
        <w:t xml:space="preserve"> </w:t>
      </w:r>
      <w:r w:rsidR="00ED28B7" w:rsidRPr="00ED28B7">
        <w:rPr>
          <w:bCs/>
        </w:rPr>
        <w:t>•</w:t>
      </w:r>
      <w:r w:rsidR="00ED28B7" w:rsidRPr="00ED28B7">
        <w:rPr>
          <w:bCs/>
        </w:rPr>
        <w:tab/>
      </w:r>
      <w:proofErr w:type="spellStart"/>
      <w:r w:rsidR="00ED28B7" w:rsidRPr="00ED28B7">
        <w:rPr>
          <w:bCs/>
        </w:rPr>
        <w:t>cosφ</w:t>
      </w:r>
      <w:proofErr w:type="spellEnd"/>
      <w:r w:rsidR="00ED28B7" w:rsidRPr="00ED28B7">
        <w:rPr>
          <w:bCs/>
        </w:rPr>
        <w:t xml:space="preserve"> wejściowy dla 100% obciążenia = 0,99</w:t>
      </w:r>
    </w:p>
    <w:p w14:paraId="2FEC9BA8" w14:textId="578C436F" w:rsidR="00ED28B7" w:rsidRPr="00ED28B7" w:rsidRDefault="002052D5" w:rsidP="002052D5">
      <w:pPr>
        <w:spacing w:after="0" w:line="240" w:lineRule="auto"/>
        <w:ind w:left="851" w:hanging="851"/>
        <w:jc w:val="both"/>
        <w:rPr>
          <w:bCs/>
        </w:rPr>
      </w:pPr>
      <w:r>
        <w:rPr>
          <w:bCs/>
        </w:rPr>
        <w:lastRenderedPageBreak/>
        <w:t xml:space="preserve">            </w:t>
      </w:r>
      <w:r w:rsidR="00ED28B7" w:rsidRPr="00ED28B7">
        <w:rPr>
          <w:bCs/>
        </w:rPr>
        <w:t>•</w:t>
      </w:r>
      <w:r w:rsidR="00ED28B7" w:rsidRPr="00ED28B7">
        <w:rPr>
          <w:bCs/>
        </w:rPr>
        <w:tab/>
        <w:t>zabezpieczenie przed zwrotnym podaniem energii do sieci zasilającej (</w:t>
      </w:r>
      <w:proofErr w:type="spellStart"/>
      <w:r w:rsidR="00ED28B7" w:rsidRPr="00ED28B7">
        <w:rPr>
          <w:bCs/>
        </w:rPr>
        <w:t>backfeed</w:t>
      </w:r>
      <w:proofErr w:type="spellEnd"/>
      <w:r w:rsidR="00ED28B7" w:rsidRPr="00ED28B7">
        <w:rPr>
          <w:bCs/>
        </w:rPr>
        <w:t xml:space="preserve"> </w:t>
      </w:r>
      <w:proofErr w:type="spellStart"/>
      <w:r w:rsidR="00ED28B7" w:rsidRPr="00ED28B7">
        <w:rPr>
          <w:bCs/>
        </w:rPr>
        <w:t>protection</w:t>
      </w:r>
      <w:proofErr w:type="spellEnd"/>
      <w:r w:rsidR="00ED28B7" w:rsidRPr="00ED28B7">
        <w:rPr>
          <w:bCs/>
        </w:rPr>
        <w:t>, zgodnie z normą IEC 62040) w torze bypassu statycznego UPS</w:t>
      </w:r>
    </w:p>
    <w:p w14:paraId="231C4DC8" w14:textId="33A84FF1" w:rsidR="00ED28B7" w:rsidRPr="00ED28B7" w:rsidRDefault="002052D5" w:rsidP="002052D5">
      <w:pPr>
        <w:spacing w:after="0" w:line="240" w:lineRule="auto"/>
        <w:ind w:left="851" w:hanging="284"/>
        <w:jc w:val="both"/>
        <w:rPr>
          <w:bCs/>
        </w:rPr>
      </w:pPr>
      <w:r>
        <w:rPr>
          <w:bCs/>
        </w:rPr>
        <w:t xml:space="preserve"> </w:t>
      </w:r>
      <w:r w:rsidR="00ED28B7" w:rsidRPr="00ED28B7">
        <w:rPr>
          <w:bCs/>
        </w:rPr>
        <w:t>•</w:t>
      </w:r>
      <w:r w:rsidR="00ED28B7" w:rsidRPr="00ED28B7">
        <w:rPr>
          <w:bCs/>
        </w:rPr>
        <w:tab/>
        <w:t xml:space="preserve">zwarciowy prąd bypassu statycznego </w:t>
      </w:r>
      <w:proofErr w:type="spellStart"/>
      <w:r w:rsidR="00ED28B7" w:rsidRPr="00ED28B7">
        <w:rPr>
          <w:bCs/>
        </w:rPr>
        <w:t>Icc</w:t>
      </w:r>
      <w:proofErr w:type="spellEnd"/>
      <w:r w:rsidR="00ED28B7" w:rsidRPr="00ED28B7">
        <w:rPr>
          <w:bCs/>
        </w:rPr>
        <w:t xml:space="preserve"> – 100 </w:t>
      </w:r>
      <w:proofErr w:type="spellStart"/>
      <w:r w:rsidR="00ED28B7" w:rsidRPr="00ED28B7">
        <w:rPr>
          <w:bCs/>
        </w:rPr>
        <w:t>kA</w:t>
      </w:r>
      <w:proofErr w:type="spellEnd"/>
    </w:p>
    <w:p w14:paraId="0FE0ABA7" w14:textId="370E4CE3" w:rsidR="00ED28B7" w:rsidRPr="00ED28B7" w:rsidRDefault="002052D5" w:rsidP="002052D5">
      <w:pPr>
        <w:spacing w:after="0" w:line="240" w:lineRule="auto"/>
        <w:ind w:left="851" w:hanging="284"/>
        <w:jc w:val="both"/>
        <w:rPr>
          <w:bCs/>
        </w:rPr>
      </w:pPr>
      <w:r>
        <w:rPr>
          <w:bCs/>
        </w:rPr>
        <w:t xml:space="preserve"> </w:t>
      </w:r>
      <w:r w:rsidR="00ED28B7" w:rsidRPr="00ED28B7">
        <w:rPr>
          <w:bCs/>
        </w:rPr>
        <w:t>•</w:t>
      </w:r>
      <w:r w:rsidR="00ED28B7" w:rsidRPr="00ED28B7">
        <w:rPr>
          <w:bCs/>
        </w:rPr>
        <w:tab/>
        <w:t>urządzenie powinno posiadać tryb oszczędzania energii, zapewniający automatyczne, bezprzerwowe przełączanie w tryb online (w czasie do 2ms) w przypadku wystąpienia nieprawidłowości w torze bypassu statycznego. Opis technologii powinien być materiałem firmowym producenta</w:t>
      </w:r>
    </w:p>
    <w:p w14:paraId="3925EFC6" w14:textId="062F1E39" w:rsidR="00ED28B7" w:rsidRPr="00ED28B7" w:rsidRDefault="00ED28B7" w:rsidP="002052D5">
      <w:pPr>
        <w:spacing w:after="0" w:line="240" w:lineRule="auto"/>
        <w:ind w:left="851" w:hanging="284"/>
        <w:jc w:val="both"/>
        <w:rPr>
          <w:bCs/>
        </w:rPr>
      </w:pPr>
      <w:r w:rsidRPr="00ED28B7">
        <w:rPr>
          <w:bCs/>
        </w:rPr>
        <w:t>•</w:t>
      </w:r>
      <w:r w:rsidRPr="00ED28B7">
        <w:rPr>
          <w:bCs/>
        </w:rPr>
        <w:tab/>
        <w:t>inteligentny algorytm zarządzania modułami mocy, regulujący poziom obciążenia poszczególnych modułów w celu uzyskania najwyższej sprawności. Opis technologii powinien być materiałem firmowym producenta</w:t>
      </w:r>
    </w:p>
    <w:p w14:paraId="7F6C4B0E" w14:textId="0DC641DB" w:rsidR="00ED28B7" w:rsidRPr="00ED28B7" w:rsidRDefault="002052D5" w:rsidP="002052D5">
      <w:pPr>
        <w:spacing w:after="0" w:line="240" w:lineRule="auto"/>
        <w:ind w:left="851" w:hanging="284"/>
        <w:jc w:val="both"/>
        <w:rPr>
          <w:bCs/>
        </w:rPr>
      </w:pPr>
      <w:r>
        <w:rPr>
          <w:bCs/>
        </w:rPr>
        <w:t xml:space="preserve"> </w:t>
      </w:r>
      <w:r w:rsidR="00ED28B7" w:rsidRPr="00ED28B7">
        <w:rPr>
          <w:bCs/>
        </w:rPr>
        <w:t>•</w:t>
      </w:r>
      <w:r w:rsidR="00ED28B7" w:rsidRPr="00ED28B7">
        <w:rPr>
          <w:bCs/>
        </w:rPr>
        <w:tab/>
        <w:t xml:space="preserve">wejściowe zniekształcenia </w:t>
      </w:r>
      <w:proofErr w:type="spellStart"/>
      <w:r w:rsidR="00ED28B7" w:rsidRPr="00ED28B7">
        <w:rPr>
          <w:bCs/>
        </w:rPr>
        <w:t>THDi</w:t>
      </w:r>
      <w:proofErr w:type="spellEnd"/>
      <w:r w:rsidR="00ED28B7" w:rsidRPr="00ED28B7">
        <w:rPr>
          <w:bCs/>
        </w:rPr>
        <w:t xml:space="preserve"> &lt; 3%</w:t>
      </w:r>
    </w:p>
    <w:p w14:paraId="788846E7" w14:textId="365A5DC5" w:rsidR="00ED28B7" w:rsidRPr="00ED28B7" w:rsidRDefault="002052D5" w:rsidP="002052D5">
      <w:pPr>
        <w:spacing w:after="0" w:line="240" w:lineRule="auto"/>
        <w:ind w:left="851" w:hanging="284"/>
        <w:jc w:val="both"/>
        <w:rPr>
          <w:bCs/>
        </w:rPr>
      </w:pPr>
      <w:r>
        <w:rPr>
          <w:bCs/>
        </w:rPr>
        <w:t xml:space="preserve"> </w:t>
      </w:r>
      <w:r w:rsidR="00ED28B7" w:rsidRPr="00ED28B7">
        <w:rPr>
          <w:bCs/>
        </w:rPr>
        <w:t>•</w:t>
      </w:r>
      <w:r w:rsidR="00ED28B7" w:rsidRPr="00ED28B7">
        <w:rPr>
          <w:bCs/>
        </w:rPr>
        <w:tab/>
        <w:t xml:space="preserve">wyjściowe </w:t>
      </w:r>
      <w:proofErr w:type="spellStart"/>
      <w:r w:rsidR="00ED28B7" w:rsidRPr="00ED28B7">
        <w:rPr>
          <w:bCs/>
        </w:rPr>
        <w:t>THDu</w:t>
      </w:r>
      <w:proofErr w:type="spellEnd"/>
      <w:r w:rsidR="00ED28B7" w:rsidRPr="00ED28B7">
        <w:rPr>
          <w:bCs/>
        </w:rPr>
        <w:t>:</w:t>
      </w:r>
    </w:p>
    <w:p w14:paraId="1F14FEA3" w14:textId="6170127C" w:rsidR="00ED28B7" w:rsidRPr="00ED28B7" w:rsidRDefault="00ED28B7" w:rsidP="002052D5">
      <w:pPr>
        <w:spacing w:after="0" w:line="240" w:lineRule="auto"/>
        <w:ind w:left="851" w:hanging="284"/>
        <w:jc w:val="both"/>
        <w:rPr>
          <w:bCs/>
        </w:rPr>
      </w:pPr>
      <w:r w:rsidRPr="00ED28B7">
        <w:rPr>
          <w:bCs/>
        </w:rPr>
        <w:tab/>
      </w:r>
      <w:r w:rsidR="002052D5">
        <w:rPr>
          <w:bCs/>
        </w:rPr>
        <w:tab/>
      </w:r>
      <w:r w:rsidRPr="00ED28B7">
        <w:rPr>
          <w:bCs/>
        </w:rPr>
        <w:t xml:space="preserve">- dla obciążenia liniowego &lt; 1,5%, </w:t>
      </w:r>
    </w:p>
    <w:p w14:paraId="03796A4B" w14:textId="2381F704" w:rsidR="00ED28B7" w:rsidRPr="00ED28B7" w:rsidRDefault="00ED28B7" w:rsidP="002052D5">
      <w:pPr>
        <w:spacing w:after="0" w:line="240" w:lineRule="auto"/>
        <w:ind w:left="851" w:hanging="284"/>
        <w:jc w:val="both"/>
        <w:rPr>
          <w:bCs/>
        </w:rPr>
      </w:pPr>
      <w:r w:rsidRPr="00ED28B7">
        <w:rPr>
          <w:bCs/>
        </w:rPr>
        <w:tab/>
      </w:r>
      <w:r w:rsidRPr="00ED28B7">
        <w:rPr>
          <w:bCs/>
        </w:rPr>
        <w:tab/>
        <w:t>- dla obciążenia nieliniowego &lt; 3%.</w:t>
      </w:r>
    </w:p>
    <w:p w14:paraId="63EF5FC3" w14:textId="56A3B553" w:rsidR="00ED28B7" w:rsidRPr="00ED28B7" w:rsidRDefault="002052D5" w:rsidP="002052D5">
      <w:pPr>
        <w:spacing w:after="0" w:line="240" w:lineRule="auto"/>
        <w:ind w:left="851" w:hanging="284"/>
        <w:jc w:val="both"/>
        <w:rPr>
          <w:bCs/>
        </w:rPr>
      </w:pPr>
      <w:r>
        <w:rPr>
          <w:bCs/>
        </w:rPr>
        <w:t xml:space="preserve"> </w:t>
      </w:r>
      <w:r w:rsidR="00ED28B7" w:rsidRPr="00ED28B7">
        <w:rPr>
          <w:bCs/>
        </w:rPr>
        <w:t>•</w:t>
      </w:r>
      <w:r w:rsidR="00ED28B7" w:rsidRPr="00ED28B7">
        <w:rPr>
          <w:bCs/>
        </w:rPr>
        <w:tab/>
        <w:t>Urządzenie musi posiadać panel komunikacyjny, w którym powinny być zainstalowane:</w:t>
      </w:r>
    </w:p>
    <w:p w14:paraId="7139B598" w14:textId="77777777" w:rsidR="00ED28B7" w:rsidRPr="00ED28B7" w:rsidRDefault="00ED28B7" w:rsidP="002052D5">
      <w:pPr>
        <w:spacing w:after="0" w:line="240" w:lineRule="auto"/>
        <w:ind w:left="851" w:firstLine="565"/>
        <w:jc w:val="both"/>
        <w:rPr>
          <w:bCs/>
        </w:rPr>
      </w:pPr>
      <w:r w:rsidRPr="00ED28B7">
        <w:rPr>
          <w:bCs/>
        </w:rPr>
        <w:t>- gniazdo komunikacji RS-232,</w:t>
      </w:r>
    </w:p>
    <w:p w14:paraId="4DF88ECA" w14:textId="77777777" w:rsidR="00ED28B7" w:rsidRPr="00ED28B7" w:rsidRDefault="00ED28B7" w:rsidP="002052D5">
      <w:pPr>
        <w:spacing w:after="0" w:line="240" w:lineRule="auto"/>
        <w:ind w:left="851" w:firstLine="565"/>
        <w:jc w:val="both"/>
        <w:rPr>
          <w:bCs/>
        </w:rPr>
      </w:pPr>
      <w:r w:rsidRPr="00ED28B7">
        <w:rPr>
          <w:bCs/>
        </w:rPr>
        <w:t>- gniazdo wyłącznika awaryjnego p.poż.</w:t>
      </w:r>
    </w:p>
    <w:p w14:paraId="043DE4D8" w14:textId="4BEE115F" w:rsidR="00CF46D0" w:rsidRPr="00CF46D0" w:rsidRDefault="00ED28B7" w:rsidP="00982B7F">
      <w:pPr>
        <w:spacing w:after="0" w:line="240" w:lineRule="auto"/>
        <w:ind w:left="851" w:hanging="284"/>
        <w:jc w:val="both"/>
        <w:rPr>
          <w:bCs/>
        </w:rPr>
      </w:pPr>
      <w:r w:rsidRPr="00ED28B7">
        <w:rPr>
          <w:bCs/>
        </w:rPr>
        <w:t>•</w:t>
      </w:r>
      <w:r w:rsidRPr="00ED28B7">
        <w:rPr>
          <w:bCs/>
        </w:rPr>
        <w:tab/>
        <w:t xml:space="preserve">interfejsy komunikacyjne: SNMP – karta sieciowa Gigabit Ethernet, zgodność ze standardem </w:t>
      </w:r>
      <w:proofErr w:type="spellStart"/>
      <w:r w:rsidRPr="00ED28B7">
        <w:rPr>
          <w:bCs/>
        </w:rPr>
        <w:t>cyberbezpieczeństwa</w:t>
      </w:r>
      <w:proofErr w:type="spellEnd"/>
      <w:r w:rsidRPr="00ED28B7">
        <w:rPr>
          <w:bCs/>
        </w:rPr>
        <w:t xml:space="preserve"> UL 2900 oraz IEC 62443, szyfrowanie TLS 1.2. Należy przedstawić certyfikaty potwierdzające spełnianie wymaganych norm, wystawione przez niezależną jednostkę badawczą</w:t>
      </w:r>
    </w:p>
    <w:p w14:paraId="67E14812" w14:textId="066A43BE" w:rsidR="00C96CBD" w:rsidRPr="00240F05" w:rsidRDefault="00C96CBD" w:rsidP="00ED28B7">
      <w:pPr>
        <w:pStyle w:val="Akapitzlist"/>
        <w:numPr>
          <w:ilvl w:val="0"/>
          <w:numId w:val="42"/>
        </w:numPr>
        <w:jc w:val="both"/>
        <w:rPr>
          <w:bCs/>
        </w:rPr>
      </w:pPr>
      <w:r w:rsidRPr="00240F05">
        <w:rPr>
          <w:bCs/>
        </w:rPr>
        <w:t>parametry dostarczonych akumulatorów nie mogą być niższe niż obecnie zainstalowane akumulatory CBS HRL 12500W FR 12V 500W/</w:t>
      </w:r>
      <w:proofErr w:type="spellStart"/>
      <w:r w:rsidRPr="00240F05">
        <w:rPr>
          <w:bCs/>
        </w:rPr>
        <w:t>cell</w:t>
      </w:r>
      <w:proofErr w:type="spellEnd"/>
      <w:r w:rsidRPr="00240F05">
        <w:rPr>
          <w:bCs/>
        </w:rPr>
        <w:t xml:space="preserve"> 1,67V /15min.</w:t>
      </w:r>
      <w:r w:rsidR="00EF5FA0" w:rsidRPr="00240F05">
        <w:rPr>
          <w:bCs/>
        </w:rPr>
        <w:t xml:space="preserve"> Akumulatory będą zamontowane w istniejących szafach, w zamian za obecnie zamontowanych </w:t>
      </w:r>
      <w:r w:rsidR="00240F05">
        <w:rPr>
          <w:bCs/>
        </w:rPr>
        <w:t>2x</w:t>
      </w:r>
      <w:r w:rsidR="00EF5FA0" w:rsidRPr="00240F05">
        <w:rPr>
          <w:bCs/>
        </w:rPr>
        <w:t>80 szt.</w:t>
      </w:r>
      <w:r w:rsidR="00D33E5F">
        <w:rPr>
          <w:bCs/>
        </w:rPr>
        <w:t xml:space="preserve">(80szt. dla 1 </w:t>
      </w:r>
      <w:proofErr w:type="spellStart"/>
      <w:r w:rsidR="00D33E5F">
        <w:rPr>
          <w:bCs/>
        </w:rPr>
        <w:t>ups</w:t>
      </w:r>
      <w:proofErr w:type="spellEnd"/>
      <w:r w:rsidR="00D33E5F">
        <w:rPr>
          <w:bCs/>
        </w:rPr>
        <w:t>-a)</w:t>
      </w:r>
    </w:p>
    <w:p w14:paraId="4896BF8B" w14:textId="77777777" w:rsidR="00A028A6" w:rsidRDefault="00A028A6" w:rsidP="00ED28B7">
      <w:pPr>
        <w:pStyle w:val="Akapitzlist"/>
        <w:numPr>
          <w:ilvl w:val="0"/>
          <w:numId w:val="42"/>
        </w:numPr>
        <w:jc w:val="both"/>
        <w:rPr>
          <w:bCs/>
        </w:rPr>
      </w:pPr>
      <w:r w:rsidRPr="00A028A6">
        <w:rPr>
          <w:bCs/>
        </w:rPr>
        <w:t>wykonanie wszelkich innych usług związanych z realizacją przedmiotu zamówienia,</w:t>
      </w:r>
      <w:r w:rsidRPr="00A028A6">
        <w:rPr>
          <w:bCs/>
        </w:rPr>
        <w:br/>
        <w:t>np. demontażu, utylizacji urządzeń i materiałów itp.,</w:t>
      </w:r>
    </w:p>
    <w:p w14:paraId="21F0E3E4" w14:textId="7C8CC051" w:rsidR="007D08E3" w:rsidRPr="00D33E5F" w:rsidRDefault="00D33E5F" w:rsidP="00ED28B7">
      <w:pPr>
        <w:pStyle w:val="Akapitzlist"/>
        <w:numPr>
          <w:ilvl w:val="0"/>
          <w:numId w:val="42"/>
        </w:numPr>
        <w:jc w:val="both"/>
        <w:rPr>
          <w:bCs/>
        </w:rPr>
      </w:pPr>
      <w:r w:rsidRPr="00D33E5F">
        <w:rPr>
          <w:bCs/>
        </w:rPr>
        <w:t>jeden zdemontowany</w:t>
      </w:r>
      <w:r w:rsidR="007D08E3" w:rsidRPr="00D33E5F">
        <w:rPr>
          <w:bCs/>
        </w:rPr>
        <w:t xml:space="preserve"> </w:t>
      </w:r>
      <w:proofErr w:type="spellStart"/>
      <w:r w:rsidR="007D08E3" w:rsidRPr="00D33E5F">
        <w:rPr>
          <w:bCs/>
        </w:rPr>
        <w:t>ups</w:t>
      </w:r>
      <w:proofErr w:type="spellEnd"/>
      <w:r w:rsidR="007D08E3" w:rsidRPr="00D33E5F">
        <w:rPr>
          <w:bCs/>
        </w:rPr>
        <w:t xml:space="preserve"> ma zostać złożony w miejscu wyznaczonym przez inwestora</w:t>
      </w:r>
      <w:r w:rsidRPr="00D33E5F">
        <w:rPr>
          <w:bCs/>
        </w:rPr>
        <w:t xml:space="preserve"> drugi ma zostać zutylizowany przez wykonawcę </w:t>
      </w:r>
      <w:r w:rsidR="007D08E3" w:rsidRPr="00D33E5F">
        <w:rPr>
          <w:bCs/>
        </w:rPr>
        <w:t xml:space="preserve">, </w:t>
      </w:r>
    </w:p>
    <w:p w14:paraId="5A3F0BA4" w14:textId="77777777" w:rsidR="000A262B" w:rsidRPr="000A262B" w:rsidRDefault="000A262B" w:rsidP="00ED28B7">
      <w:pPr>
        <w:pStyle w:val="Akapitzlist"/>
        <w:numPr>
          <w:ilvl w:val="0"/>
          <w:numId w:val="42"/>
        </w:numPr>
        <w:jc w:val="both"/>
        <w:rPr>
          <w:bCs/>
        </w:rPr>
      </w:pPr>
      <w:r>
        <w:rPr>
          <w:bCs/>
        </w:rPr>
        <w:t>p</w:t>
      </w:r>
      <w:r w:rsidRPr="000A262B">
        <w:rPr>
          <w:bCs/>
        </w:rPr>
        <w:t xml:space="preserve">race muszą być zrealizowane bez wyłączenia dopływu </w:t>
      </w:r>
      <w:r>
        <w:rPr>
          <w:bCs/>
        </w:rPr>
        <w:t>prądu do instalacji odbiorczych,</w:t>
      </w:r>
    </w:p>
    <w:p w14:paraId="3FAE6BBE" w14:textId="77777777" w:rsidR="000A262B" w:rsidRDefault="000A262B" w:rsidP="00ED28B7">
      <w:pPr>
        <w:pStyle w:val="Akapitzlist"/>
        <w:numPr>
          <w:ilvl w:val="0"/>
          <w:numId w:val="42"/>
        </w:numPr>
        <w:jc w:val="both"/>
        <w:rPr>
          <w:bCs/>
        </w:rPr>
      </w:pPr>
      <w:r>
        <w:rPr>
          <w:bCs/>
        </w:rPr>
        <w:t>p</w:t>
      </w:r>
      <w:r w:rsidRPr="000A262B">
        <w:rPr>
          <w:bCs/>
        </w:rPr>
        <w:t xml:space="preserve">rzed przystąpieniem do prac montażowych, Wykonawca uzgodni z Zamawiającym procedurę oraz termin wymiany baterii, tak </w:t>
      </w:r>
      <w:r>
        <w:rPr>
          <w:bCs/>
        </w:rPr>
        <w:t>aby osiągnąć wyżej wskazany cel,</w:t>
      </w:r>
    </w:p>
    <w:p w14:paraId="216837B6" w14:textId="77777777" w:rsidR="00A028A6" w:rsidRDefault="00A028A6" w:rsidP="00ED28B7">
      <w:pPr>
        <w:pStyle w:val="Akapitzlist"/>
        <w:numPr>
          <w:ilvl w:val="0"/>
          <w:numId w:val="42"/>
        </w:numPr>
        <w:jc w:val="both"/>
        <w:rPr>
          <w:bCs/>
        </w:rPr>
      </w:pPr>
      <w:r w:rsidRPr="00A028A6">
        <w:rPr>
          <w:bCs/>
        </w:rPr>
        <w:t>wykonanie prób technicznych, pomiarów, badań i testów urządzeń i aparatury objętych przedmiotem zamówienia,</w:t>
      </w:r>
    </w:p>
    <w:p w14:paraId="362DF2DF" w14:textId="77777777" w:rsidR="00D27EB7" w:rsidRDefault="00A028A6" w:rsidP="00ED28B7">
      <w:pPr>
        <w:pStyle w:val="Akapitzlist"/>
        <w:numPr>
          <w:ilvl w:val="0"/>
          <w:numId w:val="42"/>
        </w:numPr>
        <w:jc w:val="both"/>
        <w:rPr>
          <w:bCs/>
        </w:rPr>
      </w:pPr>
      <w:r w:rsidRPr="00A028A6">
        <w:rPr>
          <w:bCs/>
        </w:rPr>
        <w:t>przekazanie do odbioru urządzeń i aparatury będących przedmiotem zamówienia, po pozytywnym zakończeniu prób technicznych i ich uruchomieniu. Dostarczenie wszystkich niezbędnych dokumentów (dokumentacja sprzętu, licencje, itp.), obejmujących przedmiot zamówienia</w:t>
      </w:r>
      <w:r>
        <w:rPr>
          <w:bCs/>
        </w:rPr>
        <w:t xml:space="preserve"> </w:t>
      </w:r>
      <w:r w:rsidRPr="00A028A6">
        <w:rPr>
          <w:bCs/>
        </w:rPr>
        <w:t>i zawartych w umowie na r</w:t>
      </w:r>
      <w:r w:rsidR="00D27EB7">
        <w:rPr>
          <w:bCs/>
        </w:rPr>
        <w:t>ealizację przedmiotu zamówienia,</w:t>
      </w:r>
    </w:p>
    <w:p w14:paraId="1BCB1FDE" w14:textId="1347DBA4" w:rsidR="00A028A6" w:rsidRDefault="00D27EB7" w:rsidP="00ED28B7">
      <w:pPr>
        <w:pStyle w:val="Akapitzlist"/>
        <w:numPr>
          <w:ilvl w:val="0"/>
          <w:numId w:val="42"/>
        </w:numPr>
        <w:jc w:val="both"/>
        <w:rPr>
          <w:bCs/>
        </w:rPr>
      </w:pPr>
      <w:r>
        <w:rPr>
          <w:bCs/>
        </w:rPr>
        <w:t xml:space="preserve">wykonawca musi posiadać autoryzację producenta zasilaczy UPS—a </w:t>
      </w:r>
      <w:r w:rsidR="005277EC">
        <w:rPr>
          <w:bCs/>
        </w:rPr>
        <w:t>, być upoważnionym do serwisowania i wsparcia</w:t>
      </w:r>
      <w:r w:rsidR="00A028A6" w:rsidRPr="00A028A6">
        <w:rPr>
          <w:bCs/>
        </w:rPr>
        <w:t xml:space="preserve"> </w:t>
      </w:r>
      <w:r w:rsidR="00647D81" w:rsidRPr="00647D81">
        <w:rPr>
          <w:bCs/>
        </w:rPr>
        <w:t>oraz musi zagwarantować dostęp do materiałów serwisowych</w:t>
      </w:r>
      <w:r w:rsidR="00647D81">
        <w:rPr>
          <w:bCs/>
        </w:rPr>
        <w:t xml:space="preserve"> i części zamiennych,</w:t>
      </w:r>
    </w:p>
    <w:p w14:paraId="5A924CBB" w14:textId="77777777" w:rsidR="00C96CBD" w:rsidRDefault="00D27EB7" w:rsidP="00ED28B7">
      <w:pPr>
        <w:pStyle w:val="Akapitzlist"/>
        <w:numPr>
          <w:ilvl w:val="0"/>
          <w:numId w:val="42"/>
        </w:numPr>
        <w:jc w:val="both"/>
        <w:rPr>
          <w:bCs/>
        </w:rPr>
      </w:pPr>
      <w:r>
        <w:rPr>
          <w:bCs/>
        </w:rPr>
        <w:t>w</w:t>
      </w:r>
      <w:r w:rsidRPr="00D27EB7">
        <w:rPr>
          <w:bCs/>
        </w:rPr>
        <w:t>ykonawca w ramach zamówienia ma obowiązek unieszkodliwienia zużytych baterii akumulatorów, zgodnie z obowiązującymi w tym zakresie przepisami i normami, jak również dostarczyć kartę przekazania odpadu</w:t>
      </w:r>
    </w:p>
    <w:p w14:paraId="5FCECD4E" w14:textId="77777777" w:rsidR="00C96CBD" w:rsidRPr="00C96CBD" w:rsidRDefault="00C96CBD" w:rsidP="00ED28B7">
      <w:pPr>
        <w:pStyle w:val="Akapitzlist"/>
        <w:numPr>
          <w:ilvl w:val="0"/>
          <w:numId w:val="42"/>
        </w:numPr>
        <w:jc w:val="both"/>
        <w:rPr>
          <w:bCs/>
        </w:rPr>
      </w:pPr>
      <w:r w:rsidRPr="00C96CBD">
        <w:rPr>
          <w:bCs/>
        </w:rPr>
        <w:t xml:space="preserve">przedmiot zamówienia </w:t>
      </w:r>
      <w:r>
        <w:rPr>
          <w:bCs/>
        </w:rPr>
        <w:t>ma spełniać</w:t>
      </w:r>
      <w:r w:rsidRPr="00C96CBD">
        <w:rPr>
          <w:bCs/>
        </w:rPr>
        <w:t xml:space="preserve"> wszystkie wymagane parametry techniczne i użytkowe</w:t>
      </w:r>
    </w:p>
    <w:p w14:paraId="1BA702E1" w14:textId="77777777" w:rsidR="00C96CBD" w:rsidRPr="00C96CBD" w:rsidRDefault="00C96CBD" w:rsidP="00ED28B7">
      <w:pPr>
        <w:pStyle w:val="Akapitzlist"/>
        <w:numPr>
          <w:ilvl w:val="0"/>
          <w:numId w:val="42"/>
        </w:numPr>
        <w:jc w:val="both"/>
        <w:rPr>
          <w:bCs/>
        </w:rPr>
      </w:pPr>
      <w:r w:rsidRPr="00C96CBD">
        <w:rPr>
          <w:bCs/>
        </w:rPr>
        <w:t xml:space="preserve">przedmiot zamówienia ma </w:t>
      </w:r>
      <w:r>
        <w:rPr>
          <w:bCs/>
        </w:rPr>
        <w:t xml:space="preserve">posiadać </w:t>
      </w:r>
      <w:r w:rsidRPr="00C96CBD">
        <w:rPr>
          <w:bCs/>
        </w:rPr>
        <w:t xml:space="preserve">wszystkie ważne certyfikaty, atesty, oraz </w:t>
      </w:r>
      <w:r>
        <w:rPr>
          <w:bCs/>
        </w:rPr>
        <w:t>ma zawierać</w:t>
      </w:r>
      <w:r w:rsidRPr="00C96CBD">
        <w:rPr>
          <w:bCs/>
        </w:rPr>
        <w:t xml:space="preserve"> oznaczenia i inne dokumenty wymagane prawem powszechnie obowiązującym</w:t>
      </w:r>
      <w:r>
        <w:rPr>
          <w:bCs/>
        </w:rPr>
        <w:t xml:space="preserve">, </w:t>
      </w:r>
    </w:p>
    <w:p w14:paraId="71262789" w14:textId="77777777" w:rsidR="00C96CBD" w:rsidRPr="00C96CBD" w:rsidRDefault="00C96CBD" w:rsidP="00ED28B7">
      <w:pPr>
        <w:pStyle w:val="Akapitzlist"/>
        <w:numPr>
          <w:ilvl w:val="0"/>
          <w:numId w:val="42"/>
        </w:numPr>
        <w:jc w:val="both"/>
        <w:rPr>
          <w:bCs/>
        </w:rPr>
      </w:pPr>
      <w:r w:rsidRPr="00C96CBD">
        <w:rPr>
          <w:bCs/>
        </w:rPr>
        <w:t xml:space="preserve">przedmiot zamówienia ma </w:t>
      </w:r>
      <w:r>
        <w:rPr>
          <w:bCs/>
        </w:rPr>
        <w:t xml:space="preserve">być </w:t>
      </w:r>
      <w:r w:rsidRPr="00C96CBD">
        <w:rPr>
          <w:bCs/>
        </w:rPr>
        <w:t>fabrycznie nowy, wolny od wad fizycznych i prawnych</w:t>
      </w:r>
    </w:p>
    <w:p w14:paraId="5FC79CA4" w14:textId="77777777" w:rsidR="00C96CBD" w:rsidRPr="00C96CBD" w:rsidRDefault="00C96CBD" w:rsidP="00ED28B7">
      <w:pPr>
        <w:pStyle w:val="Akapitzlist"/>
        <w:numPr>
          <w:ilvl w:val="0"/>
          <w:numId w:val="42"/>
        </w:numPr>
        <w:jc w:val="both"/>
        <w:rPr>
          <w:bCs/>
        </w:rPr>
      </w:pPr>
      <w:r w:rsidRPr="00C96CBD">
        <w:rPr>
          <w:bCs/>
        </w:rPr>
        <w:lastRenderedPageBreak/>
        <w:t xml:space="preserve">przedmiot zamówienia ma </w:t>
      </w:r>
      <w:r>
        <w:rPr>
          <w:bCs/>
        </w:rPr>
        <w:t xml:space="preserve">być </w:t>
      </w:r>
      <w:r w:rsidRPr="00C96CBD">
        <w:rPr>
          <w:bCs/>
        </w:rPr>
        <w:t>dopuszczony do obrotu handlowego na obszarze Polski zgodnie z przepisami powszechnie obowiązującymi</w:t>
      </w:r>
    </w:p>
    <w:p w14:paraId="07D132BF" w14:textId="77777777" w:rsidR="00A435E2" w:rsidRDefault="00C96CBD" w:rsidP="00ED28B7">
      <w:pPr>
        <w:pStyle w:val="Akapitzlist"/>
        <w:numPr>
          <w:ilvl w:val="0"/>
          <w:numId w:val="42"/>
        </w:numPr>
        <w:jc w:val="both"/>
        <w:rPr>
          <w:bCs/>
        </w:rPr>
      </w:pPr>
      <w:r w:rsidRPr="00C96CBD">
        <w:rPr>
          <w:bCs/>
        </w:rPr>
        <w:t>wszelkie elementy zamontowane przez Wykonawcę, muszą spełniać wymagania producenta zasilacza UPS</w:t>
      </w:r>
      <w:r w:rsidR="00FD42BB">
        <w:rPr>
          <w:bCs/>
        </w:rPr>
        <w:t>,</w:t>
      </w:r>
    </w:p>
    <w:p w14:paraId="7F9483D4" w14:textId="77777777" w:rsidR="00FD42BB" w:rsidRPr="00FD42BB" w:rsidRDefault="00FD42BB" w:rsidP="00ED28B7">
      <w:pPr>
        <w:pStyle w:val="Akapitzlist"/>
        <w:numPr>
          <w:ilvl w:val="0"/>
          <w:numId w:val="42"/>
        </w:numPr>
        <w:jc w:val="both"/>
        <w:rPr>
          <w:bCs/>
        </w:rPr>
      </w:pPr>
      <w:r w:rsidRPr="00FD42BB">
        <w:rPr>
          <w:bCs/>
        </w:rPr>
        <w:t xml:space="preserve">wykonawca udzieli 24-miesięcznej gwarancji na zamontowane urządzenia </w:t>
      </w:r>
      <w:r>
        <w:rPr>
          <w:bCs/>
        </w:rPr>
        <w:t>oraz na jakość wykonanej usługi.</w:t>
      </w:r>
    </w:p>
    <w:p w14:paraId="7F924FED" w14:textId="77777777" w:rsidR="00FD42BB" w:rsidRPr="00961A12" w:rsidRDefault="00FD42BB" w:rsidP="00ED28B7">
      <w:pPr>
        <w:pStyle w:val="Akapitzlist"/>
        <w:ind w:left="780"/>
        <w:jc w:val="both"/>
        <w:rPr>
          <w:bCs/>
        </w:rPr>
      </w:pPr>
    </w:p>
    <w:p w14:paraId="2B11374D" w14:textId="77777777" w:rsidR="009A0BC1" w:rsidRPr="008F028C" w:rsidRDefault="009A0BC1" w:rsidP="00ED28B7">
      <w:pPr>
        <w:pStyle w:val="Akapitzlist"/>
        <w:ind w:left="420"/>
        <w:jc w:val="both"/>
        <w:rPr>
          <w:b/>
          <w:bCs/>
        </w:rPr>
      </w:pPr>
    </w:p>
    <w:p w14:paraId="4E8356B8" w14:textId="77777777" w:rsidR="00A435E2" w:rsidRDefault="00A435E2" w:rsidP="00ED28B7">
      <w:pPr>
        <w:pStyle w:val="Akapitzlist"/>
        <w:numPr>
          <w:ilvl w:val="1"/>
          <w:numId w:val="4"/>
        </w:numPr>
        <w:jc w:val="both"/>
        <w:rPr>
          <w:b/>
          <w:bCs/>
        </w:rPr>
      </w:pPr>
      <w:r>
        <w:rPr>
          <w:b/>
          <w:bCs/>
        </w:rPr>
        <w:t>Zakres Specyfikacji Technicznej</w:t>
      </w:r>
    </w:p>
    <w:p w14:paraId="1FA2B134" w14:textId="77777777" w:rsidR="00A435E2" w:rsidRPr="005561ED" w:rsidRDefault="00A435E2" w:rsidP="00ED28B7">
      <w:pPr>
        <w:pStyle w:val="Akapitzlist"/>
        <w:ind w:left="420"/>
        <w:jc w:val="both"/>
        <w:rPr>
          <w:b/>
          <w:bCs/>
        </w:rPr>
      </w:pPr>
    </w:p>
    <w:p w14:paraId="3F74E1FF" w14:textId="77777777" w:rsidR="00A435E2" w:rsidRDefault="00A435E2" w:rsidP="00ED28B7">
      <w:pPr>
        <w:pStyle w:val="Akapitzlist"/>
        <w:ind w:left="420"/>
        <w:jc w:val="both"/>
        <w:rPr>
          <w:bCs/>
        </w:rPr>
      </w:pPr>
      <w:r>
        <w:rPr>
          <w:bCs/>
        </w:rPr>
        <w:t>Niniejsza specyfikacja jest traktowana jako dokument przetargowy przy zleceniu i realizacji robót wymienionych w kolejnym punkcie.</w:t>
      </w:r>
    </w:p>
    <w:p w14:paraId="020EBFC5" w14:textId="77777777" w:rsidR="00A435E2" w:rsidRPr="001F058E" w:rsidRDefault="00A435E2" w:rsidP="00ED28B7">
      <w:pPr>
        <w:pStyle w:val="Akapitzlist"/>
        <w:ind w:left="420"/>
        <w:jc w:val="both"/>
        <w:rPr>
          <w:bCs/>
        </w:rPr>
      </w:pPr>
    </w:p>
    <w:p w14:paraId="0ADF8AAA" w14:textId="77777777" w:rsidR="00A435E2" w:rsidRPr="005561ED" w:rsidRDefault="00A435E2" w:rsidP="00ED28B7">
      <w:pPr>
        <w:pStyle w:val="Akapitzlist"/>
        <w:numPr>
          <w:ilvl w:val="1"/>
          <w:numId w:val="4"/>
        </w:numPr>
        <w:jc w:val="both"/>
        <w:rPr>
          <w:b/>
          <w:bCs/>
        </w:rPr>
      </w:pPr>
      <w:r>
        <w:rPr>
          <w:b/>
          <w:bCs/>
        </w:rPr>
        <w:t>Zakres robót objętych Specyfikacją Techniczną</w:t>
      </w:r>
    </w:p>
    <w:p w14:paraId="3CD741AD" w14:textId="77777777" w:rsidR="00A435E2" w:rsidRDefault="00A435E2" w:rsidP="00ED28B7">
      <w:pPr>
        <w:pStyle w:val="Akapitzlist"/>
        <w:ind w:left="420"/>
        <w:jc w:val="both"/>
        <w:rPr>
          <w:bCs/>
        </w:rPr>
      </w:pPr>
    </w:p>
    <w:p w14:paraId="28FF50DF" w14:textId="46C1F00E" w:rsidR="00A435E2" w:rsidRPr="005561ED" w:rsidRDefault="00A435E2" w:rsidP="00ED28B7">
      <w:pPr>
        <w:pStyle w:val="Akapitzlist"/>
        <w:ind w:left="420"/>
        <w:jc w:val="both"/>
        <w:rPr>
          <w:bCs/>
        </w:rPr>
      </w:pPr>
      <w:r w:rsidRPr="005561ED">
        <w:rPr>
          <w:bCs/>
        </w:rPr>
        <w:t xml:space="preserve">Ustalenia </w:t>
      </w:r>
      <w:r>
        <w:rPr>
          <w:bCs/>
        </w:rPr>
        <w:t>zawarte w specyfikacji dotyczą</w:t>
      </w:r>
      <w:r w:rsidRPr="005561ED">
        <w:rPr>
          <w:bCs/>
        </w:rPr>
        <w:t xml:space="preserve"> prowadzenia robót związanych z wykonaniem</w:t>
      </w:r>
      <w:r w:rsidR="00AB1CD9">
        <w:rPr>
          <w:bCs/>
        </w:rPr>
        <w:t>:</w:t>
      </w:r>
      <w:r w:rsidRPr="005561ED">
        <w:rPr>
          <w:bCs/>
        </w:rPr>
        <w:t xml:space="preserve">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87"/>
        <w:gridCol w:w="5238"/>
      </w:tblGrid>
      <w:tr w:rsidR="0096681B" w:rsidRPr="005561ED" w14:paraId="5D851968" w14:textId="77777777" w:rsidTr="00840A5F">
        <w:trPr>
          <w:jc w:val="center"/>
        </w:trPr>
        <w:tc>
          <w:tcPr>
            <w:tcW w:w="0" w:type="auto"/>
          </w:tcPr>
          <w:p w14:paraId="65CE4D0E" w14:textId="77777777" w:rsidR="0096681B" w:rsidRPr="009140E5" w:rsidRDefault="0096681B" w:rsidP="00ED28B7">
            <w:pPr>
              <w:jc w:val="both"/>
              <w:rPr>
                <w:bCs/>
              </w:rPr>
            </w:pPr>
            <w:r>
              <w:t>45000000-7</w:t>
            </w:r>
          </w:p>
        </w:tc>
        <w:tc>
          <w:tcPr>
            <w:tcW w:w="0" w:type="auto"/>
          </w:tcPr>
          <w:p w14:paraId="366F0E51" w14:textId="77777777" w:rsidR="0096681B" w:rsidRPr="009140E5" w:rsidRDefault="0096681B" w:rsidP="00ED28B7">
            <w:pPr>
              <w:jc w:val="both"/>
              <w:rPr>
                <w:bCs/>
              </w:rPr>
            </w:pPr>
            <w:r w:rsidRPr="00053F94">
              <w:rPr>
                <w:bCs/>
              </w:rPr>
              <w:t>Roboty budowlane</w:t>
            </w:r>
          </w:p>
        </w:tc>
      </w:tr>
      <w:tr w:rsidR="00A435E2" w:rsidRPr="00775458" w14:paraId="40516C8E" w14:textId="77777777" w:rsidTr="00053F94">
        <w:trPr>
          <w:jc w:val="center"/>
        </w:trPr>
        <w:tc>
          <w:tcPr>
            <w:tcW w:w="0" w:type="auto"/>
          </w:tcPr>
          <w:p w14:paraId="562C9EC5" w14:textId="77777777" w:rsidR="00A435E2" w:rsidRPr="009140E5" w:rsidRDefault="00AD1DF4" w:rsidP="00ED28B7">
            <w:pPr>
              <w:jc w:val="both"/>
            </w:pPr>
            <w:r w:rsidRPr="00AD1DF4">
              <w:t>45315100-9</w:t>
            </w:r>
          </w:p>
        </w:tc>
        <w:tc>
          <w:tcPr>
            <w:tcW w:w="0" w:type="auto"/>
          </w:tcPr>
          <w:p w14:paraId="08D3CC4D" w14:textId="77777777" w:rsidR="00A435E2" w:rsidRPr="009140E5" w:rsidRDefault="00AD1DF4" w:rsidP="00ED28B7">
            <w:pPr>
              <w:jc w:val="both"/>
            </w:pPr>
            <w:r w:rsidRPr="00AD1DF4">
              <w:t>Instalacyjne roboty elektrotechniczne</w:t>
            </w:r>
          </w:p>
        </w:tc>
      </w:tr>
      <w:tr w:rsidR="00A435E2" w:rsidRPr="005561ED" w14:paraId="0C72B68E" w14:textId="77777777" w:rsidTr="00053F94">
        <w:trPr>
          <w:jc w:val="center"/>
        </w:trPr>
        <w:tc>
          <w:tcPr>
            <w:tcW w:w="0" w:type="auto"/>
          </w:tcPr>
          <w:p w14:paraId="0EBE6179" w14:textId="77777777" w:rsidR="00A435E2" w:rsidRPr="009140E5" w:rsidRDefault="00AD1DF4" w:rsidP="00ED28B7">
            <w:pPr>
              <w:jc w:val="both"/>
              <w:rPr>
                <w:bCs/>
              </w:rPr>
            </w:pPr>
            <w:r w:rsidRPr="00AD1DF4">
              <w:t>45315600-4</w:t>
            </w:r>
          </w:p>
        </w:tc>
        <w:tc>
          <w:tcPr>
            <w:tcW w:w="0" w:type="auto"/>
          </w:tcPr>
          <w:p w14:paraId="38AE2949" w14:textId="77777777" w:rsidR="00A435E2" w:rsidRPr="009140E5" w:rsidRDefault="00AD1DF4" w:rsidP="00ED28B7">
            <w:pPr>
              <w:jc w:val="both"/>
              <w:rPr>
                <w:bCs/>
              </w:rPr>
            </w:pPr>
            <w:r w:rsidRPr="00AD1DF4">
              <w:t>Instalacje niskiego napięcia</w:t>
            </w:r>
          </w:p>
        </w:tc>
      </w:tr>
      <w:tr w:rsidR="00A435E2" w:rsidRPr="005561ED" w14:paraId="42DC9BDD" w14:textId="77777777" w:rsidTr="00053F94">
        <w:trPr>
          <w:jc w:val="center"/>
        </w:trPr>
        <w:tc>
          <w:tcPr>
            <w:tcW w:w="0" w:type="auto"/>
          </w:tcPr>
          <w:p w14:paraId="27D221AE" w14:textId="77777777" w:rsidR="00A435E2" w:rsidRPr="009140E5" w:rsidRDefault="00AB1CD9" w:rsidP="00ED28B7">
            <w:pPr>
              <w:jc w:val="both"/>
              <w:rPr>
                <w:bCs/>
              </w:rPr>
            </w:pPr>
            <w:r w:rsidRPr="00AB1CD9">
              <w:t>45311100-1</w:t>
            </w:r>
          </w:p>
        </w:tc>
        <w:tc>
          <w:tcPr>
            <w:tcW w:w="0" w:type="auto"/>
          </w:tcPr>
          <w:p w14:paraId="4362DD9D" w14:textId="77777777" w:rsidR="00A435E2" w:rsidRPr="009140E5" w:rsidRDefault="00AB1CD9" w:rsidP="00ED28B7">
            <w:pPr>
              <w:jc w:val="both"/>
              <w:rPr>
                <w:bCs/>
              </w:rPr>
            </w:pPr>
            <w:r w:rsidRPr="00AB1CD9">
              <w:t>Roboty w zakresie okablowania elektrycznego</w:t>
            </w:r>
          </w:p>
        </w:tc>
      </w:tr>
      <w:tr w:rsidR="00053F94" w:rsidRPr="005561ED" w14:paraId="2414F70F" w14:textId="77777777" w:rsidTr="00053F94">
        <w:trPr>
          <w:jc w:val="center"/>
        </w:trPr>
        <w:tc>
          <w:tcPr>
            <w:tcW w:w="0" w:type="auto"/>
          </w:tcPr>
          <w:p w14:paraId="2454403C" w14:textId="77777777" w:rsidR="00053F94" w:rsidRPr="009140E5" w:rsidRDefault="00AB1CD9" w:rsidP="00ED28B7">
            <w:pPr>
              <w:jc w:val="both"/>
              <w:rPr>
                <w:bCs/>
              </w:rPr>
            </w:pPr>
            <w:r w:rsidRPr="00AB1CD9">
              <w:t>45311200-2</w:t>
            </w:r>
          </w:p>
        </w:tc>
        <w:tc>
          <w:tcPr>
            <w:tcW w:w="0" w:type="auto"/>
          </w:tcPr>
          <w:p w14:paraId="4F30F432" w14:textId="77777777" w:rsidR="00053F94" w:rsidRPr="009140E5" w:rsidRDefault="00AB1CD9" w:rsidP="00ED28B7">
            <w:pPr>
              <w:jc w:val="both"/>
              <w:rPr>
                <w:bCs/>
              </w:rPr>
            </w:pPr>
            <w:r w:rsidRPr="00AB1CD9">
              <w:t>Roboty w zakresie instalacji elektrycznych</w:t>
            </w:r>
          </w:p>
        </w:tc>
      </w:tr>
      <w:tr w:rsidR="00D27EB7" w:rsidRPr="005561ED" w14:paraId="569D423C" w14:textId="77777777" w:rsidTr="00053F94">
        <w:trPr>
          <w:jc w:val="center"/>
        </w:trPr>
        <w:tc>
          <w:tcPr>
            <w:tcW w:w="0" w:type="auto"/>
          </w:tcPr>
          <w:p w14:paraId="5356CC92" w14:textId="77777777" w:rsidR="00D27EB7" w:rsidRPr="00AB1CD9" w:rsidRDefault="00D27EB7" w:rsidP="00ED28B7">
            <w:pPr>
              <w:jc w:val="both"/>
            </w:pPr>
            <w:r w:rsidRPr="00D27EB7">
              <w:t>31400000-0</w:t>
            </w:r>
          </w:p>
        </w:tc>
        <w:tc>
          <w:tcPr>
            <w:tcW w:w="0" w:type="auto"/>
          </w:tcPr>
          <w:p w14:paraId="43F2D9E0" w14:textId="77777777" w:rsidR="00D27EB7" w:rsidRPr="00AB1CD9" w:rsidRDefault="00D27EB7" w:rsidP="00ED28B7">
            <w:pPr>
              <w:jc w:val="both"/>
            </w:pPr>
            <w:r w:rsidRPr="00D27EB7">
              <w:t>Akumulatory, komory galwaniczne i baterie galwaniczne</w:t>
            </w:r>
          </w:p>
        </w:tc>
      </w:tr>
      <w:tr w:rsidR="00D27EB7" w:rsidRPr="005561ED" w14:paraId="3BCBEA26" w14:textId="77777777" w:rsidTr="00053F94">
        <w:trPr>
          <w:jc w:val="center"/>
        </w:trPr>
        <w:tc>
          <w:tcPr>
            <w:tcW w:w="0" w:type="auto"/>
          </w:tcPr>
          <w:p w14:paraId="6A02EC29" w14:textId="77777777" w:rsidR="00D27EB7" w:rsidRPr="00D27EB7" w:rsidRDefault="00D27EB7" w:rsidP="00ED28B7">
            <w:pPr>
              <w:jc w:val="both"/>
            </w:pPr>
            <w:r w:rsidRPr="00D27EB7">
              <w:t>31158000-8</w:t>
            </w:r>
          </w:p>
        </w:tc>
        <w:tc>
          <w:tcPr>
            <w:tcW w:w="0" w:type="auto"/>
          </w:tcPr>
          <w:p w14:paraId="0D2ABE1C" w14:textId="77777777" w:rsidR="00D27EB7" w:rsidRPr="00D27EB7" w:rsidRDefault="00D27EB7" w:rsidP="00ED28B7">
            <w:pPr>
              <w:jc w:val="both"/>
            </w:pPr>
            <w:r w:rsidRPr="00D27EB7">
              <w:t>Ładowarki</w:t>
            </w:r>
          </w:p>
        </w:tc>
      </w:tr>
    </w:tbl>
    <w:p w14:paraId="18E29391" w14:textId="77777777" w:rsidR="00A435E2" w:rsidRDefault="00A435E2" w:rsidP="00ED28B7">
      <w:pPr>
        <w:jc w:val="both"/>
        <w:rPr>
          <w:bCs/>
        </w:rPr>
      </w:pPr>
    </w:p>
    <w:p w14:paraId="4743DA65" w14:textId="77777777" w:rsidR="00A435E2" w:rsidRDefault="00A435E2" w:rsidP="00ED28B7">
      <w:pPr>
        <w:pStyle w:val="Akapitzlist"/>
        <w:numPr>
          <w:ilvl w:val="1"/>
          <w:numId w:val="4"/>
        </w:numPr>
        <w:jc w:val="both"/>
        <w:rPr>
          <w:b/>
          <w:bCs/>
        </w:rPr>
      </w:pPr>
      <w:r>
        <w:rPr>
          <w:b/>
          <w:bCs/>
        </w:rPr>
        <w:t>Ogólne wymagania dotyczące robót</w:t>
      </w:r>
    </w:p>
    <w:p w14:paraId="111E41CA" w14:textId="77777777" w:rsidR="00A435E2" w:rsidRDefault="00A435E2" w:rsidP="00ED28B7">
      <w:pPr>
        <w:pStyle w:val="Akapitzlist"/>
        <w:ind w:left="420"/>
        <w:jc w:val="both"/>
        <w:rPr>
          <w:b/>
          <w:bCs/>
        </w:rPr>
      </w:pPr>
    </w:p>
    <w:p w14:paraId="50CEA7D7" w14:textId="77777777" w:rsidR="003840DE" w:rsidRDefault="003840DE" w:rsidP="00ED28B7">
      <w:pPr>
        <w:jc w:val="both"/>
        <w:rPr>
          <w:bCs/>
        </w:rPr>
      </w:pPr>
      <w:r w:rsidRPr="003840DE">
        <w:rPr>
          <w:bCs/>
        </w:rPr>
        <w:t xml:space="preserve">- </w:t>
      </w:r>
      <w:r w:rsidRPr="003840DE">
        <w:rPr>
          <w:b/>
          <w:bCs/>
        </w:rPr>
        <w:t>Należy uwzględnić pracę w czynnym obiekcie.</w:t>
      </w:r>
    </w:p>
    <w:p w14:paraId="2309CB8F" w14:textId="77777777" w:rsidR="003840DE" w:rsidRPr="003840DE" w:rsidRDefault="001F4622" w:rsidP="00ED28B7">
      <w:pPr>
        <w:jc w:val="both"/>
        <w:rPr>
          <w:bCs/>
        </w:rPr>
      </w:pPr>
      <w:r>
        <w:rPr>
          <w:bCs/>
        </w:rPr>
        <w:t xml:space="preserve">- </w:t>
      </w:r>
      <w:r w:rsidR="003840DE" w:rsidRPr="003840DE">
        <w:rPr>
          <w:bCs/>
        </w:rPr>
        <w:t xml:space="preserve">Każdorazowo z użytkownikami poszczególnych pomieszczeń należy ustalić datę rozpoczęcia prac w danym pomieszczeniu. </w:t>
      </w:r>
    </w:p>
    <w:p w14:paraId="49D2E85E" w14:textId="77777777" w:rsidR="003840DE" w:rsidRPr="003840DE" w:rsidRDefault="003840DE" w:rsidP="00ED28B7">
      <w:pPr>
        <w:jc w:val="both"/>
        <w:rPr>
          <w:bCs/>
        </w:rPr>
      </w:pPr>
      <w:r w:rsidRPr="003840DE">
        <w:rPr>
          <w:bCs/>
        </w:rPr>
        <w:t xml:space="preserve">- Harmonogram prac musi uwzględnić etapowanie prac tak, aby zapewnić funkcjonowanie administracji. </w:t>
      </w:r>
    </w:p>
    <w:p w14:paraId="3B293990" w14:textId="77777777" w:rsidR="003840DE" w:rsidRPr="003840DE" w:rsidRDefault="003840DE" w:rsidP="00ED28B7">
      <w:pPr>
        <w:jc w:val="both"/>
        <w:rPr>
          <w:bCs/>
        </w:rPr>
      </w:pPr>
      <w:r w:rsidRPr="003840DE">
        <w:rPr>
          <w:bCs/>
        </w:rPr>
        <w:t xml:space="preserve">- Dla wykonania zadania Wykonawca zlecenia jest zobowiązany uwzględnić w swojej ofercie cenowej wszystkie świadczenia (roboty) zgodnie z przedstawionym opisem, łącznie ze świadczeniami wstępnymi, pomocniczymi i dodatkowymi oraz dostawę materiałów i sprzętu niezbędnych do prawidłowego wykonania robót. </w:t>
      </w:r>
    </w:p>
    <w:p w14:paraId="379213DE" w14:textId="77777777" w:rsidR="003840DE" w:rsidRPr="003840DE" w:rsidRDefault="003840DE" w:rsidP="00ED28B7">
      <w:pPr>
        <w:jc w:val="both"/>
        <w:rPr>
          <w:bCs/>
        </w:rPr>
      </w:pPr>
      <w:r w:rsidRPr="003840DE">
        <w:rPr>
          <w:bCs/>
        </w:rPr>
        <w:t>- Wykonawca zobowiązuje się do zrealizowania zadania, zgodnie z zasadami dobrego wykonawstwa.</w:t>
      </w:r>
    </w:p>
    <w:p w14:paraId="7A10FB38" w14:textId="77777777" w:rsidR="003840DE" w:rsidRPr="003840DE" w:rsidRDefault="003840DE" w:rsidP="00ED28B7">
      <w:pPr>
        <w:jc w:val="both"/>
        <w:rPr>
          <w:bCs/>
        </w:rPr>
      </w:pPr>
      <w:r w:rsidRPr="003840DE">
        <w:rPr>
          <w:bCs/>
        </w:rPr>
        <w:t>- Wykonawca będzie odpowiedzialny za wykonywane prace i przejęte pomieszczenia aż do chwili ich odbioru. Powinien on je utrzymywać w ciągu całego okresu trwania budowy w doskonałym stanie i podjąć wszelkie środki zapobiegawcze, aby nie zostały zniszczone lub skradzione, biorąc pod uwagę ryzyko istniejące na budowie</w:t>
      </w:r>
    </w:p>
    <w:p w14:paraId="78828FCC" w14:textId="77777777" w:rsidR="003840DE" w:rsidRPr="003840DE" w:rsidRDefault="003840DE" w:rsidP="00ED28B7">
      <w:pPr>
        <w:jc w:val="both"/>
        <w:rPr>
          <w:bCs/>
        </w:rPr>
      </w:pPr>
      <w:r w:rsidRPr="003840DE">
        <w:rPr>
          <w:bCs/>
        </w:rPr>
        <w:lastRenderedPageBreak/>
        <w:t>- Przed przystąpieniem do robót Wykonawca podejmie wszystkie niezbędne kroki mające na celu zabezpieczenie istniejących instalacji i urządzeń przed ich uszkodzeniem w czasie realizacji robót. W przypadku przypadkowego uszkodzenia istniejących instalacji Wykonawca natychmiast powiadomi o tym fakcie odpowiednią instytucję użytkującą lub będącą właścicielem instalacji, a także Zamawiającego. Wykonawca będzie współpracował z odpowiednimi służbami specjalistycznymi w usunięciu powstałej awarii.</w:t>
      </w:r>
    </w:p>
    <w:p w14:paraId="43D37A13" w14:textId="77777777" w:rsidR="003840DE" w:rsidRPr="003840DE" w:rsidRDefault="003840DE" w:rsidP="00ED28B7">
      <w:pPr>
        <w:jc w:val="both"/>
        <w:rPr>
          <w:bCs/>
        </w:rPr>
      </w:pPr>
      <w:r w:rsidRPr="003840DE">
        <w:rPr>
          <w:bCs/>
        </w:rPr>
        <w:t>- Jeśli w związku z zaniedbaniem, niewłaściwym prowadzeniem robót lub brakiem koniecznych działań ze strony Wykonawcy nastąpi uszkodzenie lub zniszczenie własności publicznej i prywatnej, to Wykonawca na swój koszt naprawi lub odtworzy uszkodzoną własność. Stan uszkodzonej lub naprawionej własności powinien być nie gorszy niż przed powstaniem uszkodzenia.</w:t>
      </w:r>
    </w:p>
    <w:p w14:paraId="22FEF336" w14:textId="77777777" w:rsidR="003840DE" w:rsidRPr="003840DE" w:rsidRDefault="003840DE" w:rsidP="00ED28B7">
      <w:pPr>
        <w:jc w:val="both"/>
        <w:rPr>
          <w:bCs/>
        </w:rPr>
      </w:pPr>
      <w:r w:rsidRPr="003840DE">
        <w:rPr>
          <w:bCs/>
        </w:rPr>
        <w:t>- Wykonawca wyznaczy osobę odpowiedzialną za prace, która będzie osobą uprawnioną do kontaktów z Zamawiającym. Osoba ta powinna posiadać niezbędne kwal</w:t>
      </w:r>
      <w:r w:rsidR="00897A0C">
        <w:rPr>
          <w:bCs/>
        </w:rPr>
        <w:t>ifikacje (uprawnienia budowlane</w:t>
      </w:r>
      <w:r w:rsidRPr="003840DE">
        <w:rPr>
          <w:bCs/>
        </w:rPr>
        <w:t>) i pełnomocnictwo do udzielania odpowiedzi na wszystkie pytania techniczne i finansowe dotyczące wykonywanych robót, podczas całego okresu trwania prac wykonawczych, odbioru i gwarancji.</w:t>
      </w:r>
    </w:p>
    <w:p w14:paraId="29C51CF6" w14:textId="77777777" w:rsidR="004D2F11" w:rsidRPr="00A435E2" w:rsidRDefault="004D2F11" w:rsidP="00ED28B7">
      <w:pPr>
        <w:jc w:val="both"/>
        <w:rPr>
          <w:b/>
          <w:bCs/>
        </w:rPr>
      </w:pPr>
    </w:p>
    <w:p w14:paraId="09F4C1A4" w14:textId="77777777" w:rsidR="00A435E2" w:rsidRPr="00A435E2" w:rsidRDefault="00A435E2" w:rsidP="00ED28B7">
      <w:pPr>
        <w:pStyle w:val="Akapitzlist"/>
        <w:numPr>
          <w:ilvl w:val="0"/>
          <w:numId w:val="4"/>
        </w:numPr>
        <w:jc w:val="both"/>
        <w:rPr>
          <w:b/>
          <w:bCs/>
        </w:rPr>
      </w:pPr>
      <w:r w:rsidRPr="00A435E2">
        <w:rPr>
          <w:rFonts w:eastAsia="Times New Roman" w:cs="Arial"/>
          <w:b/>
          <w:bCs/>
          <w:lang w:eastAsia="pl-PL"/>
        </w:rPr>
        <w:t>Informacja o terenie budowy.</w:t>
      </w:r>
    </w:p>
    <w:p w14:paraId="0DB573DE" w14:textId="77777777" w:rsidR="00157E78" w:rsidRPr="00157E78" w:rsidRDefault="00A435E2" w:rsidP="00D33E5F">
      <w:pPr>
        <w:pStyle w:val="Akapitzlist"/>
        <w:numPr>
          <w:ilvl w:val="1"/>
          <w:numId w:val="4"/>
        </w:numPr>
        <w:rPr>
          <w:b/>
          <w:bCs/>
        </w:rPr>
      </w:pPr>
      <w:r w:rsidRPr="00A435E2">
        <w:rPr>
          <w:rFonts w:eastAsia="Times New Roman" w:cs="Arial"/>
          <w:b/>
          <w:bCs/>
          <w:lang w:eastAsia="pl-PL"/>
        </w:rPr>
        <w:t>Organizacja robót objętych niniejszą specyfikacją:</w:t>
      </w:r>
      <w:r w:rsidR="00157E78">
        <w:rPr>
          <w:rFonts w:eastAsia="Times New Roman" w:cs="Arial"/>
          <w:b/>
          <w:bCs/>
          <w:lang w:eastAsia="pl-PL"/>
        </w:rPr>
        <w:br/>
      </w:r>
    </w:p>
    <w:p w14:paraId="052AC379" w14:textId="77777777" w:rsidR="00157E78" w:rsidRPr="00157E78" w:rsidRDefault="00157E78" w:rsidP="00D33E5F">
      <w:pPr>
        <w:pStyle w:val="Akapitzlist"/>
        <w:widowControl w:val="0"/>
        <w:tabs>
          <w:tab w:val="left" w:pos="520"/>
        </w:tabs>
        <w:suppressAutoHyphens/>
        <w:spacing w:after="0"/>
        <w:ind w:left="420"/>
        <w:jc w:val="both"/>
        <w:rPr>
          <w:rFonts w:eastAsia="Times New Roman" w:cs="Arial"/>
          <w:lang w:eastAsia="pl-PL"/>
        </w:rPr>
      </w:pPr>
      <w:r w:rsidRPr="00157E78">
        <w:rPr>
          <w:rFonts w:eastAsia="Times New Roman" w:cs="Arial"/>
          <w:lang w:eastAsia="pl-PL"/>
        </w:rPr>
        <w:t>Z uwagi na wykonywanie robót w czynnym obiekcie</w:t>
      </w:r>
      <w:r w:rsidR="005D2EF2">
        <w:rPr>
          <w:rFonts w:eastAsia="Times New Roman" w:cs="Arial"/>
          <w:lang w:eastAsia="pl-PL"/>
        </w:rPr>
        <w:t xml:space="preserve"> </w:t>
      </w:r>
      <w:r w:rsidRPr="00157E78">
        <w:rPr>
          <w:rFonts w:eastAsia="Times New Roman" w:cs="Arial"/>
          <w:lang w:eastAsia="pl-PL"/>
        </w:rPr>
        <w:t>należy</w:t>
      </w:r>
      <w:r w:rsidR="005D2EF2">
        <w:rPr>
          <w:rFonts w:eastAsia="Times New Roman" w:cs="Arial"/>
          <w:lang w:eastAsia="pl-PL"/>
        </w:rPr>
        <w:t xml:space="preserve"> bezwzględnie </w:t>
      </w:r>
      <w:r w:rsidRPr="00157E78">
        <w:rPr>
          <w:rFonts w:eastAsia="Times New Roman" w:cs="Arial"/>
          <w:lang w:eastAsia="pl-PL"/>
        </w:rPr>
        <w:t xml:space="preserve"> przestrzegać przepisów BHP oraz przepisów </w:t>
      </w:r>
      <w:proofErr w:type="spellStart"/>
      <w:r w:rsidRPr="00157E78">
        <w:rPr>
          <w:rFonts w:eastAsia="Times New Roman" w:cs="Arial"/>
          <w:lang w:eastAsia="pl-PL"/>
        </w:rPr>
        <w:t>PPoż.</w:t>
      </w:r>
      <w:proofErr w:type="spellEnd"/>
    </w:p>
    <w:p w14:paraId="5499B8CC" w14:textId="77777777" w:rsidR="00157E78" w:rsidRPr="00157E78" w:rsidRDefault="00157E78" w:rsidP="00D33E5F">
      <w:pPr>
        <w:pStyle w:val="Akapitzlist"/>
        <w:widowControl w:val="0"/>
        <w:tabs>
          <w:tab w:val="left" w:pos="520"/>
        </w:tabs>
        <w:suppressAutoHyphens/>
        <w:spacing w:after="0"/>
        <w:ind w:left="420"/>
        <w:jc w:val="both"/>
        <w:rPr>
          <w:rFonts w:eastAsia="Times New Roman" w:cs="Arial"/>
          <w:lang w:eastAsia="pl-PL"/>
        </w:rPr>
      </w:pPr>
      <w:r w:rsidRPr="00157E78">
        <w:rPr>
          <w:rFonts w:eastAsia="Times New Roman" w:cs="Arial"/>
          <w:lang w:eastAsia="pl-PL"/>
        </w:rPr>
        <w:t>Wykonawca ma obowiązek sporządzić harmonogram wykonywanych prac oraz uzyskać akceptację przez Zamawiającego.</w:t>
      </w:r>
    </w:p>
    <w:p w14:paraId="28533AA9" w14:textId="77777777" w:rsidR="00157E78" w:rsidRPr="00157E78" w:rsidRDefault="00157E78" w:rsidP="00D33E5F">
      <w:pPr>
        <w:pStyle w:val="Akapitzlist"/>
        <w:ind w:left="420"/>
        <w:rPr>
          <w:b/>
          <w:bCs/>
        </w:rPr>
      </w:pPr>
    </w:p>
    <w:p w14:paraId="1BFE22FD" w14:textId="77777777" w:rsidR="00157E78" w:rsidRPr="00157E78" w:rsidRDefault="00157E78" w:rsidP="00D33E5F">
      <w:pPr>
        <w:pStyle w:val="Akapitzlist"/>
        <w:widowControl w:val="0"/>
        <w:numPr>
          <w:ilvl w:val="1"/>
          <w:numId w:val="4"/>
        </w:numPr>
        <w:tabs>
          <w:tab w:val="left" w:pos="520"/>
        </w:tabs>
        <w:suppressAutoHyphens/>
        <w:spacing w:after="0"/>
        <w:rPr>
          <w:rFonts w:eastAsia="Times New Roman" w:cs="Arial"/>
          <w:lang w:eastAsia="pl-PL"/>
        </w:rPr>
      </w:pPr>
      <w:r w:rsidRPr="00157E78">
        <w:rPr>
          <w:rFonts w:eastAsia="Times New Roman" w:cs="Arial"/>
          <w:b/>
          <w:bCs/>
          <w:lang w:eastAsia="pl-PL"/>
        </w:rPr>
        <w:t>Zabezpi</w:t>
      </w:r>
      <w:r w:rsidR="005D2EF2">
        <w:rPr>
          <w:rFonts w:eastAsia="Times New Roman" w:cs="Arial"/>
          <w:b/>
          <w:bCs/>
          <w:lang w:eastAsia="pl-PL"/>
        </w:rPr>
        <w:t>eczenie interesów osób trzecich:</w:t>
      </w:r>
      <w:r>
        <w:rPr>
          <w:rFonts w:eastAsia="Times New Roman" w:cs="Arial"/>
          <w:b/>
          <w:bCs/>
          <w:lang w:eastAsia="pl-PL"/>
        </w:rPr>
        <w:br/>
      </w:r>
    </w:p>
    <w:p w14:paraId="7F910339" w14:textId="77777777" w:rsidR="00157E78" w:rsidRPr="00157E78" w:rsidRDefault="00157E78" w:rsidP="00ED28B7">
      <w:pPr>
        <w:pStyle w:val="Akapitzlist"/>
        <w:widowControl w:val="0"/>
        <w:tabs>
          <w:tab w:val="left" w:pos="520"/>
        </w:tabs>
        <w:suppressAutoHyphens/>
        <w:spacing w:after="0"/>
        <w:ind w:left="420"/>
        <w:jc w:val="both"/>
        <w:rPr>
          <w:rFonts w:eastAsia="Times New Roman" w:cs="Arial"/>
          <w:lang w:eastAsia="pl-PL"/>
        </w:rPr>
      </w:pPr>
      <w:r w:rsidRPr="00157E78">
        <w:rPr>
          <w:rFonts w:eastAsia="Times New Roman" w:cs="Arial"/>
          <w:lang w:eastAsia="pl-PL"/>
        </w:rPr>
        <w:t>Zgodnie z art. 652  Kodeksu Cywilnego Wykonawca przejmuje protokolarnie od     Zamawiającego część budynku objętego remontem i p</w:t>
      </w:r>
      <w:r w:rsidR="005D2EF2">
        <w:rPr>
          <w:rFonts w:eastAsia="Times New Roman" w:cs="Arial"/>
          <w:lang w:eastAsia="pl-PL"/>
        </w:rPr>
        <w:t xml:space="preserve">onosi odpowiedzialność na </w:t>
      </w:r>
      <w:r w:rsidRPr="00157E78">
        <w:rPr>
          <w:rFonts w:eastAsia="Times New Roman" w:cs="Arial"/>
          <w:lang w:eastAsia="pl-PL"/>
        </w:rPr>
        <w:t>zasadach  ogólnych za szkody wynikłe na tym terenie.</w:t>
      </w:r>
    </w:p>
    <w:p w14:paraId="79358E33" w14:textId="77777777" w:rsidR="00157E78" w:rsidRPr="00157E78" w:rsidRDefault="00157E78" w:rsidP="00ED28B7">
      <w:pPr>
        <w:pStyle w:val="Akapitzlist"/>
        <w:widowControl w:val="0"/>
        <w:tabs>
          <w:tab w:val="left" w:pos="520"/>
        </w:tabs>
        <w:suppressAutoHyphens/>
        <w:spacing w:after="0"/>
        <w:ind w:left="420"/>
        <w:jc w:val="both"/>
        <w:rPr>
          <w:rFonts w:eastAsia="Times New Roman" w:cs="Arial"/>
          <w:lang w:eastAsia="pl-PL"/>
        </w:rPr>
      </w:pPr>
      <w:r w:rsidRPr="00157E78">
        <w:rPr>
          <w:rFonts w:eastAsia="Times New Roman" w:cs="Arial"/>
          <w:lang w:eastAsia="pl-PL"/>
        </w:rPr>
        <w:t>Wykonawca będzie realizował roboty w sposób powodujący</w:t>
      </w:r>
      <w:r w:rsidR="005D2EF2">
        <w:rPr>
          <w:rFonts w:eastAsia="Times New Roman" w:cs="Arial"/>
          <w:lang w:eastAsia="pl-PL"/>
        </w:rPr>
        <w:t xml:space="preserve"> jak najmniejsze niedogodności </w:t>
      </w:r>
      <w:r w:rsidRPr="00157E78">
        <w:rPr>
          <w:rFonts w:eastAsia="Times New Roman" w:cs="Arial"/>
          <w:lang w:eastAsia="pl-PL"/>
        </w:rPr>
        <w:t>dla użytkowników znajdujących się w remontowanym obiekcie, a także sąsiednich budynków.</w:t>
      </w:r>
    </w:p>
    <w:p w14:paraId="169D3B55" w14:textId="77777777" w:rsidR="00157E78" w:rsidRPr="00A435E2" w:rsidRDefault="00157E78" w:rsidP="00ED28B7">
      <w:pPr>
        <w:widowControl w:val="0"/>
        <w:tabs>
          <w:tab w:val="left" w:pos="520"/>
        </w:tabs>
        <w:suppressAutoHyphens/>
        <w:spacing w:after="0"/>
        <w:jc w:val="both"/>
        <w:rPr>
          <w:rFonts w:eastAsia="Times New Roman" w:cs="Arial"/>
          <w:b/>
          <w:bCs/>
          <w:lang w:eastAsia="pl-PL"/>
        </w:rPr>
      </w:pPr>
    </w:p>
    <w:p w14:paraId="28F9E8A6" w14:textId="77777777" w:rsidR="00157E78" w:rsidRDefault="005D2EF2" w:rsidP="00ED28B7">
      <w:pPr>
        <w:widowControl w:val="0"/>
        <w:numPr>
          <w:ilvl w:val="1"/>
          <w:numId w:val="4"/>
        </w:numPr>
        <w:tabs>
          <w:tab w:val="left" w:pos="520"/>
        </w:tabs>
        <w:suppressAutoHyphens/>
        <w:spacing w:after="0"/>
        <w:jc w:val="both"/>
        <w:rPr>
          <w:rFonts w:eastAsia="Times New Roman" w:cs="Arial"/>
          <w:b/>
          <w:bCs/>
          <w:lang w:eastAsia="pl-PL"/>
        </w:rPr>
      </w:pPr>
      <w:r>
        <w:rPr>
          <w:rFonts w:eastAsia="Times New Roman" w:cs="Arial"/>
          <w:b/>
          <w:bCs/>
          <w:lang w:eastAsia="pl-PL"/>
        </w:rPr>
        <w:t>Warunki bezpieczeństwa pracy:</w:t>
      </w:r>
    </w:p>
    <w:p w14:paraId="165EE7B2" w14:textId="77777777" w:rsidR="00157E78" w:rsidRPr="00A435E2" w:rsidRDefault="00157E78" w:rsidP="00ED28B7">
      <w:pPr>
        <w:widowControl w:val="0"/>
        <w:tabs>
          <w:tab w:val="left" w:pos="520"/>
        </w:tabs>
        <w:suppressAutoHyphens/>
        <w:spacing w:after="0"/>
        <w:ind w:left="420"/>
        <w:jc w:val="both"/>
        <w:rPr>
          <w:rFonts w:eastAsia="Times New Roman" w:cs="Arial"/>
          <w:b/>
          <w:bCs/>
          <w:lang w:eastAsia="pl-PL"/>
        </w:rPr>
      </w:pPr>
    </w:p>
    <w:p w14:paraId="51EB64C4" w14:textId="77777777" w:rsidR="00157E78" w:rsidRPr="00A435E2" w:rsidRDefault="00157E78" w:rsidP="00ED28B7">
      <w:pPr>
        <w:widowControl w:val="0"/>
        <w:tabs>
          <w:tab w:val="left" w:pos="520"/>
        </w:tabs>
        <w:suppressAutoHyphens/>
        <w:spacing w:after="0"/>
        <w:ind w:left="420"/>
        <w:jc w:val="both"/>
        <w:rPr>
          <w:rFonts w:eastAsia="Times New Roman" w:cs="Arial"/>
          <w:lang w:eastAsia="pl-PL"/>
        </w:rPr>
      </w:pPr>
      <w:r w:rsidRPr="00A435E2">
        <w:rPr>
          <w:rFonts w:eastAsia="Times New Roman" w:cs="Arial"/>
          <w:lang w:eastAsia="pl-PL"/>
        </w:rPr>
        <w:t>Zgodnie z Rozporządzeniem Ministra Infrastruktury z dn</w:t>
      </w:r>
      <w:r w:rsidR="005D2EF2">
        <w:rPr>
          <w:rFonts w:eastAsia="Times New Roman" w:cs="Arial"/>
          <w:lang w:eastAsia="pl-PL"/>
        </w:rPr>
        <w:t xml:space="preserve">ia 23.06.2003r. w sprawie </w:t>
      </w:r>
      <w:r w:rsidRPr="00A435E2">
        <w:rPr>
          <w:rFonts w:eastAsia="Times New Roman" w:cs="Arial"/>
          <w:lang w:eastAsia="pl-PL"/>
        </w:rPr>
        <w:t>informacji dotyczącej bezpieczeństwa i ochrony zdrowia oraz plan</w:t>
      </w:r>
      <w:r w:rsidR="005D2EF2">
        <w:rPr>
          <w:rFonts w:eastAsia="Times New Roman" w:cs="Arial"/>
          <w:lang w:eastAsia="pl-PL"/>
        </w:rPr>
        <w:t xml:space="preserve">u bezpieczeństwa </w:t>
      </w:r>
      <w:r w:rsidRPr="00A435E2">
        <w:rPr>
          <w:rFonts w:eastAsia="Times New Roman" w:cs="Arial"/>
          <w:lang w:eastAsia="pl-PL"/>
        </w:rPr>
        <w:t>i ochrony zdrowia wydanym na podstawie art.21a ust.4 ustawy z dnia 7 lipca 1994r.Prawo Budowlane (Dz.U.2003r.nr207 poz</w:t>
      </w:r>
      <w:r>
        <w:rPr>
          <w:rFonts w:eastAsia="Times New Roman" w:cs="Arial"/>
          <w:lang w:eastAsia="pl-PL"/>
        </w:rPr>
        <w:t>.2016 z późniejszymi zmianami)</w:t>
      </w:r>
      <w:r w:rsidRPr="00A435E2">
        <w:rPr>
          <w:rFonts w:eastAsia="Times New Roman" w:cs="Arial"/>
          <w:lang w:eastAsia="pl-PL"/>
        </w:rPr>
        <w:t>.</w:t>
      </w:r>
    </w:p>
    <w:p w14:paraId="4E858985" w14:textId="77777777" w:rsidR="00157E78" w:rsidRPr="00A435E2" w:rsidRDefault="00157E78" w:rsidP="00ED28B7">
      <w:pPr>
        <w:widowControl w:val="0"/>
        <w:tabs>
          <w:tab w:val="left" w:pos="520"/>
        </w:tabs>
        <w:suppressAutoHyphens/>
        <w:spacing w:after="0"/>
        <w:ind w:left="420"/>
        <w:jc w:val="both"/>
        <w:rPr>
          <w:rFonts w:eastAsia="Times New Roman" w:cs="Arial"/>
          <w:b/>
          <w:bCs/>
          <w:lang w:eastAsia="pl-PL"/>
        </w:rPr>
      </w:pPr>
    </w:p>
    <w:p w14:paraId="73F996BE" w14:textId="77777777" w:rsidR="00157E78" w:rsidRDefault="00157E78" w:rsidP="00ED28B7">
      <w:pPr>
        <w:widowControl w:val="0"/>
        <w:numPr>
          <w:ilvl w:val="1"/>
          <w:numId w:val="4"/>
        </w:numPr>
        <w:tabs>
          <w:tab w:val="left" w:pos="520"/>
        </w:tabs>
        <w:suppressAutoHyphens/>
        <w:spacing w:after="0"/>
        <w:jc w:val="both"/>
        <w:rPr>
          <w:rFonts w:eastAsia="Times New Roman" w:cs="Arial"/>
          <w:lang w:eastAsia="pl-PL"/>
        </w:rPr>
      </w:pPr>
      <w:r w:rsidRPr="00A435E2">
        <w:rPr>
          <w:rFonts w:eastAsia="Times New Roman" w:cs="Arial"/>
          <w:b/>
          <w:bCs/>
          <w:lang w:eastAsia="pl-PL"/>
        </w:rPr>
        <w:t>Waru</w:t>
      </w:r>
      <w:r w:rsidR="005D2EF2">
        <w:rPr>
          <w:rFonts w:eastAsia="Times New Roman" w:cs="Arial"/>
          <w:b/>
          <w:bCs/>
          <w:lang w:eastAsia="pl-PL"/>
        </w:rPr>
        <w:t>nki dotyczące organizacji ruchu:</w:t>
      </w:r>
    </w:p>
    <w:p w14:paraId="4918F8A6" w14:textId="77777777" w:rsidR="00157E78" w:rsidRDefault="00157E78" w:rsidP="00ED28B7">
      <w:pPr>
        <w:widowControl w:val="0"/>
        <w:tabs>
          <w:tab w:val="left" w:pos="520"/>
        </w:tabs>
        <w:suppressAutoHyphens/>
        <w:spacing w:after="0"/>
        <w:jc w:val="both"/>
        <w:rPr>
          <w:rFonts w:eastAsia="Times New Roman" w:cs="Arial"/>
          <w:lang w:eastAsia="pl-PL"/>
        </w:rPr>
      </w:pPr>
    </w:p>
    <w:p w14:paraId="5E07DB6F" w14:textId="77777777" w:rsidR="00A435E2" w:rsidRPr="00157E78" w:rsidRDefault="00157E78" w:rsidP="00ED28B7">
      <w:pPr>
        <w:widowControl w:val="0"/>
        <w:tabs>
          <w:tab w:val="left" w:pos="426"/>
        </w:tabs>
        <w:suppressAutoHyphens/>
        <w:spacing w:after="0"/>
        <w:jc w:val="both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ab/>
      </w:r>
      <w:r w:rsidRPr="00157E78">
        <w:rPr>
          <w:rFonts w:eastAsia="Times New Roman" w:cs="Arial"/>
          <w:lang w:eastAsia="pl-PL"/>
        </w:rPr>
        <w:t>Zamawiający umożliwi wjazd na teren posesji oraz miejsca postojowe na parkingu.</w:t>
      </w:r>
    </w:p>
    <w:p w14:paraId="6E7A1713" w14:textId="77777777" w:rsidR="00775458" w:rsidRPr="000337AC" w:rsidRDefault="00157E78" w:rsidP="00ED28B7">
      <w:pPr>
        <w:widowControl w:val="0"/>
        <w:tabs>
          <w:tab w:val="left" w:pos="520"/>
        </w:tabs>
        <w:suppressAutoHyphens/>
        <w:spacing w:after="0"/>
        <w:jc w:val="both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ab/>
      </w:r>
    </w:p>
    <w:p w14:paraId="5CD4275E" w14:textId="77777777" w:rsidR="0036029E" w:rsidRDefault="0036029E" w:rsidP="00ED28B7">
      <w:pPr>
        <w:pStyle w:val="Akapitzlist"/>
        <w:numPr>
          <w:ilvl w:val="0"/>
          <w:numId w:val="4"/>
        </w:numPr>
        <w:jc w:val="both"/>
        <w:rPr>
          <w:bCs/>
        </w:rPr>
      </w:pPr>
      <w:r>
        <w:rPr>
          <w:b/>
          <w:bCs/>
        </w:rPr>
        <w:lastRenderedPageBreak/>
        <w:t>Materiały</w:t>
      </w:r>
    </w:p>
    <w:p w14:paraId="51F7178A" w14:textId="77777777" w:rsidR="0036029E" w:rsidRDefault="0036029E" w:rsidP="00ED28B7">
      <w:pPr>
        <w:pStyle w:val="Akapitzlist"/>
        <w:ind w:left="420"/>
        <w:jc w:val="both"/>
        <w:rPr>
          <w:bCs/>
        </w:rPr>
      </w:pPr>
    </w:p>
    <w:p w14:paraId="0F4EF389" w14:textId="77777777" w:rsidR="0036029E" w:rsidRDefault="0036029E" w:rsidP="00ED28B7">
      <w:pPr>
        <w:pStyle w:val="Akapitzlist"/>
        <w:ind w:left="420"/>
        <w:jc w:val="both"/>
        <w:rPr>
          <w:bCs/>
        </w:rPr>
      </w:pPr>
      <w:r>
        <w:rPr>
          <w:bCs/>
        </w:rPr>
        <w:t>Wszystkie nazwy własne materiałów użyte w specyfikacji mają na celu określenie standardu wykonania, właściwości oraz wymogów technicznych założonych dla danych rozwiązań.</w:t>
      </w:r>
      <w:r>
        <w:rPr>
          <w:bCs/>
        </w:rPr>
        <w:br/>
        <w:t>Dopuszczalne są rozwiązania zamienne pod warunkiem spełniania tych samych właściwości technicznych oraz uzyskania akceptacji projektanta.</w:t>
      </w:r>
    </w:p>
    <w:p w14:paraId="62E17F8C" w14:textId="77777777" w:rsidR="00A435E2" w:rsidRPr="00A435E2" w:rsidRDefault="00A435E2" w:rsidP="00ED28B7">
      <w:pPr>
        <w:pStyle w:val="Akapitzlist"/>
        <w:ind w:left="420"/>
        <w:jc w:val="both"/>
        <w:rPr>
          <w:bCs/>
        </w:rPr>
      </w:pPr>
    </w:p>
    <w:p w14:paraId="7FE70136" w14:textId="77777777" w:rsidR="008F028C" w:rsidRDefault="0036029E" w:rsidP="00ED28B7">
      <w:pPr>
        <w:pStyle w:val="Akapitzlist"/>
        <w:ind w:left="420"/>
        <w:jc w:val="both"/>
        <w:rPr>
          <w:bCs/>
        </w:rPr>
      </w:pPr>
      <w:r>
        <w:rPr>
          <w:bCs/>
        </w:rPr>
        <w:t xml:space="preserve">Materiały użyte do wykonania instalacji muszą być zgodne z dokumentacją projektową. Możliwe jest zaproponowanie </w:t>
      </w:r>
      <w:r w:rsidR="00C341A3">
        <w:rPr>
          <w:bCs/>
        </w:rPr>
        <w:t>produktów równorzędnej jakości. Wszelkie prze</w:t>
      </w:r>
      <w:r w:rsidR="006007B1">
        <w:rPr>
          <w:bCs/>
        </w:rPr>
        <w:t>róbki będą wykonywane na koszt W</w:t>
      </w:r>
      <w:r w:rsidR="00C341A3">
        <w:rPr>
          <w:bCs/>
        </w:rPr>
        <w:t>ykonawcy.</w:t>
      </w:r>
    </w:p>
    <w:p w14:paraId="5C266F46" w14:textId="77777777" w:rsidR="005D2EF2" w:rsidRPr="000337AC" w:rsidRDefault="00C341A3" w:rsidP="00ED28B7">
      <w:pPr>
        <w:pStyle w:val="Akapitzlist"/>
        <w:ind w:left="420"/>
        <w:jc w:val="both"/>
        <w:rPr>
          <w:bCs/>
        </w:rPr>
      </w:pPr>
      <w:r>
        <w:rPr>
          <w:bCs/>
        </w:rPr>
        <w:t>Wszystkie zakupione przez Wykonawcę materiały powinny być zaopatrzone w deklaracje zgodności.</w:t>
      </w:r>
    </w:p>
    <w:p w14:paraId="4987B79B" w14:textId="77777777" w:rsidR="00A435E2" w:rsidRPr="001B14DD" w:rsidRDefault="00A435E2" w:rsidP="00ED28B7">
      <w:pPr>
        <w:jc w:val="both"/>
        <w:rPr>
          <w:bCs/>
        </w:rPr>
      </w:pPr>
    </w:p>
    <w:p w14:paraId="769B93B7" w14:textId="77777777" w:rsidR="00CE3958" w:rsidRPr="00CE3958" w:rsidRDefault="00CE3958" w:rsidP="00ED28B7">
      <w:pPr>
        <w:pStyle w:val="Akapitzlist"/>
        <w:numPr>
          <w:ilvl w:val="0"/>
          <w:numId w:val="4"/>
        </w:numPr>
        <w:jc w:val="both"/>
      </w:pPr>
      <w:r>
        <w:rPr>
          <w:b/>
        </w:rPr>
        <w:t>Wykonanie robót</w:t>
      </w:r>
    </w:p>
    <w:p w14:paraId="497ECE96" w14:textId="77777777" w:rsidR="00CE3958" w:rsidRDefault="00CE3958" w:rsidP="00ED28B7">
      <w:pPr>
        <w:pStyle w:val="Akapitzlist"/>
        <w:ind w:left="420"/>
        <w:jc w:val="both"/>
        <w:rPr>
          <w:b/>
        </w:rPr>
      </w:pPr>
    </w:p>
    <w:p w14:paraId="20C83B1E" w14:textId="77777777" w:rsidR="00035413" w:rsidRDefault="00CE3958" w:rsidP="00ED28B7">
      <w:pPr>
        <w:pStyle w:val="Akapitzlist"/>
        <w:ind w:left="420"/>
        <w:jc w:val="both"/>
      </w:pPr>
      <w:r>
        <w:t>Wykonawca jest odpowiedzialny za prowadzenie robót zgodnie z umową oraz za jakość zastosowanych materiałów i wykonywanych robót, za ich zgodność z dokumentacją projektową oraz poleceniami Inwestora. Następstwa błędów spowodowanych przez Wykonawcę w wytyczeniu i wyznaczeniu robót będą poprawiane przez Wykonawcę na własny koszt.</w:t>
      </w:r>
    </w:p>
    <w:p w14:paraId="3C90B395" w14:textId="77777777" w:rsidR="00A435E2" w:rsidRDefault="00A435E2" w:rsidP="00ED28B7">
      <w:pPr>
        <w:pStyle w:val="Akapitzlist"/>
        <w:ind w:left="420"/>
        <w:jc w:val="both"/>
      </w:pPr>
    </w:p>
    <w:p w14:paraId="16463220" w14:textId="77777777" w:rsidR="00A435E2" w:rsidRDefault="00A435E2" w:rsidP="00ED28B7">
      <w:pPr>
        <w:pStyle w:val="Akapitzlist"/>
        <w:ind w:left="420"/>
        <w:jc w:val="both"/>
      </w:pPr>
    </w:p>
    <w:p w14:paraId="1DFDA4AF" w14:textId="77777777" w:rsidR="00DB659A" w:rsidRPr="00DB659A" w:rsidRDefault="00DB659A" w:rsidP="00ED28B7">
      <w:pPr>
        <w:pStyle w:val="Akapitzlist"/>
        <w:numPr>
          <w:ilvl w:val="0"/>
          <w:numId w:val="4"/>
        </w:numPr>
        <w:jc w:val="both"/>
      </w:pPr>
      <w:r>
        <w:rPr>
          <w:b/>
        </w:rPr>
        <w:t>Kontrola jakości</w:t>
      </w:r>
    </w:p>
    <w:p w14:paraId="26A383C0" w14:textId="77777777" w:rsidR="00DB659A" w:rsidRDefault="00DB659A" w:rsidP="00ED28B7">
      <w:pPr>
        <w:pStyle w:val="Akapitzlist"/>
        <w:ind w:left="420"/>
        <w:jc w:val="both"/>
        <w:rPr>
          <w:b/>
        </w:rPr>
      </w:pPr>
    </w:p>
    <w:p w14:paraId="6A021CBD" w14:textId="77777777" w:rsidR="00AB2788" w:rsidRDefault="00AB2788" w:rsidP="00ED28B7">
      <w:pPr>
        <w:pStyle w:val="Akapitzlist"/>
        <w:ind w:left="420"/>
        <w:jc w:val="both"/>
      </w:pPr>
      <w:r>
        <w:t xml:space="preserve">Wszystkie prace należy wykonywać </w:t>
      </w:r>
      <w:r w:rsidR="00C524ED">
        <w:t>zgodnie z Warunkami Technicznymi Wykonania i Odbioru Robót Budowlano-Montażowych, zgodnie z obowiązującymi przepisami i Polskimi Normami oraz zasadami sztuki budowlanej, instrukcjami producentów poszczególnych materiałów i przepisami BHP przez odpowiednio wykwalifikowanych pracowników, pod stałym nadzorem technicznym.</w:t>
      </w:r>
    </w:p>
    <w:p w14:paraId="6E155D24" w14:textId="77777777" w:rsidR="00AB2788" w:rsidRDefault="00AB2788" w:rsidP="00ED28B7">
      <w:pPr>
        <w:pStyle w:val="Akapitzlist"/>
        <w:ind w:left="420"/>
        <w:jc w:val="both"/>
      </w:pPr>
    </w:p>
    <w:p w14:paraId="44A33027" w14:textId="77777777" w:rsidR="004012DF" w:rsidRDefault="004012DF" w:rsidP="00ED28B7">
      <w:pPr>
        <w:pStyle w:val="Akapitzlist"/>
        <w:ind w:left="420"/>
        <w:jc w:val="both"/>
      </w:pPr>
      <w:r>
        <w:t xml:space="preserve">Wszystkie wbudowywane wyroby muszą posiadać: aprobatę techniczną, certyfikat zgodności i oznaczenie znakiem bezpieczeństwa „B” lub świadectwo dopuszczenia Urzędu Dozoru Technicznego dla urządzeń </w:t>
      </w:r>
      <w:proofErr w:type="spellStart"/>
      <w:r>
        <w:t>poddozorowych</w:t>
      </w:r>
      <w:proofErr w:type="spellEnd"/>
      <w:r>
        <w:t xml:space="preserve"> albo: dobrowolny certyfikat zgodności i oznaczenie nadanymi znakami zgodności („PN”, „E”, „O”) lub deklarację zgodności z obowiązującymi przepisami oraz Polskimi Normami i aprobatą techniczną.</w:t>
      </w:r>
    </w:p>
    <w:p w14:paraId="437B2E98" w14:textId="77777777" w:rsidR="004012DF" w:rsidRDefault="004012DF" w:rsidP="00ED28B7">
      <w:pPr>
        <w:pStyle w:val="Akapitzlist"/>
        <w:ind w:left="420"/>
        <w:jc w:val="both"/>
      </w:pPr>
    </w:p>
    <w:p w14:paraId="67B762AB" w14:textId="77777777" w:rsidR="00DB659A" w:rsidRDefault="00112530" w:rsidP="00ED28B7">
      <w:pPr>
        <w:pStyle w:val="Akapitzlist"/>
        <w:ind w:left="420"/>
        <w:jc w:val="both"/>
      </w:pPr>
      <w:r>
        <w:t>Wszystkie badania i pomiary będą przeprowadzone zgodnie z obowiązującymi normami. Wykonawca jest odpowiedzialny za pełną kontrolę robót i jakości materiałów. Wszystkie koszty związane z przeprowadzeniem badań ponosi Wykonawca.</w:t>
      </w:r>
    </w:p>
    <w:p w14:paraId="01513814" w14:textId="77777777" w:rsidR="00A435E2" w:rsidRPr="00A92D8E" w:rsidRDefault="00A435E2" w:rsidP="00ED28B7">
      <w:pPr>
        <w:jc w:val="both"/>
      </w:pPr>
    </w:p>
    <w:p w14:paraId="23E117B5" w14:textId="77777777" w:rsidR="00261BC7" w:rsidRPr="00261BC7" w:rsidRDefault="00261BC7" w:rsidP="00ED28B7">
      <w:pPr>
        <w:pStyle w:val="Akapitzlist"/>
        <w:numPr>
          <w:ilvl w:val="0"/>
          <w:numId w:val="4"/>
        </w:numPr>
        <w:jc w:val="both"/>
        <w:rPr>
          <w:bCs/>
        </w:rPr>
      </w:pPr>
      <w:r>
        <w:rPr>
          <w:b/>
          <w:bCs/>
        </w:rPr>
        <w:t>Odbiór robót</w:t>
      </w:r>
    </w:p>
    <w:p w14:paraId="0D573654" w14:textId="77777777" w:rsidR="00261BC7" w:rsidRDefault="00261BC7" w:rsidP="00ED28B7">
      <w:pPr>
        <w:pStyle w:val="Akapitzlist"/>
        <w:ind w:left="420"/>
        <w:jc w:val="both"/>
        <w:rPr>
          <w:b/>
          <w:bCs/>
        </w:rPr>
      </w:pPr>
    </w:p>
    <w:p w14:paraId="65CBDCA3" w14:textId="77777777" w:rsidR="00E47FC3" w:rsidRPr="00E47FC3" w:rsidRDefault="00261BC7" w:rsidP="00ED28B7">
      <w:pPr>
        <w:pStyle w:val="Akapitzlist"/>
        <w:ind w:left="420"/>
        <w:jc w:val="both"/>
        <w:rPr>
          <w:bCs/>
        </w:rPr>
      </w:pPr>
      <w:r>
        <w:rPr>
          <w:bCs/>
        </w:rPr>
        <w:t>Odbiór robót zanikających i ulegających zakryciu polega na oce</w:t>
      </w:r>
      <w:r w:rsidR="00E84172">
        <w:rPr>
          <w:bCs/>
        </w:rPr>
        <w:t xml:space="preserve">nie ilości i jakości wykonania robót, które w dalszym procesie realizacji ulegną zakryciu. Odbiór tych robót jest dokonywany w czasie </w:t>
      </w:r>
      <w:r w:rsidR="00E84172">
        <w:rPr>
          <w:bCs/>
        </w:rPr>
        <w:lastRenderedPageBreak/>
        <w:t>umożliwiającym wykonanie ewentualnych poprawek bez wstrzymywania dalszych prac.</w:t>
      </w:r>
      <w:r w:rsidR="00B64F54">
        <w:rPr>
          <w:bCs/>
        </w:rPr>
        <w:br/>
      </w:r>
      <w:r w:rsidR="00E84172" w:rsidRPr="00B64F54">
        <w:rPr>
          <w:bCs/>
        </w:rPr>
        <w:t>Odbiór częściowy polega na ocenie ilości i jakości wykonania części robót wg zasad odbioru końcowego.</w:t>
      </w:r>
      <w:r w:rsidR="00B64F54">
        <w:rPr>
          <w:bCs/>
        </w:rPr>
        <w:br/>
      </w:r>
      <w:r w:rsidR="006E5624" w:rsidRPr="00B64F54">
        <w:rPr>
          <w:bCs/>
        </w:rPr>
        <w:t>Odbiór końcowy polega na finalnej ocenie rzeczywistego wykonania robót w odniesieniu od ich ilości, jakości i wartości.</w:t>
      </w:r>
    </w:p>
    <w:p w14:paraId="58DC5089" w14:textId="77777777" w:rsidR="006E5624" w:rsidRPr="00E47FC3" w:rsidRDefault="006E5624" w:rsidP="00ED28B7">
      <w:pPr>
        <w:pStyle w:val="Akapitzlist"/>
        <w:ind w:left="420"/>
        <w:jc w:val="both"/>
        <w:rPr>
          <w:bCs/>
        </w:rPr>
      </w:pPr>
      <w:r w:rsidRPr="00E47FC3">
        <w:rPr>
          <w:bCs/>
        </w:rPr>
        <w:t>Dokumentami niezbędnymi do dokonania odbioru końcowego są:</w:t>
      </w:r>
    </w:p>
    <w:p w14:paraId="170A8EE9" w14:textId="77777777" w:rsidR="006E5624" w:rsidRDefault="006E5624" w:rsidP="00ED28B7">
      <w:pPr>
        <w:pStyle w:val="Akapitzlist"/>
        <w:numPr>
          <w:ilvl w:val="0"/>
          <w:numId w:val="8"/>
        </w:numPr>
        <w:jc w:val="both"/>
        <w:rPr>
          <w:bCs/>
        </w:rPr>
      </w:pPr>
      <w:r>
        <w:rPr>
          <w:bCs/>
        </w:rPr>
        <w:t>Protokół odbioru końcowego</w:t>
      </w:r>
    </w:p>
    <w:p w14:paraId="0B192CC8" w14:textId="77777777" w:rsidR="006E5624" w:rsidRDefault="006E5624" w:rsidP="00ED28B7">
      <w:pPr>
        <w:pStyle w:val="Akapitzlist"/>
        <w:numPr>
          <w:ilvl w:val="0"/>
          <w:numId w:val="8"/>
        </w:numPr>
        <w:jc w:val="both"/>
        <w:rPr>
          <w:bCs/>
        </w:rPr>
      </w:pPr>
      <w:r>
        <w:rPr>
          <w:bCs/>
        </w:rPr>
        <w:t>Dokumentacja powykonawcza</w:t>
      </w:r>
    </w:p>
    <w:p w14:paraId="5FD7A79B" w14:textId="77777777" w:rsidR="006E5624" w:rsidRDefault="006E5624" w:rsidP="00ED28B7">
      <w:pPr>
        <w:pStyle w:val="Akapitzlist"/>
        <w:numPr>
          <w:ilvl w:val="0"/>
          <w:numId w:val="8"/>
        </w:numPr>
        <w:jc w:val="both"/>
        <w:rPr>
          <w:bCs/>
        </w:rPr>
      </w:pPr>
      <w:r>
        <w:rPr>
          <w:bCs/>
        </w:rPr>
        <w:t>Certyfikaty, deklaracje zgodności i karty katalogowe zastosowanych urządzeń</w:t>
      </w:r>
    </w:p>
    <w:p w14:paraId="6F45D2ED" w14:textId="77777777" w:rsidR="006E5624" w:rsidRPr="00B64F54" w:rsidRDefault="006E5624" w:rsidP="00ED28B7">
      <w:pPr>
        <w:pStyle w:val="Akapitzlist"/>
        <w:numPr>
          <w:ilvl w:val="0"/>
          <w:numId w:val="8"/>
        </w:numPr>
        <w:jc w:val="both"/>
        <w:rPr>
          <w:bCs/>
        </w:rPr>
      </w:pPr>
      <w:r>
        <w:rPr>
          <w:bCs/>
        </w:rPr>
        <w:t>Wyniki pomiarów i testów</w:t>
      </w:r>
    </w:p>
    <w:p w14:paraId="64B9C455" w14:textId="77777777" w:rsidR="006E5624" w:rsidRDefault="006E5624" w:rsidP="00ED28B7">
      <w:pPr>
        <w:pStyle w:val="Akapitzlist"/>
        <w:ind w:left="420"/>
        <w:jc w:val="both"/>
        <w:rPr>
          <w:bCs/>
        </w:rPr>
      </w:pPr>
      <w:r w:rsidRPr="006E5624">
        <w:rPr>
          <w:bCs/>
        </w:rPr>
        <w:t xml:space="preserve">Odbiór pogwarancyjny </w:t>
      </w:r>
      <w:r>
        <w:rPr>
          <w:bCs/>
        </w:rPr>
        <w:t>polega na ocenie wykonanych robót związanych z usunięciem wad stwierdzonych przy odbiorze końcowym i zaistniałych w okresie gwarancyjnym.</w:t>
      </w:r>
    </w:p>
    <w:p w14:paraId="45ADE2FF" w14:textId="77777777" w:rsidR="006E5624" w:rsidRDefault="006E5624" w:rsidP="00ED28B7">
      <w:pPr>
        <w:pStyle w:val="Akapitzlist"/>
        <w:ind w:left="420"/>
        <w:jc w:val="both"/>
        <w:rPr>
          <w:bCs/>
        </w:rPr>
      </w:pPr>
    </w:p>
    <w:p w14:paraId="3AEA1C9D" w14:textId="77777777" w:rsidR="002B0F68" w:rsidRPr="00A71003" w:rsidRDefault="006E5624" w:rsidP="00ED28B7">
      <w:pPr>
        <w:pStyle w:val="Akapitzlist"/>
        <w:ind w:left="420"/>
        <w:jc w:val="both"/>
        <w:rPr>
          <w:bCs/>
        </w:rPr>
      </w:pPr>
      <w:r>
        <w:rPr>
          <w:bCs/>
        </w:rPr>
        <w:t>Poszczególne e</w:t>
      </w:r>
      <w:r w:rsidRPr="00A71003">
        <w:rPr>
          <w:bCs/>
        </w:rPr>
        <w:t>tapy odbioru będą przeprowadzone w zależności od ustaleń.</w:t>
      </w:r>
    </w:p>
    <w:sectPr w:rsidR="002B0F68" w:rsidRPr="00A71003" w:rsidSect="001E11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77197" w14:textId="77777777" w:rsidR="00FA4839" w:rsidRDefault="00FA4839" w:rsidP="00076754">
      <w:pPr>
        <w:spacing w:after="0" w:line="240" w:lineRule="auto"/>
      </w:pPr>
      <w:r>
        <w:separator/>
      </w:r>
    </w:p>
  </w:endnote>
  <w:endnote w:type="continuationSeparator" w:id="0">
    <w:p w14:paraId="7E6E5A8D" w14:textId="77777777" w:rsidR="00FA4839" w:rsidRDefault="00FA4839" w:rsidP="00076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F72E4" w14:textId="77777777" w:rsidR="00FA4839" w:rsidRDefault="00FA4839" w:rsidP="00076754">
      <w:pPr>
        <w:spacing w:after="0" w:line="240" w:lineRule="auto"/>
      </w:pPr>
      <w:r>
        <w:separator/>
      </w:r>
    </w:p>
  </w:footnote>
  <w:footnote w:type="continuationSeparator" w:id="0">
    <w:p w14:paraId="229C6F0A" w14:textId="77777777" w:rsidR="00FA4839" w:rsidRDefault="00FA4839" w:rsidP="000767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04EFA"/>
    <w:multiLevelType w:val="hybridMultilevel"/>
    <w:tmpl w:val="BAF0FAC2"/>
    <w:lvl w:ilvl="0" w:tplc="2B5AA6F6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D420C"/>
    <w:multiLevelType w:val="hybridMultilevel"/>
    <w:tmpl w:val="8084BA14"/>
    <w:lvl w:ilvl="0" w:tplc="03C640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3120D62">
      <w:numFmt w:val="none"/>
      <w:lvlText w:val=""/>
      <w:lvlJc w:val="left"/>
      <w:pPr>
        <w:tabs>
          <w:tab w:val="num" w:pos="0"/>
        </w:tabs>
      </w:pPr>
    </w:lvl>
    <w:lvl w:ilvl="2" w:tplc="EDEAB2B0">
      <w:numFmt w:val="none"/>
      <w:lvlText w:val=""/>
      <w:lvlJc w:val="left"/>
      <w:pPr>
        <w:tabs>
          <w:tab w:val="num" w:pos="0"/>
        </w:tabs>
      </w:pPr>
    </w:lvl>
    <w:lvl w:ilvl="3" w:tplc="BDBEC2B8">
      <w:numFmt w:val="none"/>
      <w:lvlText w:val=""/>
      <w:lvlJc w:val="left"/>
      <w:pPr>
        <w:tabs>
          <w:tab w:val="num" w:pos="0"/>
        </w:tabs>
      </w:pPr>
    </w:lvl>
    <w:lvl w:ilvl="4" w:tplc="B234E4E6">
      <w:numFmt w:val="none"/>
      <w:lvlText w:val=""/>
      <w:lvlJc w:val="left"/>
      <w:pPr>
        <w:tabs>
          <w:tab w:val="num" w:pos="0"/>
        </w:tabs>
      </w:pPr>
    </w:lvl>
    <w:lvl w:ilvl="5" w:tplc="01126F64">
      <w:numFmt w:val="none"/>
      <w:lvlText w:val=""/>
      <w:lvlJc w:val="left"/>
      <w:pPr>
        <w:tabs>
          <w:tab w:val="num" w:pos="0"/>
        </w:tabs>
      </w:pPr>
    </w:lvl>
    <w:lvl w:ilvl="6" w:tplc="F214683A">
      <w:numFmt w:val="none"/>
      <w:lvlText w:val=""/>
      <w:lvlJc w:val="left"/>
      <w:pPr>
        <w:tabs>
          <w:tab w:val="num" w:pos="0"/>
        </w:tabs>
      </w:pPr>
    </w:lvl>
    <w:lvl w:ilvl="7" w:tplc="E6EA6332">
      <w:numFmt w:val="none"/>
      <w:lvlText w:val=""/>
      <w:lvlJc w:val="left"/>
      <w:pPr>
        <w:tabs>
          <w:tab w:val="num" w:pos="0"/>
        </w:tabs>
      </w:pPr>
    </w:lvl>
    <w:lvl w:ilvl="8" w:tplc="CD04861A">
      <w:numFmt w:val="none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77D0131"/>
    <w:multiLevelType w:val="multilevel"/>
    <w:tmpl w:val="E2EE674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B24041B"/>
    <w:multiLevelType w:val="hybridMultilevel"/>
    <w:tmpl w:val="77C679C4"/>
    <w:lvl w:ilvl="0" w:tplc="540A6ED2">
      <w:start w:val="1"/>
      <w:numFmt w:val="decimal"/>
      <w:lvlText w:val="%1."/>
      <w:lvlJc w:val="left"/>
      <w:pPr>
        <w:ind w:left="720" w:hanging="360"/>
      </w:pPr>
    </w:lvl>
    <w:lvl w:ilvl="1" w:tplc="D228D0B8" w:tentative="1">
      <w:start w:val="1"/>
      <w:numFmt w:val="lowerLetter"/>
      <w:lvlText w:val="%2."/>
      <w:lvlJc w:val="left"/>
      <w:pPr>
        <w:ind w:left="1440" w:hanging="360"/>
      </w:pPr>
    </w:lvl>
    <w:lvl w:ilvl="2" w:tplc="D66C7A34" w:tentative="1">
      <w:start w:val="1"/>
      <w:numFmt w:val="lowerRoman"/>
      <w:lvlText w:val="%3."/>
      <w:lvlJc w:val="right"/>
      <w:pPr>
        <w:ind w:left="2160" w:hanging="180"/>
      </w:pPr>
    </w:lvl>
    <w:lvl w:ilvl="3" w:tplc="9BB60592" w:tentative="1">
      <w:start w:val="1"/>
      <w:numFmt w:val="decimal"/>
      <w:lvlText w:val="%4."/>
      <w:lvlJc w:val="left"/>
      <w:pPr>
        <w:ind w:left="2880" w:hanging="360"/>
      </w:pPr>
    </w:lvl>
    <w:lvl w:ilvl="4" w:tplc="209677A4" w:tentative="1">
      <w:start w:val="1"/>
      <w:numFmt w:val="lowerLetter"/>
      <w:lvlText w:val="%5."/>
      <w:lvlJc w:val="left"/>
      <w:pPr>
        <w:ind w:left="3600" w:hanging="360"/>
      </w:pPr>
    </w:lvl>
    <w:lvl w:ilvl="5" w:tplc="5E4E35A0" w:tentative="1">
      <w:start w:val="1"/>
      <w:numFmt w:val="lowerRoman"/>
      <w:lvlText w:val="%6."/>
      <w:lvlJc w:val="right"/>
      <w:pPr>
        <w:ind w:left="4320" w:hanging="180"/>
      </w:pPr>
    </w:lvl>
    <w:lvl w:ilvl="6" w:tplc="CCBE3336" w:tentative="1">
      <w:start w:val="1"/>
      <w:numFmt w:val="decimal"/>
      <w:lvlText w:val="%7."/>
      <w:lvlJc w:val="left"/>
      <w:pPr>
        <w:ind w:left="5040" w:hanging="360"/>
      </w:pPr>
    </w:lvl>
    <w:lvl w:ilvl="7" w:tplc="14F2F632" w:tentative="1">
      <w:start w:val="1"/>
      <w:numFmt w:val="lowerLetter"/>
      <w:lvlText w:val="%8."/>
      <w:lvlJc w:val="left"/>
      <w:pPr>
        <w:ind w:left="5760" w:hanging="360"/>
      </w:pPr>
    </w:lvl>
    <w:lvl w:ilvl="8" w:tplc="8A706F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66CEA"/>
    <w:multiLevelType w:val="multilevel"/>
    <w:tmpl w:val="0415001F"/>
    <w:lvl w:ilvl="0">
      <w:start w:val="1"/>
      <w:numFmt w:val="decimal"/>
      <w:lvlText w:val="%1."/>
      <w:lvlJc w:val="left"/>
      <w:pPr>
        <w:ind w:left="880" w:hanging="360"/>
      </w:pPr>
    </w:lvl>
    <w:lvl w:ilvl="1">
      <w:start w:val="1"/>
      <w:numFmt w:val="decimal"/>
      <w:lvlText w:val="%1.%2."/>
      <w:lvlJc w:val="left"/>
      <w:pPr>
        <w:ind w:left="1312" w:hanging="432"/>
      </w:pPr>
    </w:lvl>
    <w:lvl w:ilvl="2">
      <w:start w:val="1"/>
      <w:numFmt w:val="decimal"/>
      <w:lvlText w:val="%1.%2.%3."/>
      <w:lvlJc w:val="left"/>
      <w:pPr>
        <w:ind w:left="1744" w:hanging="504"/>
      </w:pPr>
    </w:lvl>
    <w:lvl w:ilvl="3">
      <w:start w:val="1"/>
      <w:numFmt w:val="decimal"/>
      <w:lvlText w:val="%1.%2.%3.%4."/>
      <w:lvlJc w:val="left"/>
      <w:pPr>
        <w:ind w:left="2248" w:hanging="648"/>
      </w:pPr>
    </w:lvl>
    <w:lvl w:ilvl="4">
      <w:start w:val="1"/>
      <w:numFmt w:val="decimal"/>
      <w:lvlText w:val="%1.%2.%3.%4.%5."/>
      <w:lvlJc w:val="left"/>
      <w:pPr>
        <w:ind w:left="2752" w:hanging="792"/>
      </w:pPr>
    </w:lvl>
    <w:lvl w:ilvl="5">
      <w:start w:val="1"/>
      <w:numFmt w:val="decimal"/>
      <w:lvlText w:val="%1.%2.%3.%4.%5.%6."/>
      <w:lvlJc w:val="left"/>
      <w:pPr>
        <w:ind w:left="3256" w:hanging="936"/>
      </w:pPr>
    </w:lvl>
    <w:lvl w:ilvl="6">
      <w:start w:val="1"/>
      <w:numFmt w:val="decimal"/>
      <w:lvlText w:val="%1.%2.%3.%4.%5.%6.%7."/>
      <w:lvlJc w:val="left"/>
      <w:pPr>
        <w:ind w:left="3760" w:hanging="1080"/>
      </w:pPr>
    </w:lvl>
    <w:lvl w:ilvl="7">
      <w:start w:val="1"/>
      <w:numFmt w:val="decimal"/>
      <w:lvlText w:val="%1.%2.%3.%4.%5.%6.%7.%8."/>
      <w:lvlJc w:val="left"/>
      <w:pPr>
        <w:ind w:left="4264" w:hanging="1224"/>
      </w:pPr>
    </w:lvl>
    <w:lvl w:ilvl="8">
      <w:start w:val="1"/>
      <w:numFmt w:val="decimal"/>
      <w:lvlText w:val="%1.%2.%3.%4.%5.%6.%7.%8.%9."/>
      <w:lvlJc w:val="left"/>
      <w:pPr>
        <w:ind w:left="4840" w:hanging="1440"/>
      </w:pPr>
    </w:lvl>
  </w:abstractNum>
  <w:abstractNum w:abstractNumId="5" w15:restartNumberingAfterBreak="0">
    <w:nsid w:val="0F3C3259"/>
    <w:multiLevelType w:val="hybridMultilevel"/>
    <w:tmpl w:val="6262D3D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6" w15:restartNumberingAfterBreak="0">
    <w:nsid w:val="0FC07D19"/>
    <w:multiLevelType w:val="hybridMultilevel"/>
    <w:tmpl w:val="F0EC230A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145821B4"/>
    <w:multiLevelType w:val="hybridMultilevel"/>
    <w:tmpl w:val="11C8A57A"/>
    <w:lvl w:ilvl="0" w:tplc="2CF87BCC">
      <w:start w:val="1"/>
      <w:numFmt w:val="bullet"/>
      <w:pStyle w:val="WYpunk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abstractNum w:abstractNumId="8" w15:restartNumberingAfterBreak="0">
    <w:nsid w:val="18E3605A"/>
    <w:multiLevelType w:val="hybridMultilevel"/>
    <w:tmpl w:val="8C3C7C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5F30BA"/>
    <w:multiLevelType w:val="multilevel"/>
    <w:tmpl w:val="56F2F6A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D835EAD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7E6A0C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132D44"/>
    <w:multiLevelType w:val="hybridMultilevel"/>
    <w:tmpl w:val="7F30D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163647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2E4700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B40E60"/>
    <w:multiLevelType w:val="hybridMultilevel"/>
    <w:tmpl w:val="3B9059A8"/>
    <w:lvl w:ilvl="0" w:tplc="71D0C354">
      <w:start w:val="1"/>
      <w:numFmt w:val="decimal"/>
      <w:lvlText w:val="%1."/>
      <w:lvlJc w:val="left"/>
      <w:pPr>
        <w:ind w:left="720" w:hanging="360"/>
      </w:pPr>
    </w:lvl>
    <w:lvl w:ilvl="1" w:tplc="E63AFBA8" w:tentative="1">
      <w:start w:val="1"/>
      <w:numFmt w:val="lowerLetter"/>
      <w:lvlText w:val="%2."/>
      <w:lvlJc w:val="left"/>
      <w:pPr>
        <w:ind w:left="1440" w:hanging="360"/>
      </w:pPr>
    </w:lvl>
    <w:lvl w:ilvl="2" w:tplc="0EE83880" w:tentative="1">
      <w:start w:val="1"/>
      <w:numFmt w:val="lowerRoman"/>
      <w:lvlText w:val="%3."/>
      <w:lvlJc w:val="right"/>
      <w:pPr>
        <w:ind w:left="2160" w:hanging="180"/>
      </w:pPr>
    </w:lvl>
    <w:lvl w:ilvl="3" w:tplc="D6A4D78A" w:tentative="1">
      <w:start w:val="1"/>
      <w:numFmt w:val="decimal"/>
      <w:lvlText w:val="%4."/>
      <w:lvlJc w:val="left"/>
      <w:pPr>
        <w:ind w:left="2880" w:hanging="360"/>
      </w:pPr>
    </w:lvl>
    <w:lvl w:ilvl="4" w:tplc="81900BB2" w:tentative="1">
      <w:start w:val="1"/>
      <w:numFmt w:val="lowerLetter"/>
      <w:lvlText w:val="%5."/>
      <w:lvlJc w:val="left"/>
      <w:pPr>
        <w:ind w:left="3600" w:hanging="360"/>
      </w:pPr>
    </w:lvl>
    <w:lvl w:ilvl="5" w:tplc="0C381F40" w:tentative="1">
      <w:start w:val="1"/>
      <w:numFmt w:val="lowerRoman"/>
      <w:lvlText w:val="%6."/>
      <w:lvlJc w:val="right"/>
      <w:pPr>
        <w:ind w:left="4320" w:hanging="180"/>
      </w:pPr>
    </w:lvl>
    <w:lvl w:ilvl="6" w:tplc="5DF01C2E" w:tentative="1">
      <w:start w:val="1"/>
      <w:numFmt w:val="decimal"/>
      <w:lvlText w:val="%7."/>
      <w:lvlJc w:val="left"/>
      <w:pPr>
        <w:ind w:left="5040" w:hanging="360"/>
      </w:pPr>
    </w:lvl>
    <w:lvl w:ilvl="7" w:tplc="95846CEC" w:tentative="1">
      <w:start w:val="1"/>
      <w:numFmt w:val="lowerLetter"/>
      <w:lvlText w:val="%8."/>
      <w:lvlJc w:val="left"/>
      <w:pPr>
        <w:ind w:left="5760" w:hanging="360"/>
      </w:pPr>
    </w:lvl>
    <w:lvl w:ilvl="8" w:tplc="211A55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F63F50"/>
    <w:multiLevelType w:val="hybridMultilevel"/>
    <w:tmpl w:val="4E2409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D0337A"/>
    <w:multiLevelType w:val="hybridMultilevel"/>
    <w:tmpl w:val="3D7A04B0"/>
    <w:lvl w:ilvl="0" w:tplc="0415000F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8" w15:restartNumberingAfterBreak="0">
    <w:nsid w:val="42F57204"/>
    <w:multiLevelType w:val="hybridMultilevel"/>
    <w:tmpl w:val="9E18749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9" w15:restartNumberingAfterBreak="0">
    <w:nsid w:val="467B1FE0"/>
    <w:multiLevelType w:val="hybridMultilevel"/>
    <w:tmpl w:val="06E60C4C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0" w15:restartNumberingAfterBreak="0">
    <w:nsid w:val="480B08D4"/>
    <w:multiLevelType w:val="hybridMultilevel"/>
    <w:tmpl w:val="D7CAF0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E108BE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D5595F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BD1FFF"/>
    <w:multiLevelType w:val="hybridMultilevel"/>
    <w:tmpl w:val="7C5E9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F87472"/>
    <w:multiLevelType w:val="multilevel"/>
    <w:tmpl w:val="0415001F"/>
    <w:lvl w:ilvl="0">
      <w:start w:val="1"/>
      <w:numFmt w:val="decimal"/>
      <w:lvlText w:val="%1."/>
      <w:lvlJc w:val="left"/>
      <w:pPr>
        <w:ind w:left="880" w:hanging="360"/>
      </w:pPr>
    </w:lvl>
    <w:lvl w:ilvl="1">
      <w:start w:val="1"/>
      <w:numFmt w:val="decimal"/>
      <w:lvlText w:val="%1.%2."/>
      <w:lvlJc w:val="left"/>
      <w:pPr>
        <w:ind w:left="1312" w:hanging="432"/>
      </w:pPr>
    </w:lvl>
    <w:lvl w:ilvl="2">
      <w:start w:val="1"/>
      <w:numFmt w:val="decimal"/>
      <w:lvlText w:val="%1.%2.%3."/>
      <w:lvlJc w:val="left"/>
      <w:pPr>
        <w:ind w:left="1744" w:hanging="504"/>
      </w:pPr>
    </w:lvl>
    <w:lvl w:ilvl="3">
      <w:start w:val="1"/>
      <w:numFmt w:val="decimal"/>
      <w:lvlText w:val="%1.%2.%3.%4."/>
      <w:lvlJc w:val="left"/>
      <w:pPr>
        <w:ind w:left="2248" w:hanging="648"/>
      </w:pPr>
    </w:lvl>
    <w:lvl w:ilvl="4">
      <w:start w:val="1"/>
      <w:numFmt w:val="decimal"/>
      <w:lvlText w:val="%1.%2.%3.%4.%5."/>
      <w:lvlJc w:val="left"/>
      <w:pPr>
        <w:ind w:left="2752" w:hanging="792"/>
      </w:pPr>
    </w:lvl>
    <w:lvl w:ilvl="5">
      <w:start w:val="1"/>
      <w:numFmt w:val="decimal"/>
      <w:lvlText w:val="%1.%2.%3.%4.%5.%6."/>
      <w:lvlJc w:val="left"/>
      <w:pPr>
        <w:ind w:left="3256" w:hanging="936"/>
      </w:pPr>
    </w:lvl>
    <w:lvl w:ilvl="6">
      <w:start w:val="1"/>
      <w:numFmt w:val="decimal"/>
      <w:lvlText w:val="%1.%2.%3.%4.%5.%6.%7."/>
      <w:lvlJc w:val="left"/>
      <w:pPr>
        <w:ind w:left="3760" w:hanging="1080"/>
      </w:pPr>
    </w:lvl>
    <w:lvl w:ilvl="7">
      <w:start w:val="1"/>
      <w:numFmt w:val="decimal"/>
      <w:lvlText w:val="%1.%2.%3.%4.%5.%6.%7.%8."/>
      <w:lvlJc w:val="left"/>
      <w:pPr>
        <w:ind w:left="4264" w:hanging="1224"/>
      </w:pPr>
    </w:lvl>
    <w:lvl w:ilvl="8">
      <w:start w:val="1"/>
      <w:numFmt w:val="decimal"/>
      <w:lvlText w:val="%1.%2.%3.%4.%5.%6.%7.%8.%9."/>
      <w:lvlJc w:val="left"/>
      <w:pPr>
        <w:ind w:left="4840" w:hanging="1440"/>
      </w:pPr>
    </w:lvl>
  </w:abstractNum>
  <w:abstractNum w:abstractNumId="25" w15:restartNumberingAfterBreak="0">
    <w:nsid w:val="59E7380E"/>
    <w:multiLevelType w:val="hybridMultilevel"/>
    <w:tmpl w:val="34E49A00"/>
    <w:lvl w:ilvl="0" w:tplc="13AE707E">
      <w:start w:val="1"/>
      <w:numFmt w:val="lowerLetter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5A134E1C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F470B0"/>
    <w:multiLevelType w:val="hybridMultilevel"/>
    <w:tmpl w:val="D2C8D18C"/>
    <w:lvl w:ilvl="0" w:tplc="5EA09D6E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33A8016E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523082D6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D10692EE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19DC4BA4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680E7C68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2EF4CC0C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73B0BC54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58C62CDC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8" w15:restartNumberingAfterBreak="0">
    <w:nsid w:val="602D7B15"/>
    <w:multiLevelType w:val="singleLevel"/>
    <w:tmpl w:val="2FE82586"/>
    <w:lvl w:ilvl="0">
      <w:start w:val="1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4EB611C"/>
    <w:multiLevelType w:val="hybridMultilevel"/>
    <w:tmpl w:val="50B826BA"/>
    <w:lvl w:ilvl="0" w:tplc="E3FCBB3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0" w15:restartNumberingAfterBreak="0">
    <w:nsid w:val="6B142929"/>
    <w:multiLevelType w:val="singleLevel"/>
    <w:tmpl w:val="2158703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6C3611F0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833012"/>
    <w:multiLevelType w:val="hybridMultilevel"/>
    <w:tmpl w:val="B2ECB9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8007DC"/>
    <w:multiLevelType w:val="hybridMultilevel"/>
    <w:tmpl w:val="56DCA794"/>
    <w:lvl w:ilvl="0" w:tplc="98940ADE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4C9EDD0E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EB6ADCFE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BCCA2802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2FDC95FE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BC6AD994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7DB87BC0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EE76D6CA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BB0C4996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4" w15:restartNumberingAfterBreak="0">
    <w:nsid w:val="71855C2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77B939B6"/>
    <w:multiLevelType w:val="singleLevel"/>
    <w:tmpl w:val="2158703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7BD738C3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pStyle w:val="Nagwek4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03081F"/>
    <w:multiLevelType w:val="hybridMultilevel"/>
    <w:tmpl w:val="82661CD0"/>
    <w:lvl w:ilvl="0" w:tplc="7DB407F0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FCEC9292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971E0274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8E4C80AE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7DE2534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84146A7C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7AB4B4AA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6506F4FE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357E7A8A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8" w15:restartNumberingAfterBreak="0">
    <w:nsid w:val="7F5706A3"/>
    <w:multiLevelType w:val="hybridMultilevel"/>
    <w:tmpl w:val="EA36D674"/>
    <w:lvl w:ilvl="0" w:tplc="E3FCBB3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36"/>
  </w:num>
  <w:num w:numId="2">
    <w:abstractNumId w:val="26"/>
  </w:num>
  <w:num w:numId="3">
    <w:abstractNumId w:val="21"/>
  </w:num>
  <w:num w:numId="4">
    <w:abstractNumId w:val="9"/>
  </w:num>
  <w:num w:numId="5">
    <w:abstractNumId w:val="37"/>
  </w:num>
  <w:num w:numId="6">
    <w:abstractNumId w:val="33"/>
  </w:num>
  <w:num w:numId="7">
    <w:abstractNumId w:val="19"/>
  </w:num>
  <w:num w:numId="8">
    <w:abstractNumId w:val="18"/>
  </w:num>
  <w:num w:numId="9">
    <w:abstractNumId w:val="3"/>
  </w:num>
  <w:num w:numId="10">
    <w:abstractNumId w:val="15"/>
  </w:num>
  <w:num w:numId="11">
    <w:abstractNumId w:val="6"/>
  </w:num>
  <w:num w:numId="12">
    <w:abstractNumId w:val="27"/>
  </w:num>
  <w:num w:numId="13">
    <w:abstractNumId w:val="11"/>
  </w:num>
  <w:num w:numId="14">
    <w:abstractNumId w:val="17"/>
  </w:num>
  <w:num w:numId="15">
    <w:abstractNumId w:val="31"/>
  </w:num>
  <w:num w:numId="16">
    <w:abstractNumId w:val="22"/>
  </w:num>
  <w:num w:numId="17">
    <w:abstractNumId w:val="13"/>
  </w:num>
  <w:num w:numId="18">
    <w:abstractNumId w:val="14"/>
  </w:num>
  <w:num w:numId="19">
    <w:abstractNumId w:val="10"/>
  </w:num>
  <w:num w:numId="20">
    <w:abstractNumId w:val="35"/>
  </w:num>
  <w:num w:numId="21">
    <w:abstractNumId w:val="30"/>
  </w:num>
  <w:num w:numId="22">
    <w:abstractNumId w:val="7"/>
  </w:num>
  <w:num w:numId="23">
    <w:abstractNumId w:val="8"/>
  </w:num>
  <w:num w:numId="24">
    <w:abstractNumId w:val="12"/>
  </w:num>
  <w:num w:numId="25">
    <w:abstractNumId w:val="16"/>
  </w:num>
  <w:num w:numId="26">
    <w:abstractNumId w:val="23"/>
  </w:num>
  <w:num w:numId="27">
    <w:abstractNumId w:val="31"/>
  </w:num>
  <w:num w:numId="28">
    <w:abstractNumId w:val="22"/>
  </w:num>
  <w:num w:numId="29">
    <w:abstractNumId w:val="13"/>
  </w:num>
  <w:num w:numId="30">
    <w:abstractNumId w:val="14"/>
  </w:num>
  <w:num w:numId="31">
    <w:abstractNumId w:val="32"/>
  </w:num>
  <w:num w:numId="32">
    <w:abstractNumId w:val="20"/>
  </w:num>
  <w:num w:numId="33">
    <w:abstractNumId w:val="5"/>
  </w:num>
  <w:num w:numId="34">
    <w:abstractNumId w:val="28"/>
  </w:num>
  <w:num w:numId="35">
    <w:abstractNumId w:val="1"/>
  </w:num>
  <w:num w:numId="36">
    <w:abstractNumId w:val="2"/>
  </w:num>
  <w:num w:numId="37">
    <w:abstractNumId w:val="24"/>
  </w:num>
  <w:num w:numId="38">
    <w:abstractNumId w:val="34"/>
  </w:num>
  <w:num w:numId="39">
    <w:abstractNumId w:val="4"/>
  </w:num>
  <w:num w:numId="40">
    <w:abstractNumId w:val="29"/>
  </w:num>
  <w:num w:numId="41">
    <w:abstractNumId w:val="38"/>
  </w:num>
  <w:num w:numId="42">
    <w:abstractNumId w:val="25"/>
  </w:num>
  <w:num w:numId="43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9A0"/>
    <w:rsid w:val="000048D1"/>
    <w:rsid w:val="00016137"/>
    <w:rsid w:val="000337AC"/>
    <w:rsid w:val="00035413"/>
    <w:rsid w:val="00040A24"/>
    <w:rsid w:val="00053F94"/>
    <w:rsid w:val="00076754"/>
    <w:rsid w:val="0009174E"/>
    <w:rsid w:val="000A262B"/>
    <w:rsid w:val="000B2691"/>
    <w:rsid w:val="000C726B"/>
    <w:rsid w:val="000D0E26"/>
    <w:rsid w:val="000D57FC"/>
    <w:rsid w:val="000E5B88"/>
    <w:rsid w:val="000F7BE7"/>
    <w:rsid w:val="00105CAA"/>
    <w:rsid w:val="00112530"/>
    <w:rsid w:val="00124047"/>
    <w:rsid w:val="00153E71"/>
    <w:rsid w:val="00157E78"/>
    <w:rsid w:val="00163078"/>
    <w:rsid w:val="00163810"/>
    <w:rsid w:val="00174044"/>
    <w:rsid w:val="001B14DD"/>
    <w:rsid w:val="001C4BB3"/>
    <w:rsid w:val="001E11E9"/>
    <w:rsid w:val="001F058E"/>
    <w:rsid w:val="001F4622"/>
    <w:rsid w:val="002052D5"/>
    <w:rsid w:val="002309A0"/>
    <w:rsid w:val="00237999"/>
    <w:rsid w:val="00240F05"/>
    <w:rsid w:val="00241564"/>
    <w:rsid w:val="00261BC7"/>
    <w:rsid w:val="00266512"/>
    <w:rsid w:val="002B0F68"/>
    <w:rsid w:val="002B400C"/>
    <w:rsid w:val="002C1B8D"/>
    <w:rsid w:val="002D0CAF"/>
    <w:rsid w:val="002E1C5F"/>
    <w:rsid w:val="00346777"/>
    <w:rsid w:val="003505BA"/>
    <w:rsid w:val="0036029E"/>
    <w:rsid w:val="003840DE"/>
    <w:rsid w:val="00390565"/>
    <w:rsid w:val="003B3E21"/>
    <w:rsid w:val="003C6031"/>
    <w:rsid w:val="003E206A"/>
    <w:rsid w:val="003F784D"/>
    <w:rsid w:val="004012DF"/>
    <w:rsid w:val="00435329"/>
    <w:rsid w:val="00463872"/>
    <w:rsid w:val="004776C8"/>
    <w:rsid w:val="00480258"/>
    <w:rsid w:val="00481DEF"/>
    <w:rsid w:val="00484FC0"/>
    <w:rsid w:val="004A574D"/>
    <w:rsid w:val="004D0103"/>
    <w:rsid w:val="004D1826"/>
    <w:rsid w:val="004D2F11"/>
    <w:rsid w:val="005277EC"/>
    <w:rsid w:val="005321F7"/>
    <w:rsid w:val="005561ED"/>
    <w:rsid w:val="005C0E17"/>
    <w:rsid w:val="005C511B"/>
    <w:rsid w:val="005C77DA"/>
    <w:rsid w:val="005D0DD2"/>
    <w:rsid w:val="005D2EF2"/>
    <w:rsid w:val="006007B1"/>
    <w:rsid w:val="006246D2"/>
    <w:rsid w:val="00624808"/>
    <w:rsid w:val="00636391"/>
    <w:rsid w:val="00647D81"/>
    <w:rsid w:val="006A0470"/>
    <w:rsid w:val="006E5624"/>
    <w:rsid w:val="00724FE0"/>
    <w:rsid w:val="007302B5"/>
    <w:rsid w:val="00757EBE"/>
    <w:rsid w:val="00765566"/>
    <w:rsid w:val="007672C0"/>
    <w:rsid w:val="00775458"/>
    <w:rsid w:val="007D08E3"/>
    <w:rsid w:val="008116B1"/>
    <w:rsid w:val="00834BF6"/>
    <w:rsid w:val="0085564A"/>
    <w:rsid w:val="00861325"/>
    <w:rsid w:val="0088032B"/>
    <w:rsid w:val="00887540"/>
    <w:rsid w:val="00890B79"/>
    <w:rsid w:val="00897A0C"/>
    <w:rsid w:val="008A4382"/>
    <w:rsid w:val="008B1107"/>
    <w:rsid w:val="008C3A50"/>
    <w:rsid w:val="008E6CFE"/>
    <w:rsid w:val="008F028C"/>
    <w:rsid w:val="009140E5"/>
    <w:rsid w:val="00961A12"/>
    <w:rsid w:val="0096201E"/>
    <w:rsid w:val="0096681B"/>
    <w:rsid w:val="00980C0E"/>
    <w:rsid w:val="00982B7F"/>
    <w:rsid w:val="009A0BC1"/>
    <w:rsid w:val="009A7467"/>
    <w:rsid w:val="009C22C7"/>
    <w:rsid w:val="00A028A6"/>
    <w:rsid w:val="00A435E2"/>
    <w:rsid w:val="00A5039B"/>
    <w:rsid w:val="00A51D1F"/>
    <w:rsid w:val="00A71003"/>
    <w:rsid w:val="00A72050"/>
    <w:rsid w:val="00A72235"/>
    <w:rsid w:val="00A92D8E"/>
    <w:rsid w:val="00A95445"/>
    <w:rsid w:val="00A96261"/>
    <w:rsid w:val="00A968D2"/>
    <w:rsid w:val="00AB1CD9"/>
    <w:rsid w:val="00AB2788"/>
    <w:rsid w:val="00AB51BE"/>
    <w:rsid w:val="00AD1DF4"/>
    <w:rsid w:val="00AD2448"/>
    <w:rsid w:val="00AE686D"/>
    <w:rsid w:val="00AE79EB"/>
    <w:rsid w:val="00B1175F"/>
    <w:rsid w:val="00B169FE"/>
    <w:rsid w:val="00B46D33"/>
    <w:rsid w:val="00B519F1"/>
    <w:rsid w:val="00B64F54"/>
    <w:rsid w:val="00BD20E7"/>
    <w:rsid w:val="00BF010B"/>
    <w:rsid w:val="00C341A3"/>
    <w:rsid w:val="00C524ED"/>
    <w:rsid w:val="00C57607"/>
    <w:rsid w:val="00C96CBD"/>
    <w:rsid w:val="00CA5DE6"/>
    <w:rsid w:val="00CD41CF"/>
    <w:rsid w:val="00CE0766"/>
    <w:rsid w:val="00CE3958"/>
    <w:rsid w:val="00CE6BC6"/>
    <w:rsid w:val="00CF0089"/>
    <w:rsid w:val="00CF3E17"/>
    <w:rsid w:val="00CF46D0"/>
    <w:rsid w:val="00D10944"/>
    <w:rsid w:val="00D15622"/>
    <w:rsid w:val="00D27EB7"/>
    <w:rsid w:val="00D33E5F"/>
    <w:rsid w:val="00DB5EBD"/>
    <w:rsid w:val="00DB659A"/>
    <w:rsid w:val="00DB6824"/>
    <w:rsid w:val="00E17225"/>
    <w:rsid w:val="00E23659"/>
    <w:rsid w:val="00E243D3"/>
    <w:rsid w:val="00E43ADF"/>
    <w:rsid w:val="00E47FC3"/>
    <w:rsid w:val="00E53463"/>
    <w:rsid w:val="00E84172"/>
    <w:rsid w:val="00EB2347"/>
    <w:rsid w:val="00ED28B7"/>
    <w:rsid w:val="00EF5FA0"/>
    <w:rsid w:val="00F1599E"/>
    <w:rsid w:val="00FA4839"/>
    <w:rsid w:val="00FD4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835D8"/>
  <w15:docId w15:val="{331A383D-0DE9-4BBF-99FB-556810CA5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11E9"/>
  </w:style>
  <w:style w:type="paragraph" w:styleId="Nagwek1">
    <w:name w:val="heading 1"/>
    <w:basedOn w:val="Normalny"/>
    <w:next w:val="Normalny"/>
    <w:link w:val="Nagwek1Znak"/>
    <w:qFormat/>
    <w:rsid w:val="009140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40E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9140E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8F028C"/>
    <w:pPr>
      <w:keepNext/>
      <w:numPr>
        <w:ilvl w:val="3"/>
        <w:numId w:val="1"/>
      </w:numPr>
      <w:spacing w:before="240" w:after="120" w:line="240" w:lineRule="auto"/>
      <w:outlineLvl w:val="3"/>
    </w:pPr>
    <w:rPr>
      <w:rFonts w:ascii="Arial" w:eastAsia="Times New Roman" w:hAnsi="Arial" w:cs="Times New Roman"/>
      <w:b/>
      <w:bCs/>
      <w:sz w:val="20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F028C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9140E5"/>
    <w:pPr>
      <w:spacing w:before="240" w:after="60" w:line="360" w:lineRule="auto"/>
      <w:outlineLvl w:val="5"/>
    </w:pPr>
    <w:rPr>
      <w:rFonts w:ascii="Times New Roman" w:eastAsia="Times New Roman" w:hAnsi="Times New Roman" w:cs="Times New Roman"/>
      <w:i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9140E5"/>
    <w:pPr>
      <w:spacing w:before="240" w:after="60" w:line="360" w:lineRule="auto"/>
      <w:outlineLvl w:val="6"/>
    </w:pPr>
    <w:rPr>
      <w:rFonts w:ascii="Tahoma" w:eastAsia="Times New Roman" w:hAnsi="Tahoma" w:cs="Times New Roman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9140E5"/>
    <w:pPr>
      <w:spacing w:before="240" w:after="60" w:line="360" w:lineRule="auto"/>
      <w:outlineLvl w:val="7"/>
    </w:pPr>
    <w:rPr>
      <w:rFonts w:ascii="Tahoma" w:eastAsia="Times New Roman" w:hAnsi="Tahoma" w:cs="Times New Roman"/>
      <w:i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9140E5"/>
    <w:pPr>
      <w:spacing w:before="240" w:after="60" w:line="360" w:lineRule="auto"/>
      <w:outlineLvl w:val="8"/>
    </w:pPr>
    <w:rPr>
      <w:rFonts w:ascii="Tahoma" w:eastAsia="Times New Roman" w:hAnsi="Tahoma" w:cs="Times New Roman"/>
      <w:b/>
      <w:i/>
      <w:sz w:val="1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8F028C"/>
    <w:rPr>
      <w:rFonts w:ascii="Arial" w:eastAsia="Times New Roman" w:hAnsi="Arial" w:cs="Times New Roman"/>
      <w:b/>
      <w:bCs/>
      <w:sz w:val="20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8F028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Numerstrony">
    <w:name w:val="page number"/>
    <w:basedOn w:val="Domylnaczcionkaakapitu"/>
    <w:rsid w:val="008F028C"/>
  </w:style>
  <w:style w:type="paragraph" w:styleId="Tekstpodstawowy">
    <w:name w:val="Body Text"/>
    <w:basedOn w:val="Normalny"/>
    <w:link w:val="TekstpodstawowyZnak"/>
    <w:rsid w:val="008F028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F02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028C"/>
    <w:pPr>
      <w:ind w:left="720"/>
      <w:contextualSpacing/>
    </w:pPr>
  </w:style>
  <w:style w:type="table" w:styleId="Tabela-Siatka">
    <w:name w:val="Table Grid"/>
    <w:basedOn w:val="Standardowy"/>
    <w:uiPriority w:val="39"/>
    <w:rsid w:val="00556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5561ED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9140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40E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2">
    <w:name w:val="Body Text 2"/>
    <w:basedOn w:val="Normalny"/>
    <w:link w:val="Tekstpodstawowy2Znak"/>
    <w:uiPriority w:val="99"/>
    <w:unhideWhenUsed/>
    <w:rsid w:val="009140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140E5"/>
  </w:style>
  <w:style w:type="character" w:customStyle="1" w:styleId="Nagwek6Znak">
    <w:name w:val="Nagłówek 6 Znak"/>
    <w:basedOn w:val="Domylnaczcionkaakapitu"/>
    <w:link w:val="Nagwek6"/>
    <w:rsid w:val="009140E5"/>
    <w:rPr>
      <w:rFonts w:ascii="Times New Roman" w:eastAsia="Times New Roman" w:hAnsi="Times New Roman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9140E5"/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9140E5"/>
    <w:rPr>
      <w:rFonts w:ascii="Tahoma" w:eastAsia="Times New Roman" w:hAnsi="Tahoma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9140E5"/>
    <w:rPr>
      <w:rFonts w:ascii="Tahoma" w:eastAsia="Times New Roman" w:hAnsi="Tahoma" w:cs="Times New Roman"/>
      <w:b/>
      <w:i/>
      <w:sz w:val="18"/>
      <w:szCs w:val="20"/>
      <w:lang w:eastAsia="pl-PL"/>
    </w:rPr>
  </w:style>
  <w:style w:type="paragraph" w:styleId="Wcicienormalne">
    <w:name w:val="Normal Indent"/>
    <w:basedOn w:val="Normalny"/>
    <w:semiHidden/>
    <w:rsid w:val="009140E5"/>
    <w:pPr>
      <w:spacing w:before="60" w:after="60" w:line="360" w:lineRule="auto"/>
      <w:ind w:left="567" w:hanging="142"/>
    </w:pPr>
    <w:rPr>
      <w:rFonts w:ascii="Tahoma" w:eastAsia="Times New Roman" w:hAnsi="Tahoma" w:cs="Times New Roman"/>
      <w:sz w:val="20"/>
      <w:szCs w:val="20"/>
      <w:lang w:eastAsia="pl-PL"/>
    </w:rPr>
  </w:style>
  <w:style w:type="paragraph" w:customStyle="1" w:styleId="StylNagwek2Automatyczny">
    <w:name w:val="Styl Nagłówek 2 + Automatyczny"/>
    <w:basedOn w:val="Nagwek2"/>
    <w:link w:val="StylNagwek2AutomatycznyZnak1"/>
    <w:rsid w:val="009140E5"/>
    <w:pPr>
      <w:keepLines w:val="0"/>
      <w:spacing w:before="240" w:after="60" w:line="360" w:lineRule="auto"/>
      <w:jc w:val="both"/>
    </w:pPr>
    <w:rPr>
      <w:rFonts w:ascii="Tahoma" w:eastAsia="Times New Roman" w:hAnsi="Tahoma" w:cs="Tahoma"/>
      <w:caps/>
      <w:color w:val="auto"/>
      <w:sz w:val="20"/>
      <w:szCs w:val="20"/>
      <w:lang w:eastAsia="pl-PL"/>
    </w:rPr>
  </w:style>
  <w:style w:type="paragraph" w:customStyle="1" w:styleId="WYpunkt">
    <w:name w:val="WYpunkt"/>
    <w:basedOn w:val="Normalny"/>
    <w:rsid w:val="009140E5"/>
    <w:pPr>
      <w:numPr>
        <w:numId w:val="22"/>
      </w:numPr>
      <w:spacing w:after="0" w:line="36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paragraph" w:customStyle="1" w:styleId="Inteligentne">
    <w:name w:val="Inteligentne"/>
    <w:basedOn w:val="StylNagwek2Automatyczny"/>
    <w:qFormat/>
    <w:rsid w:val="009140E5"/>
    <w:pPr>
      <w:numPr>
        <w:ilvl w:val="1"/>
      </w:numPr>
    </w:pPr>
  </w:style>
  <w:style w:type="character" w:customStyle="1" w:styleId="StylNagwek2AutomatycznyZnak1">
    <w:name w:val="Styl Nagłówek 2 + Automatyczny Znak1"/>
    <w:basedOn w:val="Domylnaczcionkaakapitu"/>
    <w:link w:val="StylNagwek2Automatyczny"/>
    <w:rsid w:val="009140E5"/>
    <w:rPr>
      <w:rFonts w:ascii="Tahoma" w:eastAsia="Times New Roman" w:hAnsi="Tahoma" w:cs="Tahoma"/>
      <w:b/>
      <w:bCs/>
      <w:cap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40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675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675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7675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2F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2F11"/>
    <w:rPr>
      <w:rFonts w:ascii="Segoe UI" w:hAnsi="Segoe UI" w:cs="Segoe UI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B1C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2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4A18A2-1D87-493F-815E-A14AF4BF6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7</Pages>
  <Words>2005</Words>
  <Characters>12035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Bartek</dc:creator>
  <cp:lastModifiedBy>Paweł Dąbrowski</cp:lastModifiedBy>
  <cp:revision>3</cp:revision>
  <cp:lastPrinted>2021-01-29T07:47:00Z</cp:lastPrinted>
  <dcterms:created xsi:type="dcterms:W3CDTF">2025-04-11T09:05:00Z</dcterms:created>
  <dcterms:modified xsi:type="dcterms:W3CDTF">2025-06-23T12:56:00Z</dcterms:modified>
</cp:coreProperties>
</file>