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545B2D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ayout w:type="fixed"/>
        <w:tblLook w:val="0000"/>
      </w:tblPr>
      <w:tblGrid>
        <w:gridCol w:w="635"/>
        <w:gridCol w:w="3239"/>
        <w:gridCol w:w="1480"/>
        <w:gridCol w:w="1583"/>
        <w:gridCol w:w="1817"/>
        <w:gridCol w:w="1630"/>
        <w:gridCol w:w="1399"/>
        <w:gridCol w:w="1917"/>
        <w:gridCol w:w="1914"/>
      </w:tblGrid>
      <w:tr w:rsidR="00BC2D44" w:rsidRPr="00545B2D" w:rsidTr="000C0223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51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0C0223" w:rsidP="004369F7">
            <w:pPr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Producent  </w:t>
            </w:r>
            <w:r w:rsidR="00BC2D44" w:rsidRPr="00545B2D">
              <w:rPr>
                <w:rFonts w:ascii="Arial Narrow" w:hAnsi="Arial Narrow" w:cs="Arial"/>
                <w:b/>
                <w:sz w:val="20"/>
                <w:szCs w:val="22"/>
              </w:rPr>
              <w:t>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Cena </w:t>
            </w:r>
            <w:r w:rsidR="003A546B" w:rsidRPr="00545B2D">
              <w:rPr>
                <w:rFonts w:ascii="Arial Narrow" w:hAnsi="Arial Narrow" w:cs="Arial"/>
                <w:b/>
                <w:sz w:val="20"/>
                <w:szCs w:val="22"/>
              </w:rPr>
              <w:t>za 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szt. netto/m-c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Wartość netto </w:t>
            </w:r>
            <w:r w:rsidR="003A546B" w:rsidRPr="00545B2D">
              <w:rPr>
                <w:rFonts w:ascii="Arial Narrow" w:hAnsi="Arial Narrow" w:cs="Arial"/>
                <w:b/>
                <w:sz w:val="20"/>
                <w:szCs w:val="22"/>
              </w:rPr>
              <w:t>za 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szt./24 m-ce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Cena </w:t>
            </w:r>
            <w:r w:rsidR="003A546B" w:rsidRPr="00545B2D">
              <w:rPr>
                <w:rFonts w:ascii="Arial Narrow" w:hAnsi="Arial Narrow" w:cs="Arial"/>
                <w:b/>
                <w:sz w:val="20"/>
                <w:szCs w:val="22"/>
              </w:rPr>
              <w:t>za 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szt. brutto/m-c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</w:t>
            </w:r>
            <w:r w:rsidR="003A546B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za 4</w:t>
            </w:r>
            <w:r w:rsidR="000C0223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szt./24 m-ce</w:t>
            </w:r>
          </w:p>
        </w:tc>
      </w:tr>
      <w:tr w:rsidR="00BC2D44" w:rsidRPr="00545B2D" w:rsidTr="000C0223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545B2D" w:rsidRDefault="000C0223" w:rsidP="003A546B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545B2D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Urządzenie do </w:t>
            </w:r>
            <w:r w:rsidR="003A546B" w:rsidRPr="00545B2D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obustronnego pomiaru indeksu </w:t>
            </w:r>
            <w:proofErr w:type="spellStart"/>
            <w:r w:rsidR="003A546B" w:rsidRPr="00545B2D">
              <w:rPr>
                <w:rFonts w:ascii="Arial Narrow" w:hAnsi="Arial Narrow" w:cs="Arial"/>
                <w:b w:val="0"/>
                <w:sz w:val="20"/>
                <w:szCs w:val="22"/>
              </w:rPr>
              <w:t>bispektralnego</w:t>
            </w:r>
            <w:proofErr w:type="spell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3A546B" w:rsidP="004369F7">
            <w:pPr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sztuki (dzierżawa na 24 m-ce)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545B2D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545B2D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7"/>
        <w:gridCol w:w="9679"/>
        <w:gridCol w:w="1558"/>
        <w:gridCol w:w="2940"/>
      </w:tblGrid>
      <w:tr w:rsidR="00E50CD1" w:rsidRPr="00545B2D" w:rsidTr="00545B2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45B2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45B2D" w:rsidRDefault="00545B2D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WARTOŚĆ OFEROWANA </w:t>
            </w:r>
            <w:r w:rsidR="00E50CD1" w:rsidRPr="00545B2D">
              <w:rPr>
                <w:rFonts w:ascii="Arial Narrow" w:hAnsi="Arial Narrow" w:cs="Arial"/>
                <w:b/>
                <w:sz w:val="20"/>
                <w:szCs w:val="22"/>
              </w:rPr>
              <w:t>/ podać</w:t>
            </w:r>
            <w:r w:rsidR="00E50CD1" w:rsidRPr="00545B2D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="00E50CD1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="00E50CD1" w:rsidRPr="00545B2D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="00E50CD1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545B2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45B2D" w:rsidRDefault="000C022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Parametry ogólne</w:t>
            </w:r>
            <w:r w:rsidR="000D5E45" w:rsidRPr="00545B2D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5072DB">
            <w:pPr>
              <w:rPr>
                <w:rFonts w:ascii="Arial Narrow" w:hAnsi="Arial Narrow"/>
                <w:bCs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W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>y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wietlanie indeksu </w:t>
            </w:r>
            <w:proofErr w:type="spellStart"/>
            <w:r w:rsidR="005072DB" w:rsidRPr="00545B2D">
              <w:rPr>
                <w:rFonts w:ascii="Arial Narrow" w:hAnsi="Arial Narrow"/>
                <w:bCs/>
                <w:sz w:val="20"/>
                <w:szCs w:val="22"/>
              </w:rPr>
              <w:t>bispektralnego</w:t>
            </w:r>
            <w:proofErr w:type="spellEnd"/>
            <w:r w:rsidR="005072DB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 w zakresie 0-100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 oraz sygna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ł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u EEG w celu monitorowania poziomu 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>wiadomo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>ci pacjenta.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Masa urządzeń: monitor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: max 1,2 kg  </w:t>
            </w:r>
            <w:r w:rsidRPr="00545B2D">
              <w:rPr>
                <w:rFonts w:ascii="Arial Narrow" w:hAnsi="Arial Narrow"/>
                <w:bCs/>
                <w:sz w:val="20"/>
                <w:szCs w:val="22"/>
              </w:rPr>
              <w:t>stacja dokująca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: max 0,7 kg 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A546B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Przedni panel monitora: przycisk funkcji,  przycisk strony głównej,  przycisk wł./wył.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Wyświetlacz IPS z podświetleniem LED o przekątnej minimum 10 cali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A546B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Projekcyjny pojemno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ś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ciowy ekran dotykowy typu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multi-touch</w:t>
            </w:r>
            <w:proofErr w:type="spellEnd"/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Wspó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czynnik kontrastu: 800:1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Rozdzielczo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ść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ekranu 1920 x 1200 pikseli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K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t widzenia K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t widzenia (bok): 140°</w:t>
            </w:r>
          </w:p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K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t widzenia (góra/dó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): 120°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A313B6" w:rsidRDefault="005072DB" w:rsidP="005072DB">
            <w:pPr>
              <w:rPr>
                <w:rFonts w:ascii="Arial Narrow" w:hAnsi="Arial Narrow"/>
              </w:rPr>
            </w:pPr>
            <w:r w:rsidRPr="00A313B6">
              <w:rPr>
                <w:rFonts w:ascii="Arial Narrow" w:hAnsi="Arial Narrow"/>
                <w:sz w:val="20"/>
                <w:szCs w:val="22"/>
              </w:rPr>
              <w:t xml:space="preserve">Częstotliwość odświeżania ekranu </w:t>
            </w:r>
            <w:r w:rsidR="00A313B6" w:rsidRPr="00A313B6">
              <w:rPr>
                <w:rFonts w:ascii="Arial Narrow" w:hAnsi="Arial Narrow"/>
                <w:sz w:val="20"/>
                <w:szCs w:val="22"/>
              </w:rPr>
              <w:t xml:space="preserve">min </w:t>
            </w:r>
            <w:r w:rsidRPr="00A313B6">
              <w:rPr>
                <w:rFonts w:ascii="Arial Narrow" w:hAnsi="Arial Narrow"/>
                <w:sz w:val="20"/>
                <w:szCs w:val="22"/>
              </w:rPr>
              <w:t>60 Hz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  <w:bCs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Języki graficznego interfejsu użytkownika polski, angielski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Dane w formacie tabeli mo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ż</w:t>
            </w:r>
            <w:r w:rsidRPr="00545B2D">
              <w:rPr>
                <w:rFonts w:ascii="Arial Narrow" w:hAnsi="Arial Narrow"/>
                <w:sz w:val="20"/>
                <w:szCs w:val="22"/>
              </w:rPr>
              <w:t>na przegl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da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ć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w wybranych odst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>pach: 1 minuta, 5 minut, 10 minut, 15 minut, 30 minut, 60 minut z  domy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ś</w:t>
            </w:r>
            <w:r w:rsidRPr="00545B2D">
              <w:rPr>
                <w:rFonts w:ascii="Arial Narrow" w:hAnsi="Arial Narrow"/>
                <w:sz w:val="20"/>
                <w:szCs w:val="22"/>
              </w:rPr>
              <w:t>lnym odst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>pem 15 minut.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Liczba SQI 0–100, gdzie każdy słupek to 20%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ASYM 0–100%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EMG decybele (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dB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) 30–80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dB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 jako trend,  30–55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dB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 jako słupek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SR 0–100%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ST Godziny, minuty, sekundy 00:00 do pełnego przypadku; przypadek trwa do 24 godzin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MF 1–30 Hz ; SEF 1–30 Hz; 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EEG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/mm, Czułość wzmacniacza: 2, 5 lub 10 [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/mm]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072DB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Liczba salw na minutę 0–30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Tłumienie artefaktów - automatyczne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Amplituda EEG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Domyślnie we wszystkich układach, które zawierają wykres EEG: ±50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(pełna skala)</w:t>
            </w:r>
          </w:p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W układach pełnoekranowych opcja wyświetlania wykresu z amplitudą ±100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14245F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Skala EEG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W trybie dwukanałowym, 2 lub 5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/mm: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2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/mm to wartość domyślna dla pełnoekranowego wykresu EEG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lubwykresu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 zajmującego ½ ekranu, a 5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/mm to wartość domyślna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dlawykresu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 xml:space="preserve"> EEG zajmującego 1/3 ekranu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W trybie czterokanałowym: 2, 5 lub 10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/mm: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2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 dla pełnoekranowego wykresu EEG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5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 dla wykresu EEG zajmującego ½ ekranu</w:t>
            </w:r>
          </w:p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10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μV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/mm dla wykresu EEG zajmującego 1/3 ekranu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1F4D50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Prędkość odświeżania zapisu EEG</w:t>
            </w:r>
            <w:r w:rsidRPr="00545B2D">
              <w:rPr>
                <w:rFonts w:ascii="Arial Narrow" w:hAnsi="Arial Narrow"/>
                <w:sz w:val="20"/>
                <w:szCs w:val="22"/>
              </w:rPr>
              <w:t>: 6,25, 12,5, 25 lub 50 mm/s Domyślnie: 25 mm/s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4245F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Parametry obliczane: Indeks </w:t>
            </w:r>
            <w:proofErr w:type="spellStart"/>
            <w:r w:rsidRPr="00545B2D">
              <w:rPr>
                <w:rFonts w:ascii="Arial Narrow" w:hAnsi="Arial Narrow"/>
                <w:sz w:val="20"/>
                <w:szCs w:val="22"/>
              </w:rPr>
              <w:t>bispektralny</w:t>
            </w:r>
            <w:proofErr w:type="spellEnd"/>
            <w:r w:rsidRPr="00545B2D">
              <w:rPr>
                <w:rFonts w:ascii="Arial Narrow" w:hAnsi="Arial Narrow"/>
                <w:sz w:val="20"/>
                <w:szCs w:val="22"/>
              </w:rPr>
              <w:t>, współczynnik tłumienia, czas tłumienia, EMG, wskaźnik</w:t>
            </w:r>
          </w:p>
          <w:p w:rsidR="005072DB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jakości sygnału (SQI), liczba salw, SEF, MF i ASYM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4245F" w:rsidRPr="00545B2D" w:rsidRDefault="0014245F" w:rsidP="0014245F">
            <w:pPr>
              <w:rPr>
                <w:rFonts w:ascii="Arial Narrow" w:hAnsi="Arial Narrow"/>
                <w:bCs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 xml:space="preserve">Alarmy </w:t>
            </w:r>
            <w:r w:rsidR="00DA59A1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dźwiękowe </w:t>
            </w:r>
            <w:r w:rsidRPr="00545B2D">
              <w:rPr>
                <w:rFonts w:ascii="Arial Narrow" w:hAnsi="Arial Narrow"/>
                <w:bCs/>
                <w:sz w:val="20"/>
                <w:szCs w:val="22"/>
              </w:rPr>
              <w:t>i wizualne (wartości graniczne ustawiane przez użytkownika):</w:t>
            </w:r>
          </w:p>
          <w:p w:rsidR="0014245F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Alarm o wysokim priorytecie: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sekwencja sygna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ów d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ź</w:t>
            </w:r>
            <w:r w:rsidRPr="00545B2D">
              <w:rPr>
                <w:rFonts w:ascii="Arial Narrow" w:hAnsi="Arial Narrow"/>
                <w:sz w:val="20"/>
                <w:szCs w:val="22"/>
              </w:rPr>
              <w:t>wi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kowych powtarzana co 5 </w:t>
            </w:r>
            <w:r w:rsidRPr="00545B2D">
              <w:rPr>
                <w:rFonts w:ascii="Arial Narrow" w:hAnsi="Arial Narrow" w:cs="Aptos"/>
                <w:sz w:val="20"/>
                <w:szCs w:val="22"/>
              </w:rPr>
              <w:t xml:space="preserve">+ - </w:t>
            </w:r>
            <w:r w:rsidRPr="00545B2D">
              <w:rPr>
                <w:rFonts w:ascii="Arial Narrow" w:hAnsi="Arial Narrow"/>
                <w:sz w:val="20"/>
                <w:szCs w:val="22"/>
              </w:rPr>
              <w:t>1 s migaj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 czerwony kwadrat pod parametrem generuj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cym alarm</w:t>
            </w:r>
          </w:p>
          <w:p w:rsidR="0014245F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 xml:space="preserve">Alarm o </w:t>
            </w:r>
            <w:r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Pr="00545B2D">
              <w:rPr>
                <w:rFonts w:ascii="Arial Narrow" w:hAnsi="Arial Narrow"/>
                <w:bCs/>
                <w:sz w:val="20"/>
                <w:szCs w:val="22"/>
              </w:rPr>
              <w:t>rednim priorytecie: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sekwencja sygna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ów d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ź</w:t>
            </w:r>
            <w:r w:rsidRPr="00545B2D">
              <w:rPr>
                <w:rFonts w:ascii="Arial Narrow" w:hAnsi="Arial Narrow"/>
                <w:sz w:val="20"/>
                <w:szCs w:val="22"/>
              </w:rPr>
              <w:t>wi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kowych powtarzana co 7 </w:t>
            </w:r>
            <w:r w:rsidRPr="00545B2D">
              <w:rPr>
                <w:rFonts w:ascii="Arial Narrow" w:hAnsi="Arial Narrow" w:cs="Aptos"/>
                <w:sz w:val="20"/>
                <w:szCs w:val="22"/>
              </w:rPr>
              <w:t xml:space="preserve">,+ - </w:t>
            </w:r>
            <w:r w:rsidRPr="00545B2D">
              <w:rPr>
                <w:rFonts w:ascii="Arial Narrow" w:hAnsi="Arial Narrow"/>
                <w:sz w:val="20"/>
                <w:szCs w:val="22"/>
              </w:rPr>
              <w:t>1 s migaj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cy 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ż</w:t>
            </w:r>
            <w:r w:rsidRPr="00545B2D">
              <w:rPr>
                <w:rFonts w:ascii="Arial Narrow" w:hAnsi="Arial Narrow"/>
                <w:sz w:val="20"/>
                <w:szCs w:val="22"/>
              </w:rPr>
              <w:t>ó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ty kwadrat pod parametrem generuj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cym alarm</w:t>
            </w:r>
          </w:p>
          <w:p w:rsidR="005072DB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Alarm o niskim priorytecie: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pojedynczy sygna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d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ź</w:t>
            </w:r>
            <w:r w:rsidRPr="00545B2D">
              <w:rPr>
                <w:rFonts w:ascii="Arial Narrow" w:hAnsi="Arial Narrow"/>
                <w:sz w:val="20"/>
                <w:szCs w:val="22"/>
              </w:rPr>
              <w:t>wi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kowy powtarzany co 17 </w:t>
            </w:r>
            <w:r w:rsidRPr="00545B2D">
              <w:rPr>
                <w:rFonts w:ascii="Arial Narrow" w:hAnsi="Arial Narrow" w:cs="Aptos"/>
                <w:sz w:val="20"/>
                <w:szCs w:val="22"/>
              </w:rPr>
              <w:t xml:space="preserve">+ - 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1 s 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żół</w:t>
            </w:r>
            <w:r w:rsidRPr="00545B2D">
              <w:rPr>
                <w:rFonts w:ascii="Arial Narrow" w:hAnsi="Arial Narrow"/>
                <w:sz w:val="20"/>
                <w:szCs w:val="22"/>
              </w:rPr>
              <w:t>ty kwadrat pod parametrem generuj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cym alarm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14245F" w:rsidP="005072DB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Czujnik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automatycznie wybiera tryb dwukanałowy lub 4-kanałowy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  <w:r w:rsidR="000D5E45" w:rsidRPr="00545B2D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E94A1F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545B2D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45B2D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</w:t>
            </w:r>
            <w:r w:rsidR="000D5E45" w:rsidRPr="00545B2D">
              <w:rPr>
                <w:rFonts w:ascii="Arial Narrow" w:hAnsi="Arial Narrow" w:cs="Arial"/>
                <w:i/>
                <w:sz w:val="20"/>
                <w:szCs w:val="22"/>
              </w:rPr>
              <w:t>)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0C0223" w:rsidRPr="00545B2D" w:rsidRDefault="000C0223" w:rsidP="002D6B1A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snapToGrid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0C0223" w:rsidRPr="00545B2D" w:rsidRDefault="000C0223" w:rsidP="002D6B1A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24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D5E45">
            <w:pPr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Warunki serwisu</w:t>
            </w:r>
            <w:r w:rsidR="000D5E45" w:rsidRPr="00545B2D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545B2D" w:rsidTr="00545B2D">
        <w:trPr>
          <w:cantSplit/>
          <w:trHeight w:hRule="exact" w:val="85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1F4D50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</w:t>
            </w:r>
            <w:r w:rsidR="001F4D50" w:rsidRPr="00545B2D">
              <w:rPr>
                <w:rFonts w:ascii="Arial Narrow" w:hAnsi="Arial Narrow" w:cs="Arial"/>
                <w:sz w:val="20"/>
                <w:szCs w:val="22"/>
              </w:rPr>
              <w:t>dzierżawy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; obejmującej przeglądy, naprawy i aktualizację oprogramowania; zawarty w cenie </w:t>
            </w:r>
            <w:r w:rsidR="001F4D50" w:rsidRPr="00545B2D">
              <w:rPr>
                <w:rFonts w:ascii="Arial Narrow" w:hAnsi="Arial Narrow" w:cs="Arial"/>
                <w:sz w:val="20"/>
                <w:szCs w:val="22"/>
              </w:rPr>
              <w:t xml:space="preserve">dzierżawy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przedmiotu zamówienia. 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7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D5E45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Czas naprawy </w:t>
            </w:r>
            <w:r w:rsidR="000D5E45" w:rsidRPr="00545B2D">
              <w:rPr>
                <w:rFonts w:ascii="Arial Narrow" w:hAnsi="Arial Narrow" w:cs="Arial"/>
                <w:sz w:val="20"/>
                <w:szCs w:val="22"/>
              </w:rPr>
              <w:t xml:space="preserve">nie dłuższy niż 24 h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liczony od momentu podjęcia naprawy</w:t>
            </w:r>
            <w:r w:rsidR="000D5E45" w:rsidRPr="00545B2D">
              <w:rPr>
                <w:rFonts w:ascii="Arial Narrow" w:hAnsi="Arial Narrow" w:cs="Arial"/>
                <w:sz w:val="20"/>
                <w:szCs w:val="22"/>
              </w:rPr>
              <w:t>, po tym czasie sprzęt zastępczy.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</w:tbl>
    <w:p w:rsidR="00E50CD1" w:rsidRPr="00545B2D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Pr="00545B2D" w:rsidRDefault="00F87776">
      <w:pPr>
        <w:rPr>
          <w:rFonts w:ascii="Arial Narrow" w:hAnsi="Arial Narrow" w:cs="Arial"/>
          <w:sz w:val="20"/>
          <w:szCs w:val="22"/>
        </w:rPr>
      </w:pPr>
    </w:p>
    <w:p w:rsidR="00545B2D" w:rsidRPr="00545B2D" w:rsidRDefault="00545B2D" w:rsidP="00545B2D">
      <w:pPr>
        <w:pStyle w:val="Stopka"/>
        <w:ind w:right="360"/>
        <w:jc w:val="center"/>
        <w:rPr>
          <w:rFonts w:ascii="Arial Narrow" w:hAnsi="Arial Narrow"/>
          <w:b/>
          <w:i/>
          <w:sz w:val="20"/>
        </w:rPr>
      </w:pPr>
      <w:r w:rsidRPr="00545B2D">
        <w:rPr>
          <w:rFonts w:ascii="Arial Narrow" w:hAnsi="Arial Narrow"/>
          <w:b/>
          <w:i/>
          <w:sz w:val="20"/>
        </w:rPr>
        <w:tab/>
      </w:r>
      <w:r w:rsidRPr="00545B2D">
        <w:rPr>
          <w:rFonts w:ascii="Arial Narrow" w:hAnsi="Arial Narrow"/>
          <w:b/>
          <w:i/>
          <w:sz w:val="20"/>
        </w:rPr>
        <w:tab/>
      </w:r>
      <w:r w:rsidRPr="00545B2D">
        <w:rPr>
          <w:rFonts w:ascii="Arial Narrow" w:hAnsi="Arial Narrow"/>
          <w:b/>
          <w:i/>
          <w:sz w:val="20"/>
        </w:rPr>
        <w:tab/>
        <w:t>ELEKTRONICZNY PODPIS WYKONAWCY</w:t>
      </w:r>
    </w:p>
    <w:p w:rsidR="0014245F" w:rsidRPr="00545B2D" w:rsidRDefault="0014245F">
      <w:pPr>
        <w:rPr>
          <w:rFonts w:ascii="Arial Narrow" w:hAnsi="Arial Narrow" w:cs="Arial"/>
          <w:b/>
          <w:i/>
          <w:sz w:val="20"/>
          <w:szCs w:val="22"/>
        </w:rPr>
      </w:pPr>
    </w:p>
    <w:sectPr w:rsidR="0014245F" w:rsidRPr="00545B2D" w:rsidSect="00545B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720" w:bottom="720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731" w:rsidRDefault="004D7731" w:rsidP="004845EA">
      <w:r>
        <w:separator/>
      </w:r>
    </w:p>
  </w:endnote>
  <w:endnote w:type="continuationSeparator" w:id="1">
    <w:p w:rsidR="004D7731" w:rsidRDefault="004D773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DB" w:rsidRDefault="00FA62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72D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72DB" w:rsidRDefault="005072D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DB" w:rsidRPr="00545B2D" w:rsidRDefault="00FA624B">
    <w:pPr>
      <w:pStyle w:val="Stopka"/>
      <w:framePr w:wrap="around" w:vAnchor="text" w:hAnchor="margin" w:xAlign="right" w:y="1"/>
      <w:rPr>
        <w:rStyle w:val="Numerstrony"/>
        <w:sz w:val="16"/>
      </w:rPr>
    </w:pPr>
    <w:r w:rsidRPr="00545B2D">
      <w:rPr>
        <w:rStyle w:val="Numerstrony"/>
        <w:sz w:val="16"/>
      </w:rPr>
      <w:fldChar w:fldCharType="begin"/>
    </w:r>
    <w:r w:rsidR="005072DB" w:rsidRPr="00545B2D">
      <w:rPr>
        <w:rStyle w:val="Numerstrony"/>
        <w:sz w:val="16"/>
      </w:rPr>
      <w:instrText xml:space="preserve">PAGE  </w:instrText>
    </w:r>
    <w:r w:rsidRPr="00545B2D">
      <w:rPr>
        <w:rStyle w:val="Numerstrony"/>
        <w:sz w:val="16"/>
      </w:rPr>
      <w:fldChar w:fldCharType="separate"/>
    </w:r>
    <w:r w:rsidR="008215E8">
      <w:rPr>
        <w:rStyle w:val="Numerstrony"/>
        <w:noProof/>
        <w:sz w:val="16"/>
      </w:rPr>
      <w:t>1</w:t>
    </w:r>
    <w:r w:rsidRPr="00545B2D">
      <w:rPr>
        <w:rStyle w:val="Numerstrony"/>
        <w:sz w:val="16"/>
      </w:rPr>
      <w:fldChar w:fldCharType="end"/>
    </w:r>
  </w:p>
  <w:p w:rsidR="005072DB" w:rsidRPr="00A208F1" w:rsidRDefault="005072DB" w:rsidP="00545B2D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E8" w:rsidRDefault="008215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731" w:rsidRDefault="004D7731" w:rsidP="004845EA">
      <w:r>
        <w:separator/>
      </w:r>
    </w:p>
  </w:footnote>
  <w:footnote w:type="continuationSeparator" w:id="1">
    <w:p w:rsidR="004D7731" w:rsidRDefault="004D773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E8" w:rsidRDefault="008215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DB" w:rsidRPr="001F32C3" w:rsidRDefault="005072DB" w:rsidP="00545B2D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45B2D">
      <w:rPr>
        <w:rFonts w:ascii="Arial Narrow" w:hAnsi="Arial Narrow"/>
        <w:sz w:val="22"/>
      </w:rPr>
      <w:t>68/2025</w:t>
    </w:r>
    <w:r w:rsidR="00545B2D">
      <w:rPr>
        <w:rFonts w:ascii="Arial Narrow" w:hAnsi="Arial Narrow"/>
        <w:sz w:val="22"/>
      </w:rPr>
      <w:tab/>
    </w:r>
    <w:r w:rsidR="00545B2D">
      <w:rPr>
        <w:rFonts w:ascii="Arial Narrow" w:hAnsi="Arial Narrow"/>
        <w:sz w:val="22"/>
      </w:rPr>
      <w:tab/>
      <w:t xml:space="preserve">SPECYFIKACJA TECHNICZNA </w:t>
    </w:r>
    <w:r w:rsidR="00545B2D">
      <w:rPr>
        <w:rFonts w:ascii="Arial Narrow" w:hAnsi="Arial Narrow"/>
        <w:sz w:val="22"/>
      </w:rPr>
      <w:tab/>
    </w:r>
    <w:r w:rsidR="00545B2D">
      <w:rPr>
        <w:rFonts w:ascii="Arial Narrow" w:hAnsi="Arial Narrow"/>
        <w:sz w:val="22"/>
      </w:rPr>
      <w:tab/>
    </w:r>
    <w:r w:rsidR="00545B2D">
      <w:rPr>
        <w:rFonts w:ascii="Arial Narrow" w:hAnsi="Arial Narrow"/>
        <w:sz w:val="22"/>
      </w:rPr>
      <w:tab/>
      <w:t xml:space="preserve">Załącznik nr </w:t>
    </w:r>
    <w:r w:rsidR="008215E8">
      <w:rPr>
        <w:rFonts w:ascii="Arial Narrow" w:hAnsi="Arial Narrow"/>
        <w:sz w:val="22"/>
      </w:rPr>
      <w:t>3A</w:t>
    </w:r>
    <w:r w:rsidR="00545B2D">
      <w:rPr>
        <w:rFonts w:ascii="Arial Narrow" w:hAnsi="Arial Narrow"/>
        <w:sz w:val="22"/>
      </w:rPr>
      <w:t>.do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E8" w:rsidRDefault="008215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38B4"/>
    <w:rsid w:val="000322B8"/>
    <w:rsid w:val="0005668E"/>
    <w:rsid w:val="00077D92"/>
    <w:rsid w:val="000C0223"/>
    <w:rsid w:val="000C7F7D"/>
    <w:rsid w:val="000D5E45"/>
    <w:rsid w:val="00116786"/>
    <w:rsid w:val="0014245F"/>
    <w:rsid w:val="00157765"/>
    <w:rsid w:val="001A3016"/>
    <w:rsid w:val="001B6A27"/>
    <w:rsid w:val="001D3DA9"/>
    <w:rsid w:val="001D5CE1"/>
    <w:rsid w:val="001F4D50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0807"/>
    <w:rsid w:val="003527B5"/>
    <w:rsid w:val="003561CF"/>
    <w:rsid w:val="003A2D88"/>
    <w:rsid w:val="003A546B"/>
    <w:rsid w:val="003B2C01"/>
    <w:rsid w:val="003B4C8B"/>
    <w:rsid w:val="00411422"/>
    <w:rsid w:val="004369F7"/>
    <w:rsid w:val="004845EA"/>
    <w:rsid w:val="004B0CC1"/>
    <w:rsid w:val="004B4B63"/>
    <w:rsid w:val="004D7731"/>
    <w:rsid w:val="004F60B4"/>
    <w:rsid w:val="005072DB"/>
    <w:rsid w:val="00545413"/>
    <w:rsid w:val="00545B2D"/>
    <w:rsid w:val="005B28BD"/>
    <w:rsid w:val="005D7755"/>
    <w:rsid w:val="006030CC"/>
    <w:rsid w:val="006848E7"/>
    <w:rsid w:val="006922CA"/>
    <w:rsid w:val="006A773D"/>
    <w:rsid w:val="006E12D2"/>
    <w:rsid w:val="00762EAA"/>
    <w:rsid w:val="00791DD0"/>
    <w:rsid w:val="007A253C"/>
    <w:rsid w:val="007A6BB7"/>
    <w:rsid w:val="007B78B4"/>
    <w:rsid w:val="007E1FB8"/>
    <w:rsid w:val="008215E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313B6"/>
    <w:rsid w:val="00A75332"/>
    <w:rsid w:val="00AD0C91"/>
    <w:rsid w:val="00AF2877"/>
    <w:rsid w:val="00B15658"/>
    <w:rsid w:val="00B657BB"/>
    <w:rsid w:val="00BC2D44"/>
    <w:rsid w:val="00C2191C"/>
    <w:rsid w:val="00C375C6"/>
    <w:rsid w:val="00C405DF"/>
    <w:rsid w:val="00C672D0"/>
    <w:rsid w:val="00C7558F"/>
    <w:rsid w:val="00C923AC"/>
    <w:rsid w:val="00C92A88"/>
    <w:rsid w:val="00CB1025"/>
    <w:rsid w:val="00D4776A"/>
    <w:rsid w:val="00DA59A1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624B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2025-05-26T10:29:00Z</cp:lastPrinted>
  <dcterms:created xsi:type="dcterms:W3CDTF">2025-05-26T10:05:00Z</dcterms:created>
  <dcterms:modified xsi:type="dcterms:W3CDTF">2025-07-09T10:54:00Z</dcterms:modified>
</cp:coreProperties>
</file>