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26DE5" w14:textId="34829EF3" w:rsidR="00035DEC" w:rsidRPr="00284FEE" w:rsidRDefault="00F122F5" w:rsidP="00284FEE">
      <w:pPr>
        <w:spacing w:after="480"/>
        <w:jc w:val="right"/>
        <w:rPr>
          <w:sz w:val="24"/>
          <w:szCs w:val="24"/>
        </w:rPr>
      </w:pPr>
      <w:r w:rsidRPr="002E779F">
        <w:rPr>
          <w:sz w:val="24"/>
          <w:szCs w:val="24"/>
        </w:rPr>
        <w:t>Poznań</w:t>
      </w:r>
      <w:r w:rsidR="00035DEC" w:rsidRPr="002E779F">
        <w:rPr>
          <w:sz w:val="24"/>
          <w:szCs w:val="24"/>
        </w:rPr>
        <w:t xml:space="preserve"> dnia: </w:t>
      </w:r>
      <w:r w:rsidRPr="002E779F">
        <w:rPr>
          <w:sz w:val="24"/>
          <w:szCs w:val="24"/>
        </w:rPr>
        <w:t>2025-0</w:t>
      </w:r>
      <w:r w:rsidR="00FA49FB" w:rsidRPr="002E779F">
        <w:rPr>
          <w:sz w:val="24"/>
          <w:szCs w:val="24"/>
        </w:rPr>
        <w:t>7</w:t>
      </w:r>
      <w:r w:rsidRPr="002E779F">
        <w:rPr>
          <w:sz w:val="24"/>
          <w:szCs w:val="24"/>
        </w:rPr>
        <w:t>-</w:t>
      </w:r>
      <w:r w:rsidR="00FA49FB" w:rsidRPr="002E779F">
        <w:rPr>
          <w:sz w:val="24"/>
          <w:szCs w:val="24"/>
        </w:rPr>
        <w:t>0</w:t>
      </w:r>
      <w:r w:rsidR="002E779F" w:rsidRPr="002E779F">
        <w:rPr>
          <w:sz w:val="24"/>
          <w:szCs w:val="24"/>
        </w:rPr>
        <w:t>9</w:t>
      </w:r>
    </w:p>
    <w:p w14:paraId="37EEE719" w14:textId="77777777" w:rsidR="00F122F5" w:rsidRPr="00284FEE" w:rsidRDefault="00F122F5" w:rsidP="00284FEE">
      <w:pPr>
        <w:rPr>
          <w:b/>
          <w:bCs/>
          <w:sz w:val="24"/>
          <w:szCs w:val="24"/>
        </w:rPr>
      </w:pPr>
      <w:r w:rsidRPr="00284FEE">
        <w:rPr>
          <w:b/>
          <w:bCs/>
          <w:sz w:val="24"/>
          <w:szCs w:val="24"/>
        </w:rPr>
        <w:t>Szpital Wojewódzki w Poznaniu</w:t>
      </w:r>
    </w:p>
    <w:p w14:paraId="63247C0D" w14:textId="77777777" w:rsidR="00035DEC" w:rsidRPr="00284FEE" w:rsidRDefault="00F122F5" w:rsidP="00284FEE">
      <w:pPr>
        <w:rPr>
          <w:b/>
          <w:bCs/>
          <w:sz w:val="24"/>
          <w:szCs w:val="24"/>
        </w:rPr>
      </w:pPr>
      <w:r w:rsidRPr="00284FEE">
        <w:rPr>
          <w:b/>
          <w:bCs/>
          <w:sz w:val="24"/>
          <w:szCs w:val="24"/>
        </w:rPr>
        <w:t>Dział Zamówień Publicznych</w:t>
      </w:r>
    </w:p>
    <w:p w14:paraId="09B7F3FD" w14:textId="77777777" w:rsidR="00035DEC" w:rsidRPr="00284FEE" w:rsidRDefault="00F122F5" w:rsidP="00284FEE">
      <w:pPr>
        <w:rPr>
          <w:sz w:val="24"/>
          <w:szCs w:val="24"/>
        </w:rPr>
      </w:pPr>
      <w:r w:rsidRPr="00284FEE">
        <w:rPr>
          <w:sz w:val="24"/>
          <w:szCs w:val="24"/>
        </w:rPr>
        <w:t>Juraszów</w:t>
      </w:r>
      <w:r w:rsidR="00035DEC" w:rsidRPr="00284FEE">
        <w:rPr>
          <w:sz w:val="24"/>
          <w:szCs w:val="24"/>
        </w:rPr>
        <w:t xml:space="preserve"> </w:t>
      </w:r>
      <w:r w:rsidRPr="00284FEE">
        <w:rPr>
          <w:sz w:val="24"/>
          <w:szCs w:val="24"/>
        </w:rPr>
        <w:t>7/19</w:t>
      </w:r>
    </w:p>
    <w:p w14:paraId="7117EEA6" w14:textId="77777777" w:rsidR="00035DEC" w:rsidRPr="00284FEE" w:rsidRDefault="00F122F5" w:rsidP="00284FEE">
      <w:pPr>
        <w:rPr>
          <w:sz w:val="24"/>
          <w:szCs w:val="24"/>
        </w:rPr>
      </w:pPr>
      <w:r w:rsidRPr="00284FEE">
        <w:rPr>
          <w:sz w:val="24"/>
          <w:szCs w:val="24"/>
        </w:rPr>
        <w:t>60-479</w:t>
      </w:r>
      <w:r w:rsidR="00035DEC" w:rsidRPr="00284FEE">
        <w:rPr>
          <w:sz w:val="24"/>
          <w:szCs w:val="24"/>
        </w:rPr>
        <w:t xml:space="preserve"> </w:t>
      </w:r>
      <w:r w:rsidRPr="00284FEE">
        <w:rPr>
          <w:sz w:val="24"/>
          <w:szCs w:val="24"/>
        </w:rPr>
        <w:t>Poznań</w:t>
      </w:r>
    </w:p>
    <w:p w14:paraId="5B84D52F" w14:textId="77777777" w:rsidR="00035DEC" w:rsidRPr="00284FEE" w:rsidRDefault="00035DEC" w:rsidP="00284FEE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284FEE">
        <w:rPr>
          <w:b/>
          <w:sz w:val="24"/>
          <w:szCs w:val="24"/>
        </w:rPr>
        <w:t>WYKONAWCY</w:t>
      </w:r>
    </w:p>
    <w:p w14:paraId="11F343F8" w14:textId="77777777" w:rsidR="00035DEC" w:rsidRPr="00284FEE" w:rsidRDefault="00035DEC" w:rsidP="00284FEE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284FEE">
        <w:rPr>
          <w:sz w:val="24"/>
          <w:szCs w:val="24"/>
        </w:rPr>
        <w:t>ubiegający się o zamówienie</w:t>
      </w:r>
    </w:p>
    <w:p w14:paraId="3C83370B" w14:textId="77777777" w:rsidR="00035DEC" w:rsidRPr="00284FEE" w:rsidRDefault="00035DEC" w:rsidP="00284FEE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284FEE">
        <w:rPr>
          <w:rFonts w:eastAsia="Calibri"/>
          <w:sz w:val="24"/>
          <w:szCs w:val="24"/>
          <w:lang w:eastAsia="en-US"/>
        </w:rPr>
        <w:t xml:space="preserve">Dotyczy: </w:t>
      </w:r>
      <w:r w:rsidRPr="00284FEE">
        <w:rPr>
          <w:sz w:val="24"/>
          <w:szCs w:val="24"/>
        </w:rPr>
        <w:t>postępowania o udzielenie zamówienia publicznego</w:t>
      </w:r>
      <w:r w:rsidRPr="00284FE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284FEE" w14:paraId="5FD98395" w14:textId="77777777" w:rsidTr="00B32FF9">
        <w:tc>
          <w:tcPr>
            <w:tcW w:w="2269" w:type="dxa"/>
            <w:shd w:val="clear" w:color="auto" w:fill="auto"/>
          </w:tcPr>
          <w:p w14:paraId="10E37272" w14:textId="77777777" w:rsidR="00035DEC" w:rsidRPr="00284FEE" w:rsidRDefault="00035DEC" w:rsidP="00284FE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284FE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AA43E7" w14:textId="77777777" w:rsidR="00F122F5" w:rsidRPr="00284FEE" w:rsidRDefault="00F122F5" w:rsidP="00284FE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84FEE">
              <w:rPr>
                <w:bCs/>
                <w:sz w:val="24"/>
                <w:szCs w:val="24"/>
              </w:rPr>
              <w:t>Wdrożenie systemu znakowania i oceny narzędzi na Bloku Operacyjnym oraz w Centralnej Sterylizatorni w Szpitalu Wojewódzkim w Poznaniu:</w:t>
            </w:r>
          </w:p>
          <w:p w14:paraId="1EFBA925" w14:textId="77777777" w:rsidR="00F122F5" w:rsidRPr="00284FEE" w:rsidRDefault="00F122F5" w:rsidP="00284FE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84FEE">
              <w:rPr>
                <w:bCs/>
                <w:sz w:val="24"/>
                <w:szCs w:val="24"/>
              </w:rPr>
              <w:t xml:space="preserve">Zadanie 1: System zarządzania narzędziami </w:t>
            </w:r>
          </w:p>
          <w:p w14:paraId="3794BB12" w14:textId="77777777" w:rsidR="00035DEC" w:rsidRPr="00284FEE" w:rsidRDefault="00F122F5" w:rsidP="00284FE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84FEE">
              <w:rPr>
                <w:bCs/>
                <w:sz w:val="24"/>
                <w:szCs w:val="24"/>
              </w:rPr>
              <w:t>Zadanie 2: System do monitorowania</w:t>
            </w:r>
            <w:r w:rsidR="00035DEC" w:rsidRPr="00284FEE">
              <w:rPr>
                <w:bCs/>
                <w:sz w:val="24"/>
                <w:szCs w:val="24"/>
              </w:rPr>
              <w:t>.</w:t>
            </w:r>
          </w:p>
        </w:tc>
      </w:tr>
      <w:tr w:rsidR="00F122F5" w:rsidRPr="00284FEE" w14:paraId="3B0AEFA5" w14:textId="77777777" w:rsidTr="00CD7144">
        <w:tc>
          <w:tcPr>
            <w:tcW w:w="2269" w:type="dxa"/>
            <w:shd w:val="clear" w:color="auto" w:fill="auto"/>
          </w:tcPr>
          <w:p w14:paraId="3699CBCA" w14:textId="77777777" w:rsidR="00F122F5" w:rsidRPr="00284FEE" w:rsidRDefault="00F122F5" w:rsidP="00284FE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284FE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2BC3FF" w14:textId="77777777" w:rsidR="00F122F5" w:rsidRPr="00284FEE" w:rsidRDefault="00F122F5" w:rsidP="00284FEE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84FEE">
              <w:rPr>
                <w:bCs/>
                <w:sz w:val="24"/>
                <w:szCs w:val="24"/>
              </w:rPr>
              <w:t>SZW/DZP/64/2025</w:t>
            </w:r>
          </w:p>
        </w:tc>
      </w:tr>
    </w:tbl>
    <w:p w14:paraId="2D9856E6" w14:textId="77777777" w:rsidR="00035DEC" w:rsidRPr="00284FEE" w:rsidRDefault="00035DEC" w:rsidP="00284FEE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284FEE" w14:paraId="6B473715" w14:textId="77777777" w:rsidTr="00B32FF9">
        <w:tc>
          <w:tcPr>
            <w:tcW w:w="9330" w:type="dxa"/>
            <w:shd w:val="clear" w:color="auto" w:fill="F2F2F2"/>
            <w:hideMark/>
          </w:tcPr>
          <w:p w14:paraId="484A73BF" w14:textId="77777777" w:rsidR="00035DEC" w:rsidRPr="00284FEE" w:rsidRDefault="00035DEC" w:rsidP="00284FEE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84FEE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6191286" w14:textId="77777777" w:rsidR="00F122F5" w:rsidRPr="00284FEE" w:rsidRDefault="00520165" w:rsidP="00284FEE">
      <w:pPr>
        <w:spacing w:before="240" w:after="240"/>
        <w:jc w:val="both"/>
        <w:rPr>
          <w:b/>
          <w:sz w:val="24"/>
          <w:szCs w:val="24"/>
        </w:rPr>
      </w:pPr>
      <w:r w:rsidRPr="00284FEE">
        <w:rPr>
          <w:sz w:val="24"/>
          <w:szCs w:val="24"/>
        </w:rPr>
        <w:t xml:space="preserve">Zamawiający, </w:t>
      </w:r>
      <w:r w:rsidR="00F122F5" w:rsidRPr="00284FEE">
        <w:rPr>
          <w:b/>
          <w:sz w:val="24"/>
          <w:szCs w:val="24"/>
        </w:rPr>
        <w:t>Szpital Wojewódzki w Poznaniu</w:t>
      </w:r>
    </w:p>
    <w:p w14:paraId="2AE855C1" w14:textId="77777777" w:rsidR="0012774F" w:rsidRDefault="00F122F5" w:rsidP="00284FEE">
      <w:pPr>
        <w:spacing w:before="240" w:after="240"/>
        <w:jc w:val="both"/>
        <w:rPr>
          <w:bCs/>
          <w:sz w:val="24"/>
          <w:szCs w:val="24"/>
          <w:lang w:eastAsia="ar-SA"/>
        </w:rPr>
      </w:pPr>
      <w:r w:rsidRPr="00284FEE">
        <w:rPr>
          <w:b/>
          <w:sz w:val="24"/>
          <w:szCs w:val="24"/>
        </w:rPr>
        <w:t>Dział Zamówień Publicznych</w:t>
      </w:r>
      <w:r w:rsidR="00520165" w:rsidRPr="00284FEE">
        <w:rPr>
          <w:sz w:val="24"/>
          <w:szCs w:val="24"/>
        </w:rPr>
        <w:t xml:space="preserve">, działając na podstawie art. </w:t>
      </w:r>
      <w:r w:rsidR="0029606A" w:rsidRPr="00284FEE">
        <w:rPr>
          <w:sz w:val="24"/>
          <w:szCs w:val="24"/>
        </w:rPr>
        <w:t>1</w:t>
      </w:r>
      <w:r w:rsidR="00520165" w:rsidRPr="00284FEE">
        <w:rPr>
          <w:sz w:val="24"/>
          <w:szCs w:val="24"/>
        </w:rPr>
        <w:t>3</w:t>
      </w:r>
      <w:r w:rsidR="0029606A" w:rsidRPr="00284FEE">
        <w:rPr>
          <w:sz w:val="24"/>
          <w:szCs w:val="24"/>
        </w:rPr>
        <w:t>5</w:t>
      </w:r>
      <w:r w:rsidR="00520165" w:rsidRPr="00284FEE">
        <w:rPr>
          <w:sz w:val="24"/>
          <w:szCs w:val="24"/>
        </w:rPr>
        <w:t xml:space="preserve"> ust</w:t>
      </w:r>
      <w:r w:rsidR="00D9049C" w:rsidRPr="00284FEE">
        <w:rPr>
          <w:sz w:val="24"/>
          <w:szCs w:val="24"/>
        </w:rPr>
        <w:t xml:space="preserve">. </w:t>
      </w:r>
      <w:r w:rsidR="0029606A" w:rsidRPr="00284FEE">
        <w:rPr>
          <w:sz w:val="24"/>
          <w:szCs w:val="24"/>
        </w:rPr>
        <w:t>6</w:t>
      </w:r>
      <w:r w:rsidR="00520165" w:rsidRPr="00284FEE">
        <w:rPr>
          <w:sz w:val="24"/>
          <w:szCs w:val="24"/>
        </w:rPr>
        <w:t xml:space="preserve"> ustawy z dnia </w:t>
      </w:r>
      <w:r w:rsidR="0029606A" w:rsidRPr="00284FEE">
        <w:rPr>
          <w:sz w:val="24"/>
          <w:szCs w:val="24"/>
        </w:rPr>
        <w:t>11</w:t>
      </w:r>
      <w:r w:rsidR="00520165" w:rsidRPr="00284FEE">
        <w:rPr>
          <w:sz w:val="24"/>
          <w:szCs w:val="24"/>
        </w:rPr>
        <w:t xml:space="preserve"> </w:t>
      </w:r>
      <w:r w:rsidR="0029606A" w:rsidRPr="00284FEE">
        <w:rPr>
          <w:sz w:val="24"/>
          <w:szCs w:val="24"/>
        </w:rPr>
        <w:t xml:space="preserve">września </w:t>
      </w:r>
      <w:r w:rsidR="00520165" w:rsidRPr="00284FEE">
        <w:rPr>
          <w:sz w:val="24"/>
          <w:szCs w:val="24"/>
        </w:rPr>
        <w:t>20</w:t>
      </w:r>
      <w:r w:rsidR="0029606A" w:rsidRPr="00284FEE">
        <w:rPr>
          <w:sz w:val="24"/>
          <w:szCs w:val="24"/>
        </w:rPr>
        <w:t>19</w:t>
      </w:r>
      <w:r w:rsidR="00520165" w:rsidRPr="00284FEE">
        <w:rPr>
          <w:sz w:val="24"/>
          <w:szCs w:val="24"/>
        </w:rPr>
        <w:t xml:space="preserve"> r</w:t>
      </w:r>
      <w:r w:rsidR="0029606A" w:rsidRPr="00284FEE">
        <w:rPr>
          <w:sz w:val="24"/>
          <w:szCs w:val="24"/>
        </w:rPr>
        <w:t>.</w:t>
      </w:r>
      <w:r w:rsidR="00520165" w:rsidRPr="00284FEE">
        <w:rPr>
          <w:sz w:val="24"/>
          <w:szCs w:val="24"/>
        </w:rPr>
        <w:t xml:space="preserve"> Prawo </w:t>
      </w:r>
      <w:r w:rsidR="0029606A" w:rsidRPr="00284FEE">
        <w:rPr>
          <w:sz w:val="24"/>
          <w:szCs w:val="24"/>
        </w:rPr>
        <w:t>z</w:t>
      </w:r>
      <w:r w:rsidR="00520165" w:rsidRPr="00284FEE">
        <w:rPr>
          <w:sz w:val="24"/>
          <w:szCs w:val="24"/>
        </w:rPr>
        <w:t xml:space="preserve">amówień </w:t>
      </w:r>
      <w:r w:rsidR="0029606A" w:rsidRPr="00284FEE">
        <w:rPr>
          <w:sz w:val="24"/>
          <w:szCs w:val="24"/>
        </w:rPr>
        <w:t>p</w:t>
      </w:r>
      <w:r w:rsidR="00520165" w:rsidRPr="00284FEE">
        <w:rPr>
          <w:sz w:val="24"/>
          <w:szCs w:val="24"/>
        </w:rPr>
        <w:t xml:space="preserve">ublicznych </w:t>
      </w:r>
      <w:r w:rsidRPr="00284FEE">
        <w:rPr>
          <w:sz w:val="24"/>
          <w:szCs w:val="24"/>
        </w:rPr>
        <w:t>(</w:t>
      </w:r>
      <w:proofErr w:type="spellStart"/>
      <w:r w:rsidRPr="00284FEE">
        <w:rPr>
          <w:sz w:val="24"/>
          <w:szCs w:val="24"/>
        </w:rPr>
        <w:t>t.j</w:t>
      </w:r>
      <w:proofErr w:type="spellEnd"/>
      <w:r w:rsidRPr="00284FEE">
        <w:rPr>
          <w:sz w:val="24"/>
          <w:szCs w:val="24"/>
        </w:rPr>
        <w:t>. Dz. U. z 2024 poz. 1320)</w:t>
      </w:r>
      <w:r w:rsidR="00BE7BFD" w:rsidRPr="00284FEE">
        <w:rPr>
          <w:sz w:val="24"/>
          <w:szCs w:val="24"/>
        </w:rPr>
        <w:t xml:space="preserve">, </w:t>
      </w:r>
      <w:r w:rsidR="00D9049C" w:rsidRPr="00284FEE">
        <w:rPr>
          <w:sz w:val="24"/>
          <w:szCs w:val="24"/>
        </w:rPr>
        <w:t>udostępnia</w:t>
      </w:r>
      <w:r w:rsidR="00BE7BFD" w:rsidRPr="00284FEE">
        <w:rPr>
          <w:sz w:val="24"/>
          <w:szCs w:val="24"/>
        </w:rPr>
        <w:t xml:space="preserve"> poniżej treść zapytań do S</w:t>
      </w:r>
      <w:r w:rsidR="0012774F" w:rsidRPr="00284FEE">
        <w:rPr>
          <w:sz w:val="24"/>
          <w:szCs w:val="24"/>
        </w:rPr>
        <w:t>pecyfikacji Warunków Zamówienia (</w:t>
      </w:r>
      <w:r w:rsidR="0012774F" w:rsidRPr="00284FEE">
        <w:rPr>
          <w:sz w:val="24"/>
          <w:szCs w:val="24"/>
          <w:lang w:eastAsia="ar-SA"/>
        </w:rPr>
        <w:t>zwanej dalej</w:t>
      </w:r>
      <w:r w:rsidR="0012774F" w:rsidRPr="00284FEE">
        <w:rPr>
          <w:b/>
          <w:sz w:val="24"/>
          <w:szCs w:val="24"/>
          <w:lang w:eastAsia="ar-SA"/>
        </w:rPr>
        <w:t xml:space="preserve"> </w:t>
      </w:r>
      <w:r w:rsidR="0012774F" w:rsidRPr="00284FEE">
        <w:rPr>
          <w:bCs/>
          <w:sz w:val="24"/>
          <w:szCs w:val="24"/>
          <w:lang w:eastAsia="ar-SA"/>
        </w:rPr>
        <w:t>”SWZ”)</w:t>
      </w:r>
      <w:r w:rsidR="00D9049C" w:rsidRPr="00284FEE">
        <w:rPr>
          <w:bCs/>
          <w:sz w:val="24"/>
          <w:szCs w:val="24"/>
          <w:lang w:eastAsia="ar-SA"/>
        </w:rPr>
        <w:t xml:space="preserve"> </w:t>
      </w:r>
      <w:r w:rsidR="00D9049C" w:rsidRPr="00284FEE">
        <w:rPr>
          <w:sz w:val="24"/>
          <w:szCs w:val="24"/>
        </w:rPr>
        <w:t>wraz z wyjaśnieniami</w:t>
      </w:r>
      <w:r w:rsidR="0012774F" w:rsidRPr="00284FEE">
        <w:rPr>
          <w:bCs/>
          <w:sz w:val="24"/>
          <w:szCs w:val="24"/>
          <w:lang w:eastAsia="ar-SA"/>
        </w:rPr>
        <w:t>:</w:t>
      </w:r>
    </w:p>
    <w:p w14:paraId="5D079702" w14:textId="0EE4B978" w:rsidR="00284FEE" w:rsidRPr="00284FEE" w:rsidRDefault="00284FEE" w:rsidP="00284FEE">
      <w:pPr>
        <w:spacing w:before="60" w:after="60"/>
        <w:ind w:left="30" w:right="-72"/>
        <w:rPr>
          <w:sz w:val="24"/>
          <w:szCs w:val="24"/>
        </w:rPr>
      </w:pPr>
      <w:r w:rsidRPr="00284FEE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 xml:space="preserve"> - </w:t>
      </w:r>
      <w:r w:rsidRPr="00284FEE">
        <w:rPr>
          <w:sz w:val="24"/>
          <w:szCs w:val="24"/>
        </w:rPr>
        <w:t>dotyczy Załącznik nr 2 zad. 1 poz. 3 i zad. 2 poz. 3</w:t>
      </w:r>
    </w:p>
    <w:p w14:paraId="0A631F5C" w14:textId="073918CC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Czy zamawiający wyrazi zgodę, aby oferowany sprzęt był fabrycznie nowy, kompletny, nieużywany, </w:t>
      </w:r>
      <w:proofErr w:type="spellStart"/>
      <w:r w:rsidRPr="00284FEE">
        <w:rPr>
          <w:sz w:val="24"/>
          <w:szCs w:val="24"/>
        </w:rPr>
        <w:t>nierekondycjonowany</w:t>
      </w:r>
      <w:proofErr w:type="spellEnd"/>
      <w:r w:rsidRPr="00284FEE">
        <w:rPr>
          <w:sz w:val="24"/>
          <w:szCs w:val="24"/>
        </w:rPr>
        <w:t>, nie powystawowy i na najwyższym poziomie technologicznym obecnie promowanym na rynku oraz rokiem produkcji 2024/2025? Ze względu na cykle i serie produkcyjne oraz krótki czas jaki upłynął od początku 2025 roku spełnienie tego wymogu może być niemożliwe dla części Oferentów co w znacznym stopniu ograniczy konkurencyjność. Odpowiedzialność gwarancyjna oraz produktowa Wykonawcy pozostaje niezmienna i w pełni zapewniona, bez względu na to, czy sprzęt został wyprodukowany w 2024 czy 2025 roku.</w:t>
      </w:r>
    </w:p>
    <w:p w14:paraId="59C72266" w14:textId="171DCDF3" w:rsidR="00284FEE" w:rsidRPr="00284FEE" w:rsidRDefault="00284FEE" w:rsidP="00284FEE">
      <w:pPr>
        <w:spacing w:after="40"/>
        <w:ind w:left="30" w:right="-72"/>
        <w:rPr>
          <w:b/>
          <w:bCs/>
          <w:sz w:val="24"/>
          <w:szCs w:val="24"/>
        </w:rPr>
      </w:pPr>
      <w:r w:rsidRPr="00284FEE">
        <w:rPr>
          <w:b/>
          <w:bCs/>
          <w:sz w:val="24"/>
          <w:szCs w:val="24"/>
        </w:rPr>
        <w:t>Stanowisko (wyjaśnienie) Zamawiającego:</w:t>
      </w:r>
      <w:r w:rsidR="002E779F" w:rsidRPr="002E779F">
        <w:t xml:space="preserve"> </w:t>
      </w:r>
      <w:r w:rsidR="002E779F" w:rsidRPr="002E779F">
        <w:rPr>
          <w:sz w:val="24"/>
          <w:szCs w:val="24"/>
        </w:rPr>
        <w:t>Zamawiający wyraża zgodę.</w:t>
      </w:r>
    </w:p>
    <w:p w14:paraId="397A0C0D" w14:textId="77777777" w:rsidR="00284FEE" w:rsidRDefault="00284FEE" w:rsidP="00284FEE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5B3308F8" w14:textId="1B1B837D" w:rsidR="00284FEE" w:rsidRPr="00284FEE" w:rsidRDefault="00284FEE" w:rsidP="00284FEE">
      <w:pPr>
        <w:spacing w:before="60" w:after="60"/>
        <w:ind w:left="30" w:right="-72"/>
        <w:rPr>
          <w:sz w:val="24"/>
          <w:szCs w:val="24"/>
        </w:rPr>
      </w:pPr>
      <w:r w:rsidRPr="00284FEE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 xml:space="preserve">2 - </w:t>
      </w:r>
      <w:r w:rsidRPr="00284FEE">
        <w:rPr>
          <w:sz w:val="24"/>
          <w:szCs w:val="24"/>
        </w:rPr>
        <w:t>dotyczy Załącznik nr 2 zad. 1 poz. 42 i zad. 2 poz. 59</w:t>
      </w:r>
    </w:p>
    <w:p w14:paraId="4FEBFFCA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>Prosimy o zmianę warunku minimalnej długości gwarancji z 36 miesięcy na 24 miesiące, z jednoczesnym pozostawieniem dłuższych okresów gwarancyjnych (36–48 miesięcy) jako kryterium punktowanego.</w:t>
      </w:r>
    </w:p>
    <w:p w14:paraId="2BC0BF3A" w14:textId="77777777" w:rsidR="00284FEE" w:rsidRPr="00284FEE" w:rsidRDefault="00284FEE" w:rsidP="00284FEE">
      <w:pPr>
        <w:spacing w:before="60" w:after="60"/>
        <w:ind w:left="30" w:right="-72"/>
        <w:rPr>
          <w:sz w:val="24"/>
          <w:szCs w:val="24"/>
        </w:rPr>
      </w:pPr>
      <w:r w:rsidRPr="00284FEE">
        <w:rPr>
          <w:sz w:val="24"/>
          <w:szCs w:val="24"/>
        </w:rPr>
        <w:t>Uzasadnienie:</w:t>
      </w:r>
    </w:p>
    <w:p w14:paraId="1C74DB8E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lastRenderedPageBreak/>
        <w:t>Wymóg zapewnienia minimalnej 36-miesięcznej gwarancji znacząco wpływa na wzrost całkowitego kosztu realizacji zamówienia. Wydłużony okres gwarancyjny generuje dodatkowe koszty po stronie wykonawcy, w tym m.in.:</w:t>
      </w:r>
    </w:p>
    <w:p w14:paraId="05BC069B" w14:textId="73E9178B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>− konieczność zapewnienia dostępności części zamiennych przez dłuższy czas,</w:t>
      </w:r>
    </w:p>
    <w:p w14:paraId="19352B85" w14:textId="3C88DC1E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>− utrzymywanie zaplecza serwisowego i technicznego w gotowości przez 3 lata,</w:t>
      </w:r>
    </w:p>
    <w:p w14:paraId="6FBCAE28" w14:textId="38CE7F30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>− realizację przeglądów okresowych,</w:t>
      </w:r>
    </w:p>
    <w:p w14:paraId="2825A8A4" w14:textId="3811A08C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>− dodatkowe koszty administracyjne i logistyczne,</w:t>
      </w:r>
    </w:p>
    <w:p w14:paraId="78DC7BAA" w14:textId="30331CB9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− rozszerzone opłaty licencyjne, jeśli gwarancja obejmuje również oprogramowanie. </w:t>
      </w:r>
    </w:p>
    <w:p w14:paraId="3D81134E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W branży urządzeń elektronicznych i IT standardowy okres gwarancyjny wynosi zwykle 24 miesiące, co jest zgodne z ogólnymi praktykami rynkowymi i przepisami dotyczącymi odpowiedzialności za produkt. Wymóg minimalnych 36 miesięcy może wykluczyć z udziału w postępowaniu niektórych wykonawców oferujących innowacyjne lub wysoko specjalistyczne rozwiązania, które jeszcze nie posiadają standardowych programów rozszerzonej gwarancji na taki okres. </w:t>
      </w:r>
    </w:p>
    <w:p w14:paraId="61FD89EF" w14:textId="1BCE7C91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>Ustalenie minimalnego okresu gwarancji na poziomie 24 miesięcy, z jednoczesnym premiowaniem dłuższych gwarancji w kryteriach oceny ofert, pozwoli Zamawiającemu zachować wysoką jakość przedmiotu zamówienia, a jednocześnie zwiększy konkurencyjność postępowania i umożliwi udział większej liczbie potencjalnych wykonawców.</w:t>
      </w:r>
    </w:p>
    <w:p w14:paraId="4E0C9D32" w14:textId="77777777" w:rsidR="002E779F" w:rsidRPr="002E779F" w:rsidRDefault="00284FEE" w:rsidP="002E779F">
      <w:pPr>
        <w:spacing w:after="40" w:line="276" w:lineRule="auto"/>
        <w:ind w:left="30" w:right="-72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84FEE">
        <w:rPr>
          <w:b/>
          <w:bCs/>
          <w:sz w:val="24"/>
          <w:szCs w:val="24"/>
        </w:rPr>
        <w:t>Stanowisko (wyjaśnienie) Zamawiającego:</w:t>
      </w:r>
      <w:r w:rsidR="002E779F">
        <w:rPr>
          <w:b/>
          <w:bCs/>
          <w:sz w:val="24"/>
          <w:szCs w:val="24"/>
        </w:rPr>
        <w:t xml:space="preserve"> </w:t>
      </w:r>
      <w:r w:rsidR="002E779F"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Zamawiający wyraża zgodę na 24 miesięczną gwarancję. Zmawiający modyfikuje Wymaganie w pkt 42 zadania nr 1 oraz w pkt 59 zadania nr 2 „Wymagań dodatkowych” w następujący sposób:</w:t>
      </w:r>
    </w:p>
    <w:p w14:paraId="54F77922" w14:textId="77777777" w:rsidR="002E779F" w:rsidRPr="002E779F" w:rsidRDefault="002E779F" w:rsidP="002E779F">
      <w:pPr>
        <w:spacing w:after="40" w:line="276" w:lineRule="auto"/>
        <w:ind w:left="30" w:right="-72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BYŁO</w:t>
      </w:r>
    </w:p>
    <w:p w14:paraId="34EEE265" w14:textId="77777777" w:rsidR="002E779F" w:rsidRPr="002E779F" w:rsidRDefault="002E779F" w:rsidP="002E779F">
      <w:pPr>
        <w:spacing w:after="40" w:line="276" w:lineRule="auto"/>
        <w:ind w:left="30" w:right="-72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</w:r>
    </w:p>
    <w:p w14:paraId="4B701CC0" w14:textId="77777777" w:rsidR="002E779F" w:rsidRPr="002E779F" w:rsidRDefault="002E779F" w:rsidP="002E779F">
      <w:pPr>
        <w:spacing w:after="40" w:line="276" w:lineRule="auto"/>
        <w:ind w:left="30" w:right="-72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Gwarancja min. 36 miesiące na urządzenie od daty podpisania przez  strony bezusterkowego protokołu odbioru</w:t>
      </w: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br/>
        <w:t>36 miesięcy – 0 pkt</w:t>
      </w: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br/>
        <w:t>42 miesięcy – 7 pkt</w:t>
      </w: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br/>
        <w:t>48 miesięcy – 15 pkt</w:t>
      </w:r>
    </w:p>
    <w:p w14:paraId="270BC659" w14:textId="77777777" w:rsidR="002E779F" w:rsidRPr="002E779F" w:rsidRDefault="002E779F" w:rsidP="002E779F">
      <w:pPr>
        <w:spacing w:after="40" w:line="276" w:lineRule="auto"/>
        <w:ind w:left="30" w:right="-72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JEST</w:t>
      </w:r>
    </w:p>
    <w:p w14:paraId="09C4FA95" w14:textId="77777777" w:rsidR="002E779F" w:rsidRPr="002E779F" w:rsidRDefault="002E779F" w:rsidP="002E779F">
      <w:pPr>
        <w:spacing w:after="40" w:line="276" w:lineRule="auto"/>
        <w:ind w:left="30" w:right="-72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Wykonawca powinien zapewnić co najmniej 24 miesięczną gwarancję prawidłowego działania oferowanego urządzenia oraz wszystkich elementów peryferyjnych, wymagane opłaty licencyjne oraz serwis (pełna gwarancja) oraz przeglądy okresowe – kryterium punktowane.</w:t>
      </w:r>
    </w:p>
    <w:p w14:paraId="64CDED16" w14:textId="77777777" w:rsidR="002E779F" w:rsidRPr="002E779F" w:rsidRDefault="002E779F" w:rsidP="002E779F">
      <w:pPr>
        <w:spacing w:after="40" w:line="276" w:lineRule="auto"/>
        <w:ind w:left="30" w:right="-72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Gwarancja min. 24 miesiące na urządzenie od daty podpisania przez  strony bezusterkowego protokołu odbioru</w:t>
      </w: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br/>
        <w:t>24 miesięcy – 0 pkt</w:t>
      </w: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br/>
        <w:t>36 miesięcy – 7 pkt</w:t>
      </w: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br/>
        <w:t>48 miesięcy – 15 pkt</w:t>
      </w:r>
    </w:p>
    <w:p w14:paraId="4B0D3F5B" w14:textId="77777777" w:rsidR="002E779F" w:rsidRPr="002E779F" w:rsidRDefault="002E779F" w:rsidP="002E779F">
      <w:pPr>
        <w:spacing w:after="40" w:line="276" w:lineRule="auto"/>
        <w:ind w:left="30" w:right="-72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</w:p>
    <w:p w14:paraId="56446225" w14:textId="77777777" w:rsidR="002E779F" w:rsidRPr="002E779F" w:rsidRDefault="002E779F" w:rsidP="002E779F">
      <w:pPr>
        <w:spacing w:after="120" w:line="360" w:lineRule="auto"/>
        <w:ind w:left="30" w:right="-72"/>
        <w:jc w:val="both"/>
        <w:rPr>
          <w:rFonts w:eastAsiaTheme="minorHAnsi"/>
          <w:kern w:val="2"/>
          <w:sz w:val="22"/>
          <w:szCs w:val="22"/>
          <w:u w:val="single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u w:val="single"/>
          <w:lang w:eastAsia="en-US"/>
          <w14:ligatures w14:val="standardContextual"/>
        </w:rPr>
        <w:t>W związku z powyższym Zamawiający modyfikuje Kryterium oceny nr 3 dla obu zadań:</w:t>
      </w:r>
    </w:p>
    <w:p w14:paraId="18760859" w14:textId="77777777" w:rsidR="002E779F" w:rsidRPr="002E779F" w:rsidRDefault="002E779F" w:rsidP="002E779F">
      <w:pPr>
        <w:spacing w:after="120"/>
        <w:ind w:left="30" w:right="-72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BYŁO</w:t>
      </w:r>
    </w:p>
    <w:p w14:paraId="032B0F2F" w14:textId="77777777" w:rsidR="002E779F" w:rsidRPr="002E779F" w:rsidRDefault="002E779F" w:rsidP="002E779F">
      <w:pPr>
        <w:spacing w:after="120"/>
        <w:ind w:left="30" w:right="-72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K-3 – Okres gwarancji</w:t>
      </w:r>
    </w:p>
    <w:p w14:paraId="25F2312D" w14:textId="77777777" w:rsidR="002E779F" w:rsidRPr="002E779F" w:rsidRDefault="002E779F" w:rsidP="002E779F">
      <w:pPr>
        <w:spacing w:after="120"/>
        <w:ind w:left="30" w:right="-72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lastRenderedPageBreak/>
        <w:t>Punkty zostaną wyliczone zgodnie z następującymi zasadami:</w:t>
      </w:r>
    </w:p>
    <w:p w14:paraId="5755608B" w14:textId="77777777" w:rsidR="002E779F" w:rsidRPr="002E779F" w:rsidRDefault="002E779F" w:rsidP="002E779F">
      <w:pPr>
        <w:spacing w:after="120"/>
        <w:ind w:left="30" w:right="-72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36 miesięcy – 0,00 pkt.</w:t>
      </w:r>
    </w:p>
    <w:p w14:paraId="01659322" w14:textId="77777777" w:rsidR="002E779F" w:rsidRPr="002E779F" w:rsidRDefault="002E779F" w:rsidP="002E779F">
      <w:pPr>
        <w:spacing w:after="120"/>
        <w:ind w:left="30" w:right="-72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42 miesięcy – 7,00 pkt.</w:t>
      </w:r>
    </w:p>
    <w:p w14:paraId="30CA42A3" w14:textId="77777777" w:rsidR="002E779F" w:rsidRPr="002E779F" w:rsidRDefault="002E779F" w:rsidP="002E779F">
      <w:pPr>
        <w:spacing w:after="120"/>
        <w:ind w:left="30" w:right="-72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48 miesięcy – 15,00 pkt.</w:t>
      </w:r>
    </w:p>
    <w:p w14:paraId="5A6B4566" w14:textId="77777777" w:rsidR="002E779F" w:rsidRPr="002E779F" w:rsidRDefault="002E779F" w:rsidP="002E779F">
      <w:pPr>
        <w:spacing w:after="120"/>
        <w:ind w:left="30" w:right="-72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Nie podanie terminu gwarancji zostanie uznane za zaoferowanie terminu gwarancji minimalnego tj. 36 miesięcy co skutkować będzie przyznaniem 0,00 pkt. w niniejszym kryterium. Podanie krótszego okresu gwarancji niż 36 miesięcy lub podanie innego niż wyżej wskazany skutkuje odrzuceniem oferty na podstawie art. 226 ust. 1 pkt. 5 Ustawy </w:t>
      </w:r>
      <w:proofErr w:type="spellStart"/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Pzp</w:t>
      </w:r>
      <w:proofErr w:type="spellEnd"/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.</w:t>
      </w:r>
    </w:p>
    <w:p w14:paraId="60524BC2" w14:textId="77777777" w:rsidR="002E779F" w:rsidRPr="002E779F" w:rsidRDefault="002E779F" w:rsidP="002E779F">
      <w:pPr>
        <w:spacing w:after="120" w:line="360" w:lineRule="auto"/>
        <w:ind w:left="30" w:right="-72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JEST</w:t>
      </w:r>
    </w:p>
    <w:p w14:paraId="503130A3" w14:textId="77777777" w:rsidR="002E779F" w:rsidRPr="002E779F" w:rsidRDefault="002E779F" w:rsidP="002E779F">
      <w:pPr>
        <w:spacing w:after="120"/>
        <w:ind w:left="30" w:right="-72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K-3 – Okres gwarancji</w:t>
      </w:r>
    </w:p>
    <w:p w14:paraId="0A23AAEB" w14:textId="77777777" w:rsidR="002E779F" w:rsidRPr="002E779F" w:rsidRDefault="002E779F" w:rsidP="002E779F">
      <w:pPr>
        <w:spacing w:after="120"/>
        <w:ind w:left="30" w:right="-72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Punkty zostaną wyliczone zgodnie z następującymi zasadami:</w:t>
      </w:r>
    </w:p>
    <w:p w14:paraId="1560BAB6" w14:textId="77777777" w:rsidR="002E779F" w:rsidRPr="002E779F" w:rsidRDefault="002E779F" w:rsidP="002E779F">
      <w:pPr>
        <w:spacing w:after="120"/>
        <w:ind w:left="30" w:right="-72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24 miesięcy – 0,00 pkt.</w:t>
      </w:r>
    </w:p>
    <w:p w14:paraId="3AE79A94" w14:textId="77777777" w:rsidR="002E779F" w:rsidRPr="002E779F" w:rsidRDefault="002E779F" w:rsidP="002E779F">
      <w:pPr>
        <w:spacing w:after="120"/>
        <w:ind w:left="30" w:right="-72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36 miesięcy – 7,00 pkt.</w:t>
      </w:r>
    </w:p>
    <w:p w14:paraId="6221FE06" w14:textId="77777777" w:rsidR="002E779F" w:rsidRPr="002E779F" w:rsidRDefault="002E779F" w:rsidP="002E779F">
      <w:pPr>
        <w:spacing w:after="120"/>
        <w:ind w:left="30" w:right="-72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48 miesięcy – 15,00 pkt.</w:t>
      </w:r>
    </w:p>
    <w:p w14:paraId="4D1B195A" w14:textId="77777777" w:rsidR="002E779F" w:rsidRPr="002E779F" w:rsidRDefault="002E779F" w:rsidP="002E779F">
      <w:pPr>
        <w:spacing w:after="120"/>
        <w:ind w:left="30" w:right="-72"/>
        <w:jc w:val="both"/>
        <w:rPr>
          <w:rFonts w:eastAsiaTheme="minorHAnsi"/>
          <w:kern w:val="2"/>
          <w:sz w:val="22"/>
          <w:szCs w:val="22"/>
          <w:lang w:eastAsia="en-US"/>
          <w14:ligatures w14:val="standardContextual"/>
        </w:rPr>
      </w:pPr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 xml:space="preserve">Nie podanie terminu gwarancji zostanie uznane za zaoferowanie terminu gwarancji minimalnego tj. 24 miesięcy co skutkować będzie przyznaniem 0,00 pkt. w niniejszym kryterium. Podanie krótszego okresu gwarancji niż 24 miesięcy lub podanie innego niż wyżej wskazany skutkuje odrzuceniem oferty na podstawie art. 226 ust. 1 pkt. 5 Ustawy </w:t>
      </w:r>
      <w:proofErr w:type="spellStart"/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Pzp</w:t>
      </w:r>
      <w:proofErr w:type="spellEnd"/>
      <w:r w:rsidRPr="002E779F">
        <w:rPr>
          <w:rFonts w:eastAsiaTheme="minorHAnsi"/>
          <w:kern w:val="2"/>
          <w:sz w:val="22"/>
          <w:szCs w:val="22"/>
          <w:lang w:eastAsia="en-US"/>
          <w14:ligatures w14:val="standardContextual"/>
        </w:rPr>
        <w:t>.</w:t>
      </w:r>
    </w:p>
    <w:p w14:paraId="47C37006" w14:textId="23A85E20" w:rsidR="00284FEE" w:rsidRPr="00284FEE" w:rsidRDefault="00284FEE" w:rsidP="00284FEE">
      <w:pPr>
        <w:spacing w:after="40"/>
        <w:ind w:left="30" w:right="-72"/>
        <w:jc w:val="both"/>
        <w:rPr>
          <w:b/>
          <w:bCs/>
          <w:sz w:val="24"/>
          <w:szCs w:val="24"/>
        </w:rPr>
      </w:pPr>
    </w:p>
    <w:p w14:paraId="5CBD0C05" w14:textId="043E2AE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 xml:space="preserve">3 - </w:t>
      </w:r>
      <w:r w:rsidRPr="00284FEE">
        <w:rPr>
          <w:sz w:val="24"/>
          <w:szCs w:val="24"/>
        </w:rPr>
        <w:t xml:space="preserve">dotyczy Załącznik nr 2 zad. 1 poz. 49, 50 i 54 oraz zad. 2 poz. 66, 67 i 71 </w:t>
      </w:r>
    </w:p>
    <w:p w14:paraId="5B82F714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Prosimy o weryfikację i ograniczenie liczby wymaganych dokumentów potwierdzających dopuszczenie oferowanego sprzętu do obrotu i stosowania w jednostkach służby zdrowia, w szczególności w odniesieniu do poniższych punktów: </w:t>
      </w:r>
    </w:p>
    <w:p w14:paraId="4A4D9D3F" w14:textId="5BF1AD83" w:rsidR="00284FEE" w:rsidRPr="00284FEE" w:rsidRDefault="00284FEE" w:rsidP="00284FEE">
      <w:pPr>
        <w:numPr>
          <w:ilvl w:val="0"/>
          <w:numId w:val="9"/>
        </w:numPr>
        <w:spacing w:before="60" w:after="6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84FEE">
        <w:rPr>
          <w:sz w:val="24"/>
          <w:szCs w:val="24"/>
        </w:rPr>
        <w:t xml:space="preserve">Certyfikat ISO 9001 oraz ISO 13485 dla producenta, </w:t>
      </w:r>
    </w:p>
    <w:p w14:paraId="1E9651B4" w14:textId="7BCAAD6B" w:rsidR="00284FEE" w:rsidRPr="00284FEE" w:rsidRDefault="00284FEE" w:rsidP="00284FEE">
      <w:pPr>
        <w:numPr>
          <w:ilvl w:val="0"/>
          <w:numId w:val="9"/>
        </w:numPr>
        <w:spacing w:before="60" w:after="6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84FEE">
        <w:rPr>
          <w:sz w:val="24"/>
          <w:szCs w:val="24"/>
        </w:rPr>
        <w:t xml:space="preserve">Deklaracja zgodności CE wydana przez producenta, </w:t>
      </w:r>
    </w:p>
    <w:p w14:paraId="07C93BBD" w14:textId="2A488A9A" w:rsidR="00284FEE" w:rsidRPr="00284FEE" w:rsidRDefault="00284FEE" w:rsidP="00284FEE">
      <w:pPr>
        <w:numPr>
          <w:ilvl w:val="0"/>
          <w:numId w:val="9"/>
        </w:numPr>
        <w:spacing w:before="60" w:after="6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84FEE">
        <w:rPr>
          <w:sz w:val="24"/>
          <w:szCs w:val="24"/>
        </w:rPr>
        <w:t xml:space="preserve">Świadectwo rejestracji, świadectwo dopuszczenia do obrotu, świadectwo jakości w języku polskim, kserokopie aktualnych certyfikatów dopuszczających dostarczony sprzęt do stosowania w jednostkach służby zdrowia. </w:t>
      </w:r>
    </w:p>
    <w:p w14:paraId="41C7B8C2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Uzasadnienie: </w:t>
      </w:r>
    </w:p>
    <w:p w14:paraId="2607C897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W naszej ocenie część z wymaganych dokumentów powiela się funkcjonalnie, a ich łączna liczba wykracza poza standardowe wymogi dotyczące udowodnienia zgodności produktu z obowiązującymi przepisami. Przykładowo: </w:t>
      </w:r>
    </w:p>
    <w:p w14:paraId="13A701BB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Deklaracja zgodności CE wystawiona przez producenta już potwierdza, że wyrób spełnia wymogi niezbędne do wprowadzenia go do obrotu oraz stosowania na rynku UE, w tym w jednostkach ochrony zdrowia. </w:t>
      </w:r>
    </w:p>
    <w:p w14:paraId="08FA113E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Certyfikat ISO 13485 dla producenta jest uznanym, międzynarodowym standardem dla systemu zarządzania jakością wyrobów medycznych i potwierdza zgodność procesów produkcyjnych z wymaganiami dla sektora medycznego. </w:t>
      </w:r>
    </w:p>
    <w:p w14:paraId="7C7434BD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Wymóg przedkładania świadectwa rejestracji, dopuszczenia do obrotu i świadectwa jakości – bez określenia konkretnego aktu prawnego lub instytucji odpowiedzialnej za ich wydawanie – może powodować niejasności interpretacyjne, a w praktyce duża część tych informacji pokrywa się z deklaracją CE i dokumentacją techniczną. </w:t>
      </w:r>
    </w:p>
    <w:p w14:paraId="2FAD64DB" w14:textId="11181FDD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lastRenderedPageBreak/>
        <w:t>Uprzejmie prosimy o doprecyzowanie lub ograniczenie katalogu wymaganych dokumentów do kluczowych, tj. takich, które realnie potwierdzają zgodność z przepisami i jakość wyrobu, bez zbędnego powielania. Pozwoli to uniknąć nadmiernego obciążenia wykonawców oraz przyczyni się do zwiększenia przejrzystości postępowania.</w:t>
      </w:r>
    </w:p>
    <w:p w14:paraId="2A02F4C2" w14:textId="36319D44" w:rsidR="00284FEE" w:rsidRPr="00284FEE" w:rsidRDefault="00284FEE" w:rsidP="003241E4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284FEE">
        <w:rPr>
          <w:b/>
          <w:bCs/>
          <w:sz w:val="24"/>
          <w:szCs w:val="24"/>
        </w:rPr>
        <w:t>Stanowisko (wyjaśnienie) Zamawiającego:</w:t>
      </w:r>
      <w:r w:rsidR="003241E4">
        <w:rPr>
          <w:b/>
          <w:bCs/>
          <w:sz w:val="24"/>
          <w:szCs w:val="24"/>
        </w:rPr>
        <w:t xml:space="preserve"> </w:t>
      </w:r>
      <w:r w:rsidR="003241E4" w:rsidRPr="003241E4">
        <w:rPr>
          <w:sz w:val="24"/>
          <w:szCs w:val="24"/>
        </w:rPr>
        <w:t>Zamawiający uzna za warunek spełniony w sytuacji, gdy Oferent przedstawi następujące dokumenty: Deklarację zgodności CE oraz wniosek zgłoszenia wyrobów objętych niniejszym postępowaniu do Urząd Rejestracji Produktów Leczniczych, Wyrobów Medycznych i Produktów Biobójczych w zakresie w jakim to zgłoszenie jest wymagane</w:t>
      </w:r>
    </w:p>
    <w:p w14:paraId="1BB21CD4" w14:textId="77777777" w:rsidR="00284FEE" w:rsidRDefault="00284FEE" w:rsidP="00284FEE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4E749017" w14:textId="0AD8B1F0" w:rsidR="00284FEE" w:rsidRDefault="00284FEE" w:rsidP="00284FEE">
      <w:pPr>
        <w:spacing w:before="60" w:after="60"/>
        <w:ind w:left="30" w:right="-72"/>
        <w:rPr>
          <w:sz w:val="24"/>
          <w:szCs w:val="24"/>
        </w:rPr>
      </w:pPr>
      <w:r w:rsidRPr="00284FEE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 xml:space="preserve">4 - </w:t>
      </w:r>
      <w:r w:rsidRPr="00284FEE">
        <w:rPr>
          <w:sz w:val="24"/>
          <w:szCs w:val="24"/>
        </w:rPr>
        <w:t>dotyczy Załącznik nr 2 Zad. 1 i Zad. 2 - „Wymagania dodatkowe” oraz Załącznik nr 4 Wzór umowy</w:t>
      </w:r>
    </w:p>
    <w:p w14:paraId="46445425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Prosimy o doprecyzowanie i ujednolicenie zapisów zawartych w części „Wymagania dodatkowe” OPZ (Załącznik nr 2 do SWZ) oraz w Załączniku nr 4 do SWZ – Wzór umowy, w zakresie dotyczącym m.in.: </w:t>
      </w:r>
    </w:p>
    <w:p w14:paraId="465CDABF" w14:textId="336CE9E9" w:rsidR="00284FEE" w:rsidRPr="00284FEE" w:rsidRDefault="00284FEE" w:rsidP="00284FEE">
      <w:pPr>
        <w:numPr>
          <w:ilvl w:val="0"/>
          <w:numId w:val="10"/>
        </w:numPr>
        <w:spacing w:before="60" w:after="6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84FEE">
        <w:rPr>
          <w:sz w:val="24"/>
          <w:szCs w:val="24"/>
        </w:rPr>
        <w:t xml:space="preserve">warunków gwarancji, </w:t>
      </w:r>
    </w:p>
    <w:p w14:paraId="734099EA" w14:textId="2E7355C0" w:rsidR="00284FEE" w:rsidRPr="00284FEE" w:rsidRDefault="00284FEE" w:rsidP="00284FEE">
      <w:pPr>
        <w:numPr>
          <w:ilvl w:val="0"/>
          <w:numId w:val="10"/>
        </w:numPr>
        <w:spacing w:before="60" w:after="6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84FEE">
        <w:rPr>
          <w:sz w:val="24"/>
          <w:szCs w:val="24"/>
        </w:rPr>
        <w:t xml:space="preserve">zasad świadczenia serwisu, </w:t>
      </w:r>
    </w:p>
    <w:p w14:paraId="105D9F9F" w14:textId="2F9B38FF" w:rsidR="00284FEE" w:rsidRPr="00284FEE" w:rsidRDefault="00284FEE" w:rsidP="00284FEE">
      <w:pPr>
        <w:numPr>
          <w:ilvl w:val="0"/>
          <w:numId w:val="10"/>
        </w:numPr>
        <w:spacing w:before="60" w:after="6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84FEE">
        <w:rPr>
          <w:sz w:val="24"/>
          <w:szCs w:val="24"/>
        </w:rPr>
        <w:t xml:space="preserve">wymagań dotyczących przeglądów, </w:t>
      </w:r>
    </w:p>
    <w:p w14:paraId="72C142BE" w14:textId="4E940C69" w:rsidR="00284FEE" w:rsidRPr="00284FEE" w:rsidRDefault="00284FEE" w:rsidP="00284FEE">
      <w:pPr>
        <w:numPr>
          <w:ilvl w:val="0"/>
          <w:numId w:val="10"/>
        </w:numPr>
        <w:spacing w:before="60" w:after="6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84FEE">
        <w:rPr>
          <w:sz w:val="24"/>
          <w:szCs w:val="24"/>
        </w:rPr>
        <w:t xml:space="preserve">zakresu i formy szkoleń, </w:t>
      </w:r>
    </w:p>
    <w:p w14:paraId="7B2A64C3" w14:textId="27199338" w:rsidR="00284FEE" w:rsidRPr="00284FEE" w:rsidRDefault="00284FEE" w:rsidP="00284FEE">
      <w:pPr>
        <w:numPr>
          <w:ilvl w:val="0"/>
          <w:numId w:val="10"/>
        </w:numPr>
        <w:spacing w:before="60" w:after="6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84FEE">
        <w:rPr>
          <w:sz w:val="24"/>
          <w:szCs w:val="24"/>
        </w:rPr>
        <w:t xml:space="preserve">wymaganych dokumentów i certyfikatów, </w:t>
      </w:r>
    </w:p>
    <w:p w14:paraId="246882DB" w14:textId="57E32D0B" w:rsidR="00284FEE" w:rsidRPr="00284FEE" w:rsidRDefault="00284FEE" w:rsidP="00284FEE">
      <w:pPr>
        <w:numPr>
          <w:ilvl w:val="0"/>
          <w:numId w:val="10"/>
        </w:numPr>
        <w:spacing w:before="60" w:after="60"/>
        <w:ind w:right="-7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284FEE">
        <w:rPr>
          <w:sz w:val="24"/>
          <w:szCs w:val="24"/>
        </w:rPr>
        <w:t xml:space="preserve">czasu reakcji i naprawy. </w:t>
      </w:r>
    </w:p>
    <w:p w14:paraId="78DC083F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Uzasadnienie: </w:t>
      </w:r>
    </w:p>
    <w:p w14:paraId="2C356322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Analiza dokumentów przetargowych wykazuje, że zapisy w OPZ i w Wzorze umowy są częściowo powielone, a niekiedy niespójne lub sformułowane odmiennie, co może prowadzić do rozbieżnych interpretacji. Przykładowo: </w:t>
      </w:r>
    </w:p>
    <w:p w14:paraId="1728C7C6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W OPZ wskazano punktowany czas reakcji serwisu i czas naprawy (np. 24/48/72 godziny – z punktacją), natomiast w umowie (par. 9) określono sztywno 48 godzin jako czas usunięcia awarii. </w:t>
      </w:r>
    </w:p>
    <w:p w14:paraId="1284C828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OPZ przewiduje szkolenie przez 5 dni po 8 godzin (wymóg warunkujący odbiór), natomiast umowa (par. 7) przewiduje szkolenie w terminie do 2 dni przed podpisaniem protokołu odbioru końcowego, ale bez precyzyjnego określenia liczby dni i godzin. </w:t>
      </w:r>
    </w:p>
    <w:p w14:paraId="0AFF561D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OPZ wymaga wielu dokumentów </w:t>
      </w:r>
      <w:proofErr w:type="spellStart"/>
      <w:r w:rsidRPr="00284FEE">
        <w:rPr>
          <w:sz w:val="24"/>
          <w:szCs w:val="24"/>
        </w:rPr>
        <w:t>dopuszczeniowych</w:t>
      </w:r>
      <w:proofErr w:type="spellEnd"/>
      <w:r w:rsidRPr="00284FEE">
        <w:rPr>
          <w:sz w:val="24"/>
          <w:szCs w:val="24"/>
        </w:rPr>
        <w:t xml:space="preserve"> (CE, ISO, świadectwa dopuszczenia do obrotu, świadectwa jakości), które pokrywają się zakresem i mogą być nadmiarowe względem obowiązujących przepisów (np. CE potwierdza dopuszczenie do obrotu w UE). </w:t>
      </w:r>
    </w:p>
    <w:p w14:paraId="00975721" w14:textId="77777777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 xml:space="preserve">Wzór umowy zawiera osobne zapisy dotyczące m.in. obsługi serwisowej 24/7, czasu naprawy i wymiany urządzeń, co może stać w sprzeczności z punktowanymi kryteriami OPZ. </w:t>
      </w:r>
    </w:p>
    <w:p w14:paraId="4552AA3D" w14:textId="48F63021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>W związku z powyższym prosimy o ujednolicenie i o zmianę załączników, tak aby były ze sobą spójne i jednoznaczne w interpretacji, co pozwoli na prawidłowe przygotowanie oferty i ocenę zobowiązań wykonawcy.</w:t>
      </w:r>
    </w:p>
    <w:p w14:paraId="68C8A57C" w14:textId="316596F9" w:rsidR="00284FEE" w:rsidRPr="003241E4" w:rsidRDefault="00284FEE" w:rsidP="00284FEE">
      <w:pPr>
        <w:spacing w:after="40"/>
        <w:ind w:left="30" w:right="-72"/>
        <w:rPr>
          <w:sz w:val="24"/>
          <w:szCs w:val="24"/>
        </w:rPr>
      </w:pPr>
      <w:r w:rsidRPr="00284FEE">
        <w:rPr>
          <w:b/>
          <w:bCs/>
          <w:sz w:val="24"/>
          <w:szCs w:val="24"/>
        </w:rPr>
        <w:t>Stanowisko (wyjaśnienie) Zamawiającego:</w:t>
      </w:r>
      <w:r w:rsidR="00DD16CE" w:rsidRPr="00DD16CE">
        <w:t xml:space="preserve"> </w:t>
      </w:r>
      <w:r w:rsidR="003241E4" w:rsidRPr="003241E4">
        <w:rPr>
          <w:sz w:val="24"/>
          <w:szCs w:val="24"/>
        </w:rPr>
        <w:t xml:space="preserve">W zakresie dokumentów przetargowych zgodnie z odp. na pyt. nr 3. W pozostałym zakresie </w:t>
      </w:r>
      <w:r w:rsidR="00DD16CE" w:rsidRPr="00DD16CE">
        <w:rPr>
          <w:sz w:val="24"/>
          <w:szCs w:val="24"/>
        </w:rPr>
        <w:t>w sposób zgodny ze zmodyfikowanym wzorem umowy.</w:t>
      </w:r>
    </w:p>
    <w:p w14:paraId="45D56483" w14:textId="77777777" w:rsidR="00284FEE" w:rsidRPr="003241E4" w:rsidRDefault="00284FEE" w:rsidP="003241E4">
      <w:pPr>
        <w:spacing w:after="40"/>
        <w:ind w:left="30" w:right="-72"/>
        <w:rPr>
          <w:sz w:val="24"/>
          <w:szCs w:val="24"/>
        </w:rPr>
      </w:pPr>
    </w:p>
    <w:p w14:paraId="4A5A4E4F" w14:textId="6EBF7863" w:rsidR="00284FEE" w:rsidRPr="00284FEE" w:rsidRDefault="00284FEE" w:rsidP="00284FEE">
      <w:pPr>
        <w:spacing w:before="60" w:after="60"/>
        <w:ind w:left="30" w:right="-72"/>
        <w:rPr>
          <w:b/>
          <w:bCs/>
          <w:sz w:val="24"/>
          <w:szCs w:val="24"/>
        </w:rPr>
      </w:pPr>
      <w:r w:rsidRPr="00284FEE">
        <w:rPr>
          <w:b/>
          <w:bCs/>
          <w:sz w:val="24"/>
          <w:szCs w:val="24"/>
        </w:rPr>
        <w:lastRenderedPageBreak/>
        <w:t xml:space="preserve">Pytanie nr </w:t>
      </w:r>
      <w:r>
        <w:rPr>
          <w:b/>
          <w:bCs/>
          <w:sz w:val="24"/>
          <w:szCs w:val="24"/>
        </w:rPr>
        <w:t xml:space="preserve">5 - </w:t>
      </w:r>
      <w:r w:rsidRPr="00284FEE">
        <w:rPr>
          <w:sz w:val="24"/>
          <w:szCs w:val="24"/>
        </w:rPr>
        <w:t>dotyczy Załącznik nr 2 zad. 1 poz. 44 i zad. 2 poz. 61</w:t>
      </w:r>
    </w:p>
    <w:p w14:paraId="74816BCC" w14:textId="057B0318" w:rsidR="00284FEE" w:rsidRPr="00284FEE" w:rsidRDefault="00284FEE" w:rsidP="00284FEE">
      <w:pPr>
        <w:spacing w:before="60" w:after="60"/>
        <w:ind w:left="30" w:right="-72"/>
        <w:jc w:val="both"/>
        <w:rPr>
          <w:sz w:val="24"/>
          <w:szCs w:val="24"/>
        </w:rPr>
      </w:pPr>
      <w:r w:rsidRPr="00284FEE">
        <w:rPr>
          <w:sz w:val="24"/>
          <w:szCs w:val="24"/>
        </w:rPr>
        <w:t>Z uwagi na fakt, że technologia wytwarzania oferowanego sprzętu medycznego ulega szybkim zmianom i cykle produkcyjne są stosunkowo krótkie w celu zastąpienia ich nowymi technologicznie odpowiednikami, czy Zamawiający wyrazi zgodę na skrócenie dostępności części zamiennych do 5 lat od daty dostawy ?</w:t>
      </w:r>
    </w:p>
    <w:p w14:paraId="24116493" w14:textId="75F19753" w:rsidR="00284FEE" w:rsidRPr="00284FEE" w:rsidRDefault="00284FEE" w:rsidP="00284FEE">
      <w:pPr>
        <w:spacing w:after="40"/>
        <w:ind w:left="30" w:right="-72"/>
        <w:rPr>
          <w:b/>
          <w:bCs/>
          <w:sz w:val="24"/>
          <w:szCs w:val="24"/>
        </w:rPr>
      </w:pPr>
      <w:r w:rsidRPr="00284FEE">
        <w:rPr>
          <w:b/>
          <w:bCs/>
          <w:sz w:val="24"/>
          <w:szCs w:val="24"/>
        </w:rPr>
        <w:t>Stanowisko (wyjaśnienie) Zamawiającego:</w:t>
      </w:r>
      <w:r w:rsidR="003241E4" w:rsidRPr="003241E4">
        <w:t xml:space="preserve"> </w:t>
      </w:r>
      <w:r w:rsidR="003241E4" w:rsidRPr="003241E4">
        <w:rPr>
          <w:sz w:val="24"/>
          <w:szCs w:val="24"/>
        </w:rPr>
        <w:t>Zamawiający wyraża zgodę</w:t>
      </w:r>
    </w:p>
    <w:p w14:paraId="41EF95B7" w14:textId="77777777" w:rsidR="00BE7BFD" w:rsidRPr="00284FEE" w:rsidRDefault="00BE7BFD" w:rsidP="00284FEE">
      <w:pPr>
        <w:jc w:val="both"/>
        <w:rPr>
          <w:sz w:val="22"/>
          <w:szCs w:val="22"/>
        </w:rPr>
      </w:pPr>
    </w:p>
    <w:p w14:paraId="454BD3EC" w14:textId="77777777" w:rsidR="003241E4" w:rsidRDefault="003241E4" w:rsidP="00284FEE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CB48CFF" w14:textId="77777777" w:rsidR="00ED5003" w:rsidRDefault="00ED5003" w:rsidP="00ED500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591FE4F" w14:textId="77777777" w:rsidR="00ED5003" w:rsidRDefault="00ED5003" w:rsidP="00ED500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0CD5F737" w14:textId="77777777" w:rsidR="00ED5003" w:rsidRDefault="00ED5003" w:rsidP="00ED5003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0779BCA5" w14:textId="77777777" w:rsidR="00ED5003" w:rsidRDefault="00ED5003" w:rsidP="00ED5003">
      <w:pPr>
        <w:spacing w:after="480" w:line="360" w:lineRule="auto"/>
        <w:ind w:left="3119" w:firstLine="425"/>
        <w:jc w:val="center"/>
        <w:rPr>
          <w:sz w:val="24"/>
          <w:szCs w:val="24"/>
          <w:vertAlign w:val="superscript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455819A8" w14:textId="15DDD477" w:rsidR="006D4AB3" w:rsidRPr="00284FEE" w:rsidRDefault="006D4AB3" w:rsidP="00284FEE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284FEE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62089E" w14:textId="77777777" w:rsidR="00A10F1E" w:rsidRDefault="00A10F1E">
      <w:r>
        <w:separator/>
      </w:r>
    </w:p>
  </w:endnote>
  <w:endnote w:type="continuationSeparator" w:id="0">
    <w:p w14:paraId="49C6CE86" w14:textId="77777777" w:rsidR="00A10F1E" w:rsidRDefault="00A10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58E0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65E1B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8D17D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DD9970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ED8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D33F8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3982A5" w14:textId="77777777" w:rsidR="006D4AB3" w:rsidRDefault="006D4AB3">
    <w:pPr>
      <w:pStyle w:val="Stopka"/>
      <w:tabs>
        <w:tab w:val="clear" w:pos="4536"/>
        <w:tab w:val="left" w:pos="6237"/>
      </w:tabs>
    </w:pPr>
  </w:p>
  <w:p w14:paraId="5C55FB5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EDC71" w14:textId="77777777" w:rsidR="00A10F1E" w:rsidRDefault="00A10F1E">
      <w:r>
        <w:separator/>
      </w:r>
    </w:p>
  </w:footnote>
  <w:footnote w:type="continuationSeparator" w:id="0">
    <w:p w14:paraId="0368FB13" w14:textId="77777777" w:rsidR="00A10F1E" w:rsidRDefault="00A10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069D" w14:textId="77777777" w:rsidR="00F122F5" w:rsidRDefault="00F122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19CBF" w14:textId="77777777" w:rsidR="00F122F5" w:rsidRDefault="00F122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5A4E9" w14:textId="77777777" w:rsidR="00F122F5" w:rsidRDefault="00F122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1EC9EFD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C1A5F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911AEB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9951462">
    <w:abstractNumId w:val="5"/>
  </w:num>
  <w:num w:numId="2" w16cid:durableId="1052078312">
    <w:abstractNumId w:val="9"/>
  </w:num>
  <w:num w:numId="3" w16cid:durableId="1054810582">
    <w:abstractNumId w:val="4"/>
  </w:num>
  <w:num w:numId="4" w16cid:durableId="1277636750">
    <w:abstractNumId w:val="8"/>
  </w:num>
  <w:num w:numId="5" w16cid:durableId="1632981164">
    <w:abstractNumId w:val="2"/>
  </w:num>
  <w:num w:numId="6" w16cid:durableId="790586707">
    <w:abstractNumId w:val="3"/>
  </w:num>
  <w:num w:numId="7" w16cid:durableId="1901478220">
    <w:abstractNumId w:val="7"/>
  </w:num>
  <w:num w:numId="8" w16cid:durableId="430702842">
    <w:abstractNumId w:val="6"/>
  </w:num>
  <w:num w:numId="9" w16cid:durableId="903488574">
    <w:abstractNumId w:val="0"/>
  </w:num>
  <w:num w:numId="10" w16cid:durableId="10197005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1E"/>
    <w:rsid w:val="00031374"/>
    <w:rsid w:val="00035DEC"/>
    <w:rsid w:val="000A1097"/>
    <w:rsid w:val="000E2A8F"/>
    <w:rsid w:val="00107086"/>
    <w:rsid w:val="0012774F"/>
    <w:rsid w:val="00144B7A"/>
    <w:rsid w:val="00180C6E"/>
    <w:rsid w:val="00284FEE"/>
    <w:rsid w:val="0029606A"/>
    <w:rsid w:val="002E779F"/>
    <w:rsid w:val="003241E4"/>
    <w:rsid w:val="004848F3"/>
    <w:rsid w:val="004A75F2"/>
    <w:rsid w:val="005144A9"/>
    <w:rsid w:val="00514ACB"/>
    <w:rsid w:val="00520165"/>
    <w:rsid w:val="005B1B08"/>
    <w:rsid w:val="00632C3C"/>
    <w:rsid w:val="00662BDB"/>
    <w:rsid w:val="00680564"/>
    <w:rsid w:val="006A5DF1"/>
    <w:rsid w:val="006B7198"/>
    <w:rsid w:val="006D4AB3"/>
    <w:rsid w:val="006F3B81"/>
    <w:rsid w:val="00717A8D"/>
    <w:rsid w:val="007D7198"/>
    <w:rsid w:val="00836EBE"/>
    <w:rsid w:val="00870F9F"/>
    <w:rsid w:val="008804B6"/>
    <w:rsid w:val="00897AB0"/>
    <w:rsid w:val="008A3553"/>
    <w:rsid w:val="009003D1"/>
    <w:rsid w:val="00947A50"/>
    <w:rsid w:val="00A10F1E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D16CE"/>
    <w:rsid w:val="00DF32E8"/>
    <w:rsid w:val="00E21B49"/>
    <w:rsid w:val="00E2789F"/>
    <w:rsid w:val="00E72428"/>
    <w:rsid w:val="00EA14B3"/>
    <w:rsid w:val="00EA416E"/>
    <w:rsid w:val="00EB537F"/>
    <w:rsid w:val="00ED5003"/>
    <w:rsid w:val="00F122F5"/>
    <w:rsid w:val="00FA49F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FD4198"/>
  <w15:chartTrackingRefBased/>
  <w15:docId w15:val="{6F905618-5889-4FD4-901B-9F112AC70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5</Pages>
  <Words>1357</Words>
  <Characters>8671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8</cp:revision>
  <cp:lastPrinted>2001-02-10T14:28:00Z</cp:lastPrinted>
  <dcterms:created xsi:type="dcterms:W3CDTF">2025-06-27T05:59:00Z</dcterms:created>
  <dcterms:modified xsi:type="dcterms:W3CDTF">2025-07-10T05:38:00Z</dcterms:modified>
</cp:coreProperties>
</file>