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47FEF" w14:textId="77777777" w:rsidR="00F7148C" w:rsidRPr="00881BDA" w:rsidRDefault="00F7148C" w:rsidP="00F7148C">
      <w:pPr>
        <w:spacing w:line="360" w:lineRule="auto"/>
        <w:jc w:val="right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 xml:space="preserve">Załącznik nr 2 do SWZ / załącznik nr </w:t>
      </w:r>
      <w:r>
        <w:rPr>
          <w:rFonts w:ascii="Century Gothic" w:hAnsi="Century Gothic"/>
          <w:b/>
          <w:bCs/>
          <w:sz w:val="20"/>
          <w:szCs w:val="20"/>
        </w:rPr>
        <w:t>1</w:t>
      </w:r>
      <w:r w:rsidRPr="00881BDA">
        <w:rPr>
          <w:rFonts w:ascii="Century Gothic" w:hAnsi="Century Gothic"/>
          <w:b/>
          <w:bCs/>
          <w:sz w:val="20"/>
          <w:szCs w:val="20"/>
        </w:rPr>
        <w:t xml:space="preserve"> do umowy</w:t>
      </w:r>
    </w:p>
    <w:p w14:paraId="388CD695" w14:textId="667CA968" w:rsidR="00F7148C" w:rsidRPr="00E90E51" w:rsidRDefault="00E90E51" w:rsidP="00F7148C">
      <w:pPr>
        <w:spacing w:after="0" w:line="360" w:lineRule="auto"/>
        <w:jc w:val="center"/>
        <w:rPr>
          <w:rFonts w:ascii="Century Gothic" w:hAnsi="Century Gothic"/>
          <w:b/>
          <w:bCs/>
          <w:color w:val="EE0000"/>
          <w:sz w:val="20"/>
          <w:szCs w:val="20"/>
        </w:rPr>
      </w:pPr>
      <w:r w:rsidRPr="00E90E51">
        <w:rPr>
          <w:rFonts w:ascii="Century Gothic" w:hAnsi="Century Gothic"/>
          <w:b/>
          <w:bCs/>
          <w:color w:val="EE0000"/>
          <w:sz w:val="20"/>
          <w:szCs w:val="20"/>
        </w:rPr>
        <w:t xml:space="preserve">Modyfikacja </w:t>
      </w:r>
    </w:p>
    <w:p w14:paraId="0E10D50B" w14:textId="77777777" w:rsidR="00F7148C" w:rsidRPr="00881BDA" w:rsidRDefault="00F7148C" w:rsidP="00F7148C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FORMULARZ ASORTYMENTOWO – CENOWY / OPZ</w:t>
      </w:r>
    </w:p>
    <w:p w14:paraId="36C9C257" w14:textId="77777777" w:rsidR="00F7148C" w:rsidRDefault="00F7148C" w:rsidP="00F7148C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ZESTAWIENIE PARAMETRÓW  I WARUNKÓW  WYMAGANYCH</w:t>
      </w:r>
    </w:p>
    <w:p w14:paraId="59B741CF" w14:textId="77777777" w:rsidR="00F7148C" w:rsidRDefault="00F7148C" w:rsidP="0087083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5EA36E4" w14:textId="7B2F1EA3" w:rsidR="00345B3C" w:rsidRPr="00F7148C" w:rsidRDefault="002416DC" w:rsidP="00F7148C">
      <w:pPr>
        <w:spacing w:line="240" w:lineRule="auto"/>
        <w:jc w:val="both"/>
        <w:rPr>
          <w:rFonts w:ascii="Century Gothic" w:hAnsi="Century Gothic"/>
          <w:b/>
          <w:bCs/>
          <w:sz w:val="16"/>
          <w:szCs w:val="16"/>
          <w:u w:val="single"/>
        </w:rPr>
      </w:pPr>
      <w:r w:rsidRPr="00F7148C">
        <w:rPr>
          <w:rFonts w:ascii="Century Gothic" w:hAnsi="Century Gothic"/>
          <w:b/>
          <w:bCs/>
          <w:sz w:val="16"/>
          <w:szCs w:val="16"/>
          <w:u w:val="single"/>
        </w:rPr>
        <w:t>Zadanie 1</w:t>
      </w:r>
    </w:p>
    <w:p w14:paraId="657F1559" w14:textId="69EADE07" w:rsidR="00803616" w:rsidRPr="00F7148C" w:rsidRDefault="00803616" w:rsidP="00F7148C">
      <w:pPr>
        <w:spacing w:line="240" w:lineRule="auto"/>
        <w:jc w:val="both"/>
        <w:rPr>
          <w:rFonts w:ascii="Century Gothic" w:hAnsi="Century Gothic"/>
          <w:b/>
          <w:bCs/>
          <w:sz w:val="16"/>
          <w:szCs w:val="16"/>
          <w:u w:val="single"/>
        </w:rPr>
      </w:pPr>
      <w:r w:rsidRPr="00F7148C">
        <w:rPr>
          <w:rFonts w:ascii="Century Gothic" w:hAnsi="Century Gothic"/>
          <w:b/>
          <w:bCs/>
          <w:sz w:val="16"/>
          <w:szCs w:val="16"/>
          <w:u w:val="single"/>
        </w:rPr>
        <w:t>System Zarządzania narzędziami</w:t>
      </w:r>
    </w:p>
    <w:tbl>
      <w:tblPr>
        <w:tblW w:w="11963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"/>
        <w:gridCol w:w="4605"/>
        <w:gridCol w:w="1287"/>
        <w:gridCol w:w="2590"/>
        <w:gridCol w:w="2590"/>
      </w:tblGrid>
      <w:tr w:rsidR="00BB3252" w:rsidRPr="00870837" w14:paraId="1BD3B648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DD18BEB" w14:textId="77777777" w:rsidR="00345B3C" w:rsidRPr="00870837" w:rsidRDefault="00345B3C" w:rsidP="00870837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AF1B154" w14:textId="12FDA421" w:rsidR="00345B3C" w:rsidRPr="00870837" w:rsidRDefault="00870837" w:rsidP="00870837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52CC021" w14:textId="0AA24DB2" w:rsidR="00345B3C" w:rsidRPr="00870837" w:rsidRDefault="00870837" w:rsidP="00870837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10D378F3" w14:textId="795F1140" w:rsidR="00345B3C" w:rsidRPr="00870837" w:rsidRDefault="00870837" w:rsidP="00870837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870837" w:rsidRPr="00870837" w14:paraId="070FCA4A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653D" w14:textId="77777777" w:rsidR="00870837" w:rsidRPr="00870837" w:rsidRDefault="00870837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bookmarkStart w:id="0" w:name="_Hlk168311944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BC30" w14:textId="35B7168D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4DE9" w14:textId="196DA8B3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C0A2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70837" w:rsidRPr="00870837" w14:paraId="29EECFD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3EA5" w14:textId="77777777" w:rsidR="00870837" w:rsidRPr="00870837" w:rsidRDefault="00870837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F789" w14:textId="1CD78D1D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3A6F" w14:textId="1EED91F4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6AE0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70837" w:rsidRPr="00870837" w14:paraId="7B8D819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5B59" w14:textId="77777777" w:rsidR="00870837" w:rsidRPr="00870837" w:rsidRDefault="00870837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42EB" w14:textId="152E5DD1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0630" w14:textId="1B04F69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50F4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70837" w:rsidRPr="00870837" w14:paraId="62E2C3EB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0DA0F2D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8850A23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b/>
                <w:sz w:val="16"/>
                <w:szCs w:val="16"/>
              </w:rPr>
              <w:t>Funkcje systemu</w:t>
            </w:r>
          </w:p>
        </w:tc>
      </w:tr>
      <w:bookmarkEnd w:id="0"/>
      <w:tr w:rsidR="00BB3252" w:rsidRPr="00870837" w14:paraId="4DC38B6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5300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021E" w14:textId="6955E3FE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Funkcja zbiorczego odczytu pełnych zestawów narzędzi chirurgicznych </w:t>
            </w:r>
            <w:r w:rsidR="0012440A" w:rsidRPr="00870837">
              <w:rPr>
                <w:rFonts w:ascii="Century Gothic" w:hAnsi="Century Gothic"/>
                <w:sz w:val="16"/>
                <w:szCs w:val="16"/>
              </w:rPr>
              <w:t xml:space="preserve">(znaczników RFID) </w:t>
            </w:r>
            <w:r w:rsidRPr="00870837">
              <w:rPr>
                <w:rFonts w:ascii="Century Gothic" w:hAnsi="Century Gothic"/>
                <w:sz w:val="16"/>
                <w:szCs w:val="16"/>
              </w:rPr>
              <w:t>w zakresie do minimum 90 instrumentów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E793" w14:textId="54D5E30F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 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F8D2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4D81B73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5362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CF4" w14:textId="6833773D" w:rsidR="00783B6E" w:rsidRPr="00870837" w:rsidRDefault="001C2B7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System służący do zarządzania stanem zasobów instrumentarium Zamawiającego, obejmujący zbieranie i analizę danych – od poziomu pojedynczego narzędzia po pełną kontrolę nad całym wyposażeniem.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BB47" w14:textId="2EDE2827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5615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FA7561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022A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C420" w14:textId="26BF6FE8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Kompleksowe rozwiązanie umożliwiające śledzenia instrumentarium w wyznaczonych miejscach jednostki medycznej (szpitala), w tym minimum Centralna Steryliza</w:t>
            </w:r>
            <w:r w:rsidR="001C1413" w:rsidRPr="00870837">
              <w:rPr>
                <w:rFonts w:ascii="Century Gothic" w:hAnsi="Century Gothic"/>
                <w:sz w:val="16"/>
                <w:szCs w:val="16"/>
              </w:rPr>
              <w:t>tornia</w:t>
            </w:r>
            <w:r w:rsidRPr="00870837">
              <w:rPr>
                <w:rFonts w:ascii="Century Gothic" w:hAnsi="Century Gothic"/>
                <w:sz w:val="16"/>
                <w:szCs w:val="16"/>
              </w:rPr>
              <w:t>, Blok Operacyjny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C24F" w14:textId="2F1B2064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43DC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D9402BB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B795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9B07" w14:textId="12E79213" w:rsidR="00783B6E" w:rsidRPr="00870837" w:rsidRDefault="00D925E8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925E8">
              <w:rPr>
                <w:rFonts w:ascii="Century Gothic" w:hAnsi="Century Gothic"/>
                <w:sz w:val="16"/>
                <w:szCs w:val="16"/>
              </w:rPr>
              <w:t>Możliwość i</w:t>
            </w:r>
            <w:r w:rsidR="00870837" w:rsidRPr="00D925E8">
              <w:rPr>
                <w:rFonts w:ascii="Century Gothic" w:hAnsi="Century Gothic"/>
                <w:sz w:val="16"/>
                <w:szCs w:val="16"/>
              </w:rPr>
              <w:t>ntegracj</w:t>
            </w:r>
            <w:r w:rsidRPr="00D925E8">
              <w:rPr>
                <w:rFonts w:ascii="Century Gothic" w:hAnsi="Century Gothic"/>
                <w:sz w:val="16"/>
                <w:szCs w:val="16"/>
              </w:rPr>
              <w:t>i</w:t>
            </w:r>
            <w:r w:rsidR="00870837" w:rsidRPr="00D925E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783B6E" w:rsidRPr="00D925E8">
              <w:rPr>
                <w:rFonts w:ascii="Century Gothic" w:hAnsi="Century Gothic"/>
                <w:sz w:val="16"/>
                <w:szCs w:val="16"/>
              </w:rPr>
              <w:t>z innymi systemami, np. SAP, IBM, Szpitalny System Informacyjny (HIS) itp.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5BD3" w14:textId="146DE5D3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FEE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76AE44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51FF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8558" w14:textId="437ED2E5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Numer UDI (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Unique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Device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Identification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>) dla każdego narzędzia (wymagany przez nadchodzące rozporządzenie MDR 2017/0745)</w:t>
            </w:r>
            <w:r w:rsidR="004E70E2" w:rsidRPr="00870837">
              <w:rPr>
                <w:rFonts w:ascii="Century Gothic" w:hAnsi="Century Gothic"/>
                <w:sz w:val="16"/>
                <w:szCs w:val="16"/>
              </w:rPr>
              <w:t xml:space="preserve"> zakodowany w znaczniku RFID umieszczonym na instrumentach chirurgicznych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556B" w14:textId="28B66253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922E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D2F6739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B64B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2A12" w14:textId="0EAE6D61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Funkcja przypisywania przez Zamawiającego reguł do narzędzi umożliwiających ich prawidłową konserwację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D1AD" w14:textId="12F91569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AB38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DE4C45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2FA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E689" w14:textId="2743523E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Możliwość powiązanie zestawów, a także pojedynczych instrumentów z odpowiednimi pojemnikami, kontenerami etc.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D6F5" w14:textId="2434A70B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4FE4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980E5EF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F569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7C2A" w14:textId="471E6257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Funkcja kontroli dostępu do systemu i możliwość ograniczenia funkcjonalności poprzez definiowanie zakresu uprawnień dla każdego użytkownika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0185" w14:textId="309E23FB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0FE0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FF88A2A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9D60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2BF0" w14:textId="25AE8045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Możliwość tworzenia list pakowania poprzez wprowadzanie wstępnie zdefiniowanych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zawartości i organizacji zestawów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w tym możliwość dodawania załączników (m.in. zdjęć etc</w:t>
            </w:r>
            <w:r w:rsidR="000B1D95" w:rsidRPr="00870837">
              <w:rPr>
                <w:rFonts w:ascii="Century Gothic" w:hAnsi="Century Gothic"/>
                <w:sz w:val="16"/>
                <w:szCs w:val="16"/>
              </w:rPr>
              <w:t>.</w:t>
            </w:r>
            <w:r w:rsidRPr="00870837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7BA4" w14:textId="3DD71BBE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1A53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10320D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A966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54CA" w14:textId="69A656A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System modułowy – w przypadku chęci rozszerzenia przez szpital zastosowania RFID np. do śledzenia majątku czy leków, wszystkie systemy mogą zostać zintegrowane w jeden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C610" w14:textId="00500D69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373F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675407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843A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AB6A" w14:textId="60CA76D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Automatyczne</w:t>
            </w:r>
            <w:r w:rsidR="009C1069" w:rsidRPr="00870837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="009C1069" w:rsidRPr="00870837">
              <w:rPr>
                <w:rFonts w:ascii="Century Gothic" w:hAnsi="Century Gothic"/>
                <w:sz w:val="16"/>
                <w:szCs w:val="16"/>
              </w:rPr>
              <w:t>robotyczne</w:t>
            </w:r>
            <w:proofErr w:type="spellEnd"/>
            <w:r w:rsidR="009C1069" w:rsidRPr="00870837">
              <w:rPr>
                <w:rFonts w:ascii="Century Gothic" w:hAnsi="Century Gothic"/>
                <w:sz w:val="16"/>
                <w:szCs w:val="16"/>
              </w:rPr>
              <w:t xml:space="preserve">) i 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ręczne nanoszenie </w:t>
            </w:r>
            <w:r w:rsidR="0012440A" w:rsidRPr="00870837">
              <w:rPr>
                <w:rFonts w:ascii="Century Gothic" w:hAnsi="Century Gothic"/>
                <w:sz w:val="16"/>
                <w:szCs w:val="16"/>
              </w:rPr>
              <w:t>znaczników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RFID na istniejące i nowe narzędzia odbywa się na miejscu, </w:t>
            </w:r>
            <w:r w:rsidR="0012440A" w:rsidRPr="00870837">
              <w:rPr>
                <w:rFonts w:ascii="Century Gothic" w:hAnsi="Century Gothic"/>
                <w:sz w:val="16"/>
                <w:szCs w:val="16"/>
              </w:rPr>
              <w:t>w siedzibie Zamawiającego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F593" w14:textId="1A1F3044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C9BD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4A07FF69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77AF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4CD8" w14:textId="7ECF12BB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Znacznik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RFID nanoszony jest na nowe </w:t>
            </w:r>
            <w:r w:rsidR="000B1D95" w:rsidRPr="00870837">
              <w:rPr>
                <w:rFonts w:ascii="Century Gothic" w:hAnsi="Century Gothic"/>
                <w:sz w:val="16"/>
                <w:szCs w:val="16"/>
              </w:rPr>
              <w:t xml:space="preserve">produkty/narzędzia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bez uszkadzania lub zmiany </w:t>
            </w:r>
            <w:r w:rsidR="000B1D95" w:rsidRPr="00870837">
              <w:rPr>
                <w:rFonts w:ascii="Century Gothic" w:hAnsi="Century Gothic"/>
                <w:sz w:val="16"/>
                <w:szCs w:val="16"/>
              </w:rPr>
              <w:t xml:space="preserve">jego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pierwotnej struktury czy przeznaczenia (zgodnie z CE)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ACE6" w14:textId="398B603F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B066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CA2DAE3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AB55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C873" w14:textId="454A79EF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Możliwość śledzenia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C2B73" w:rsidRPr="00870837">
              <w:rPr>
                <w:rFonts w:ascii="Century Gothic" w:hAnsi="Century Gothic"/>
                <w:sz w:val="16"/>
                <w:szCs w:val="16"/>
              </w:rPr>
              <w:t xml:space="preserve">w systemie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cyklu życia narzędzi</w:t>
            </w:r>
            <w:r w:rsidR="00303501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C2B73" w:rsidRPr="00870837">
              <w:rPr>
                <w:rFonts w:ascii="Century Gothic" w:hAnsi="Century Gothic"/>
                <w:sz w:val="16"/>
                <w:szCs w:val="16"/>
              </w:rPr>
              <w:t>czyli rejestrowania m.in. działań serwisowych, użycia etc. w powiązaniu z przypisanym numerem UDI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C52F" w14:textId="32F813EE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7B02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0288BAB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FDD2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4133" w14:textId="7592DF97" w:rsidR="00783B6E" w:rsidRPr="00870837" w:rsidRDefault="00303501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Możliwość pełnego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przegląd</w:t>
            </w:r>
            <w:r w:rsidRPr="00870837">
              <w:rPr>
                <w:rFonts w:ascii="Century Gothic" w:hAnsi="Century Gothic"/>
                <w:sz w:val="16"/>
                <w:szCs w:val="16"/>
              </w:rPr>
              <w:t>u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narzędzi 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będących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na stanie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Zamawiającego zarówno magazynowanych, serwisowanych jak i tych będących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w użyciu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082F" w14:textId="7221629B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D7EE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4A590B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81CE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7E4D" w14:textId="14D46BDE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Możliwość sprawdzenia dostępności </w:t>
            </w:r>
            <w:r w:rsidR="00303501" w:rsidRPr="00870837">
              <w:rPr>
                <w:rFonts w:ascii="Century Gothic" w:hAnsi="Century Gothic"/>
                <w:sz w:val="16"/>
                <w:szCs w:val="16"/>
              </w:rPr>
              <w:t xml:space="preserve">lub ostatniej lokalizacji/akcji </w:t>
            </w:r>
            <w:r w:rsidRPr="00870837">
              <w:rPr>
                <w:rFonts w:ascii="Century Gothic" w:hAnsi="Century Gothic"/>
                <w:sz w:val="16"/>
                <w:szCs w:val="16"/>
              </w:rPr>
              <w:t>poszczególnych narzędzi w dowolnym momencie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07DF" w14:textId="05D0C9A6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BCD1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B881A73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4A4" w14:textId="77777777" w:rsidR="00303501" w:rsidRPr="00870837" w:rsidRDefault="00303501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85CF" w14:textId="77777777" w:rsidR="00EC2BDA" w:rsidRPr="00870837" w:rsidRDefault="00303501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Funkcje informacyjne oznakowanych narzędzi, definiowane przez użytkownika</w:t>
            </w:r>
            <w:r w:rsidR="00EC2BDA" w:rsidRPr="00870837">
              <w:rPr>
                <w:rFonts w:ascii="Century Gothic" w:hAnsi="Century Gothic"/>
                <w:sz w:val="16"/>
                <w:szCs w:val="16"/>
              </w:rPr>
              <w:t xml:space="preserve"> (minimum):</w:t>
            </w:r>
          </w:p>
          <w:p w14:paraId="27029494" w14:textId="77777777" w:rsidR="00EC2BDA" w:rsidRPr="00870837" w:rsidRDefault="00EC2BDA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Czas serwisowania poszczególnych narzędzi</w:t>
            </w:r>
          </w:p>
          <w:p w14:paraId="61996E28" w14:textId="77777777" w:rsidR="00EC2BDA" w:rsidRPr="00870837" w:rsidRDefault="00EC2BDA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Analiza ekonomiczna wykorzystania narzędzi</w:t>
            </w:r>
          </w:p>
          <w:p w14:paraId="310494A8" w14:textId="77777777" w:rsidR="00EC2BDA" w:rsidRPr="00870837" w:rsidRDefault="00EC2BDA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Informacja o narzędziach nieużywanych przez określony czas</w:t>
            </w:r>
          </w:p>
          <w:p w14:paraId="5630C581" w14:textId="6F871495" w:rsidR="00EC2BDA" w:rsidRPr="00870837" w:rsidRDefault="008623D4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Możliwość połączenia z takimi danymi jak ID pacjenta, zabiegu etc.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BC1C" w14:textId="51BB23F9" w:rsidR="00303501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3445" w14:textId="77777777" w:rsidR="00303501" w:rsidRPr="00870837" w:rsidRDefault="00303501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A07D67E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AD2C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49FD" w14:textId="370C902C" w:rsidR="00783B6E" w:rsidRPr="00870837" w:rsidRDefault="00EC2BD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Zgodność z normami potwierdzone odpowiednimi dokumentami (minimum):</w:t>
            </w:r>
          </w:p>
          <w:p w14:paraId="350E188A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ISO-17664</w:t>
            </w:r>
          </w:p>
          <w:p w14:paraId="4AFF7E12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ISO-17665</w:t>
            </w:r>
          </w:p>
          <w:p w14:paraId="49A90C8C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ISO-10993-1</w:t>
            </w:r>
          </w:p>
          <w:p w14:paraId="68916F79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ISO-10993-5</w:t>
            </w:r>
          </w:p>
          <w:p w14:paraId="326357B6" w14:textId="236A6785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ISO-10993-10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BC28" w14:textId="646E12CA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189B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5645932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3B5288A" w14:textId="55BEB984" w:rsidR="00824BB4" w:rsidRPr="00870837" w:rsidRDefault="00824BB4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CBA9D7C" w14:textId="2A524FA1" w:rsidR="00824BB4" w:rsidRDefault="00824BB4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Urządzenie do </w:t>
            </w:r>
            <w:r w:rsidR="0068040E"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zbiorczego </w:t>
            </w:r>
            <w:r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odczytu </w:t>
            </w:r>
            <w:r w:rsidR="0068040E" w:rsidRPr="00870837">
              <w:rPr>
                <w:rFonts w:ascii="Century Gothic" w:hAnsi="Century Gothic"/>
                <w:b/>
                <w:sz w:val="16"/>
                <w:szCs w:val="16"/>
              </w:rPr>
              <w:t>narzędzi z tac/kontenerów</w:t>
            </w:r>
            <w:r w:rsidR="00517815"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 – minimum 3 szt</w:t>
            </w:r>
            <w:r w:rsidR="00803616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07E132BE" w14:textId="20E7E1EA" w:rsidR="00803616" w:rsidRPr="00870837" w:rsidRDefault="00803616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</w:t>
            </w:r>
            <w:r w:rsidR="00D925E8">
              <w:rPr>
                <w:rFonts w:ascii="Century Gothic" w:hAnsi="Century Gothic"/>
                <w:b/>
                <w:sz w:val="16"/>
                <w:szCs w:val="16"/>
              </w:rPr>
              <w:t>ą</w:t>
            </w:r>
            <w:r>
              <w:rPr>
                <w:rFonts w:ascii="Century Gothic" w:hAnsi="Century Gothic"/>
                <w:b/>
                <w:sz w:val="16"/>
                <w:szCs w:val="16"/>
              </w:rPr>
              <w:t xml:space="preserve"> do prawidłowego i nieprzerwanego działania systemu).</w:t>
            </w:r>
          </w:p>
        </w:tc>
      </w:tr>
      <w:tr w:rsidR="00BB3252" w:rsidRPr="00870837" w14:paraId="31C1CCD7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ED47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7654" w14:textId="77777777" w:rsidR="00824BB4" w:rsidRPr="00870837" w:rsidRDefault="00824BB4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Parametry fizyczne:</w:t>
            </w:r>
          </w:p>
          <w:p w14:paraId="1BA8B73A" w14:textId="5934CC5B" w:rsidR="00824BB4" w:rsidRPr="00870837" w:rsidRDefault="00FF70BE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Urządzenie m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>obilne, na minimum czterech podwójnych kołach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 xml:space="preserve"> jezdnych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 xml:space="preserve">, minimum dwa koła z hamulcami, </w:t>
            </w:r>
          </w:p>
          <w:p w14:paraId="7ABB36A1" w14:textId="29F1710F" w:rsidR="00783B6E" w:rsidRPr="00870837" w:rsidRDefault="00A86C77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Urządzenie z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>amykane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klapą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>, mieszczące standardowe kontenery/</w:t>
            </w:r>
            <w:r w:rsidRPr="00870837">
              <w:rPr>
                <w:rFonts w:ascii="Century Gothic" w:hAnsi="Century Gothic"/>
                <w:sz w:val="16"/>
                <w:szCs w:val="16"/>
              </w:rPr>
              <w:t>tace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 xml:space="preserve"> sterylizacyjne</w:t>
            </w:r>
            <w:r w:rsidRPr="00870837">
              <w:rPr>
                <w:rFonts w:ascii="Century Gothic" w:hAnsi="Century Gothic"/>
                <w:sz w:val="16"/>
                <w:szCs w:val="16"/>
              </w:rPr>
              <w:t>,</w:t>
            </w:r>
          </w:p>
          <w:p w14:paraId="6ECDCC93" w14:textId="769986C0" w:rsidR="00824BB4" w:rsidRPr="00870837" w:rsidRDefault="00824BB4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Wymiary (wysokość x szerokość x głębokość, w cm): 150 x 70 x1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>0</w:t>
            </w:r>
            <w:r w:rsidRPr="00870837">
              <w:rPr>
                <w:rFonts w:ascii="Century Gothic" w:hAnsi="Century Gothic"/>
                <w:sz w:val="16"/>
                <w:szCs w:val="16"/>
              </w:rPr>
              <w:t>0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 xml:space="preserve"> (+/-10cm)</w:t>
            </w:r>
          </w:p>
          <w:p w14:paraId="522590F1" w14:textId="1B552D76" w:rsidR="00824BB4" w:rsidRPr="00870837" w:rsidRDefault="00824BB4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Przystosowan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>e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do czyszczenia i dezynfekcji obudowa i wnętrze</w:t>
            </w:r>
          </w:p>
          <w:p w14:paraId="3D626D46" w14:textId="7C56E503" w:rsidR="00824BB4" w:rsidRPr="00870837" w:rsidRDefault="00824BB4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Wyposażone w dotykowy, wbudowany (nie odłączany) panel dotykowy sterujący</w:t>
            </w:r>
            <w:r w:rsidR="00210EF3" w:rsidRPr="00870837">
              <w:rPr>
                <w:rFonts w:ascii="Century Gothic" w:hAnsi="Century Gothic"/>
                <w:sz w:val="16"/>
                <w:szCs w:val="16"/>
              </w:rPr>
              <w:t xml:space="preserve"> urządzeniem o przekątnej 10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>”</w:t>
            </w:r>
            <w:r w:rsidR="00210EF3" w:rsidRPr="00870837">
              <w:rPr>
                <w:rFonts w:ascii="Century Gothic" w:hAnsi="Century Gothic"/>
                <w:sz w:val="16"/>
                <w:szCs w:val="16"/>
              </w:rPr>
              <w:t xml:space="preserve">-11”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DEA" w14:textId="35016B49" w:rsidR="00783B6E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186D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04E66D6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F9AB" w14:textId="77777777" w:rsidR="00EC2BDA" w:rsidRPr="00870837" w:rsidRDefault="00EC2BDA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264C" w14:textId="22C3C2DD" w:rsidR="00EC2BDA" w:rsidRPr="00870837" w:rsidRDefault="00824BB4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Parametry panelu sterującego</w:t>
            </w:r>
            <w:r w:rsidR="00210EF3" w:rsidRPr="00870837">
              <w:rPr>
                <w:rFonts w:ascii="Century Gothic" w:hAnsi="Century Gothic"/>
                <w:sz w:val="16"/>
                <w:szCs w:val="16"/>
              </w:rPr>
              <w:t xml:space="preserve"> (minimum)</w:t>
            </w:r>
            <w:r w:rsidRPr="00870837">
              <w:rPr>
                <w:rFonts w:ascii="Century Gothic" w:hAnsi="Century Gothic"/>
                <w:sz w:val="16"/>
                <w:szCs w:val="16"/>
              </w:rPr>
              <w:t>:</w:t>
            </w:r>
          </w:p>
          <w:p w14:paraId="22CDB2D2" w14:textId="0CFB63B7" w:rsidR="00824BB4" w:rsidRPr="00870837" w:rsidRDefault="00824BB4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Procesor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Interl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 Core I7-6500U</w:t>
            </w:r>
            <w:r w:rsidR="00210EF3" w:rsidRPr="00870837">
              <w:rPr>
                <w:rFonts w:ascii="Century Gothic" w:hAnsi="Century Gothic"/>
                <w:sz w:val="16"/>
                <w:szCs w:val="16"/>
                <w:lang w:val="en-US"/>
              </w:rPr>
              <w:t>, 2,5Ghz.</w:t>
            </w:r>
          </w:p>
          <w:p w14:paraId="351BBCC5" w14:textId="2351CFC4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Pamięć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4GB DDR4</w:t>
            </w:r>
          </w:p>
          <w:p w14:paraId="2B7CFD7E" w14:textId="77777777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Wifi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2.4G/5G</w:t>
            </w:r>
          </w:p>
          <w:p w14:paraId="217A137B" w14:textId="77777777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Dysk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64 GB SSD</w:t>
            </w:r>
          </w:p>
          <w:p w14:paraId="0FE6AC6C" w14:textId="77777777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System: WIN 10</w:t>
            </w:r>
          </w:p>
          <w:p w14:paraId="4A833919" w14:textId="06D77103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Panel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dotykowy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 TFT LCD:</w:t>
            </w:r>
          </w:p>
          <w:p w14:paraId="7960B77A" w14:textId="77777777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Rozdzielczość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panelu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1024x768</w:t>
            </w:r>
          </w:p>
          <w:p w14:paraId="22193FF4" w14:textId="57CA9AC3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Kąt widzenia: 80</w:t>
            </w:r>
            <w:r w:rsidR="007544BF" w:rsidRPr="00870837">
              <w:rPr>
                <w:rFonts w:ascii="Century Gothic" w:hAnsi="Century Gothic" w:cs="Calibri"/>
                <w:sz w:val="16"/>
                <w:szCs w:val="16"/>
              </w:rPr>
              <w:t>°</w:t>
            </w:r>
            <w:r w:rsidR="007544BF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70837">
              <w:rPr>
                <w:rFonts w:ascii="Century Gothic" w:hAnsi="Century Gothic"/>
                <w:sz w:val="16"/>
                <w:szCs w:val="16"/>
              </w:rPr>
              <w:t>(prawo/lewo, góra/dół)</w:t>
            </w:r>
          </w:p>
          <w:p w14:paraId="2F97BFDD" w14:textId="3501A932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Kolorowy</w:t>
            </w:r>
          </w:p>
          <w:p w14:paraId="077006B7" w14:textId="7A4506A8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Kontrast 1000:1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5C0A" w14:textId="4CD6C349" w:rsidR="00EC2BDA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E95C" w14:textId="77777777" w:rsidR="00EC2BDA" w:rsidRPr="00870837" w:rsidRDefault="00EC2BDA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59B4AD1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F33C" w14:textId="77777777" w:rsidR="00EC2BDA" w:rsidRPr="00870837" w:rsidRDefault="00EC2BDA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430A" w14:textId="6385673A" w:rsidR="00EC2BDA" w:rsidRPr="00870837" w:rsidRDefault="00210EF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Parametry czytnika RFID:</w:t>
            </w:r>
          </w:p>
          <w:p w14:paraId="6D5B9A15" w14:textId="0CA93FC1" w:rsidR="00210EF3" w:rsidRPr="00870837" w:rsidRDefault="00210EF3" w:rsidP="00870837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zgodny z protokołem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EPCglobal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UHF Class 1 Gen 2 / ISO 18000-63 RFID</w:t>
            </w:r>
          </w:p>
          <w:p w14:paraId="1B6592D7" w14:textId="27A1EB4B" w:rsidR="00210EF3" w:rsidRPr="00870837" w:rsidRDefault="00210EF3" w:rsidP="0087083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Przesył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mocy</w:t>
            </w:r>
            <w:r w:rsidR="00967527" w:rsidRPr="00870837">
              <w:rPr>
                <w:rFonts w:ascii="Century Gothic" w:hAnsi="Century Gothic"/>
                <w:sz w:val="16"/>
                <w:szCs w:val="16"/>
              </w:rPr>
              <w:t xml:space="preserve"> (+/- 1%)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: 10-33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dBm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PoE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>+)</w:t>
            </w:r>
            <w:r w:rsidR="00967527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1681121" w14:textId="34EA9D51" w:rsidR="00210EF3" w:rsidRPr="00870837" w:rsidRDefault="00967527" w:rsidP="0087083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Częstotliwość (+/- 1%): 900-930 MHz</w:t>
            </w:r>
          </w:p>
          <w:p w14:paraId="27B22FA5" w14:textId="25675CB5" w:rsidR="00210EF3" w:rsidRPr="00870837" w:rsidRDefault="00967527" w:rsidP="0087083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Wartość odczytu (maksymalna): minimum 1100 odczytów na sekundę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787" w14:textId="1FC50BDE" w:rsidR="00EC2BDA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D709" w14:textId="77777777" w:rsidR="00EC2BDA" w:rsidRPr="00870837" w:rsidRDefault="00EC2BDA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7DBF311A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6128842" w14:textId="2756C63F" w:rsidR="0068040E" w:rsidRPr="00870837" w:rsidRDefault="00DB6345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</w:t>
            </w:r>
            <w:r w:rsidR="00E34DC8" w:rsidRPr="00870837">
              <w:rPr>
                <w:rFonts w:ascii="Century Gothic" w:hAnsi="Century Gothic"/>
                <w:sz w:val="16"/>
                <w:szCs w:val="16"/>
              </w:rPr>
              <w:t>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2F47EE18" w14:textId="77777777" w:rsidR="00803616" w:rsidRDefault="00DB6345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b/>
                <w:sz w:val="16"/>
                <w:szCs w:val="16"/>
              </w:rPr>
              <w:t>Znaczniki RFID</w:t>
            </w:r>
            <w:r w:rsidR="00517815"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 – minimum 10 000 szt. wraz z oznakowaniem</w:t>
            </w:r>
            <w:r w:rsidR="00803616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  <w:p w14:paraId="500227D7" w14:textId="54B8113A" w:rsidR="0068040E" w:rsidRPr="00870837" w:rsidRDefault="00803616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lastRenderedPageBreak/>
              <w:t xml:space="preserve">(Wykonawca zapewni ilość znaczników RFID narzędzi koniecznych do oznakowania wszystkich narzędzi </w:t>
            </w:r>
            <w:r w:rsidR="00D925E8">
              <w:rPr>
                <w:rFonts w:ascii="Century Gothic" w:hAnsi="Century Gothic"/>
                <w:b/>
                <w:sz w:val="16"/>
                <w:szCs w:val="16"/>
              </w:rPr>
              <w:t>Z</w:t>
            </w:r>
            <w:r>
              <w:rPr>
                <w:rFonts w:ascii="Century Gothic" w:hAnsi="Century Gothic"/>
                <w:b/>
                <w:sz w:val="16"/>
                <w:szCs w:val="16"/>
              </w:rPr>
              <w:t>amawiającego)</w:t>
            </w:r>
          </w:p>
        </w:tc>
      </w:tr>
      <w:tr w:rsidR="00BB3252" w:rsidRPr="00870837" w14:paraId="4E410EC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7CBC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35CE" w14:textId="590EB5A2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Unikalna identyfikacja urządzenia (UDI) dla każdego instrumentu/urządzenia (wymagania MDR 2017/0745) w postaci chipów RFID o następujących parametrach: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DCD5" w14:textId="245AF5ED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854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A2F4514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FC34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2A0F" w14:textId="50993FB1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val="en-US" w:eastAsia="pl-PL"/>
              </w:rPr>
              <w:t>Protokół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val="en-US" w:eastAsia="pl-PL"/>
              </w:rPr>
              <w:t xml:space="preserve"> RF: EPC Global Class 1 Gen2; ISO18000-6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731E" w14:textId="222D44CA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0E82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A04BEF1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0E2D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BE98" w14:textId="3DB4CAE8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Częstotliwość operacyjna: UHF 865-868 MHz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BCC9" w14:textId="5BD8F1BC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569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9BBEB1A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6669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AE2D" w14:textId="2CBE8FC4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IC –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type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: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Alien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 Higgs-3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BAA2" w14:textId="259E1D35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9ADE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9218157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1149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E00E" w14:textId="3DD34D46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Konfiguracja pamięci: 96-EPC-Bits; 512-Bit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5E50" w14:textId="6E485A28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0C1C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791730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89E6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2888" w14:textId="68B7A7AA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Funkcjonalność: Odczyt, zapis, programowanie przez użytkownika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9312" w14:textId="68A81DC4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CCB8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0594044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DFE2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D4CB" w14:textId="148ACF75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Oczekiwana ilość cykli zapis/odczyt: minimum 100 000 cykli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349B" w14:textId="2C457A85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 (podać)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F55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74FBDA5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359C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95A4" w14:textId="007A10F2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Szybkość odczytu: minimum 400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tagów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 na sekundę dla 96 bitów EPC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9D2E" w14:textId="65E8B21C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 (podać)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B711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7B9BEA64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AD20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9B77" w14:textId="2B05BDBB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Typ materiału nośnika: ceramika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DADB" w14:textId="164C80E8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C6F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6C112FC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9A68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5DE1" w14:textId="2F40EF2A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Klasa IP: IP 68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3468" w14:textId="6565134C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2355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5260033C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D745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587F" w14:textId="2477D1CD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Zgodność z normami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RoHS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 (Dyrektywa UE 2011/65 / UE), CE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BF4C" w14:textId="71A227AB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CB88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1C91373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611F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4634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Kompatybilne z systemami spełniającymi normy:</w:t>
            </w:r>
          </w:p>
          <w:p w14:paraId="5B8EFC2D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>- ISO-17664 (ISO 17664:2017)</w:t>
            </w:r>
          </w:p>
          <w:p w14:paraId="176D2889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 xml:space="preserve">- ISO-17665 </w:t>
            </w:r>
          </w:p>
          <w:p w14:paraId="51B8CF9C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 xml:space="preserve">- ISO-10993-1 </w:t>
            </w:r>
          </w:p>
          <w:p w14:paraId="3A016438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 xml:space="preserve">- ISO-10993-5 </w:t>
            </w:r>
          </w:p>
          <w:p w14:paraId="626E9C4C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lastRenderedPageBreak/>
              <w:t>- ISO-10993-10</w:t>
            </w:r>
          </w:p>
          <w:p w14:paraId="0C639E35" w14:textId="486EF549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oraz interfejsami AEMP oraz SAP, IBM, HIS itp.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16B7" w14:textId="6FAC6578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64EA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305414D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F398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0547" w14:textId="3599C6CE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Znaczniki RFID nanoszone za pomocą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biokompatybilnego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kleju,  zgodnego z międzynarodowymi normami bezpieczeństwa i higieny. Klej musi spełniać (minimum) normę ISO 10993 dotyczącą biologicznej oceny wyrobów medycznych oraz normy ISO 17665 i ISO 17664 w zakresie wymagań dotyczących sterylizacji i higieny.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66C2" w14:textId="3870654C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04E2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1DBA2849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8D12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FE89" w14:textId="34E41DCA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W tym </w:t>
            </w:r>
            <w:r w:rsidR="00BB3252"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minimum </w:t>
            </w: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dostępne znaczniki RFID:</w:t>
            </w:r>
          </w:p>
          <w:p w14:paraId="703D7E7C" w14:textId="77777777" w:rsidR="00C21E3F" w:rsidRPr="00870837" w:rsidRDefault="00C21E3F" w:rsidP="00870837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Wymiary: 6x3x1,7 (+/- 5%)</w:t>
            </w:r>
          </w:p>
          <w:p w14:paraId="14ED51B2" w14:textId="77777777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Waga: 0,12g (+/- 5%)</w:t>
            </w:r>
          </w:p>
          <w:p w14:paraId="1B530CE3" w14:textId="5322E780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Klasa IP: IP 68</w:t>
            </w:r>
          </w:p>
          <w:p w14:paraId="01358AD1" w14:textId="246DD49C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Odległość odczytu danych (minimum): do 0,5 m</w:t>
            </w:r>
          </w:p>
          <w:p w14:paraId="6A08BE6C" w14:textId="77777777" w:rsidR="00C21E3F" w:rsidRPr="00870837" w:rsidRDefault="00C21E3F" w:rsidP="00870837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Wymiary: 53x23x7 (+/- 5%)</w:t>
            </w:r>
          </w:p>
          <w:p w14:paraId="3D557E06" w14:textId="77777777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Waga: 14g (+/- 5%)</w:t>
            </w:r>
          </w:p>
          <w:p w14:paraId="0B7C8367" w14:textId="77777777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Klasa IP: IP 68</w:t>
            </w:r>
          </w:p>
          <w:p w14:paraId="5949DABB" w14:textId="2F1B4C3A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Odległość odczytu danych (minimum): do 4 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270E" w14:textId="2030DEC3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05DF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92550AF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B96F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8781" w14:textId="4D4BD7A4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Znaczniki RFID powinny wytrzymać min. 2500 cykli sterylizacji w autoklawie.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31D5" w14:textId="5BEC3316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ADA3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33615D" w:rsidRPr="00870837" w14:paraId="73F4FA2C" w14:textId="06376F65" w:rsidTr="00601963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548E" w14:textId="77777777" w:rsidR="0033615D" w:rsidRPr="00870837" w:rsidRDefault="0033615D" w:rsidP="0033615D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62E" w14:textId="1E2AA955" w:rsidR="0033615D" w:rsidRPr="00870837" w:rsidRDefault="0033615D" w:rsidP="0033615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00442B">
              <w:rPr>
                <w:rFonts w:ascii="Century Gothic" w:hAnsi="Century Gothic" w:cs="Calibri"/>
                <w:sz w:val="16"/>
                <w:szCs w:val="16"/>
              </w:rPr>
              <w:t xml:space="preserve">Wykonawca zapewni kompatybilność i pełną funkcjonalność urządzeń z systemem z Zadania </w:t>
            </w:r>
            <w:r>
              <w:rPr>
                <w:rFonts w:ascii="Century Gothic" w:hAnsi="Century Gothic" w:cs="Calibri"/>
                <w:sz w:val="16"/>
                <w:szCs w:val="16"/>
              </w:rPr>
              <w:t>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6E34" w14:textId="29C43FB7" w:rsidR="0033615D" w:rsidRDefault="0033615D" w:rsidP="0033615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6C0D" w14:textId="36936D65" w:rsidR="0033615D" w:rsidRPr="00870837" w:rsidRDefault="0033615D" w:rsidP="0033615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590" w:type="dxa"/>
            <w:vAlign w:val="center"/>
          </w:tcPr>
          <w:p w14:paraId="17B925CC" w14:textId="77777777" w:rsidR="0033615D" w:rsidRPr="00870837" w:rsidRDefault="0033615D" w:rsidP="0033615D"/>
        </w:tc>
      </w:tr>
    </w:tbl>
    <w:p w14:paraId="5F0498F3" w14:textId="77777777" w:rsidR="002A55D5" w:rsidRDefault="002A55D5" w:rsidP="00870837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980"/>
      </w:tblGrid>
      <w:tr w:rsidR="00050330" w:rsidRPr="004051E9" w14:paraId="6AC4BA9D" w14:textId="77777777" w:rsidTr="00050330">
        <w:trPr>
          <w:trHeight w:val="285"/>
          <w:jc w:val="center"/>
        </w:trPr>
        <w:tc>
          <w:tcPr>
            <w:tcW w:w="99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F9F8A6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1" w:name="_Hlk199250673"/>
            <w:r w:rsidRPr="004051E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50330" w:rsidRPr="004051E9" w14:paraId="2C9D9CA3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0FB9" w14:textId="19A720BB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FFB42" w14:textId="7F36AE22" w:rsidR="00050330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47859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Szkolenie z obsługi sprzętu zgodnie z warunkami określonymi w projekcie umowy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6DEA8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980B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1ED36F16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ED5C" w14:textId="3B9F5F1B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4BB96" w14:textId="77777777" w:rsidR="00050330" w:rsidRPr="004051E9" w:rsidRDefault="00050330" w:rsidP="00AC1A0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D492D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1B77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6A149E61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6414" w14:textId="6C1058FC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50E81" w14:textId="0C6BAE8A" w:rsidR="003413E9" w:rsidRPr="00036FEF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Wykonawca powinien zapewnić co najmniej 24 miesięczną gwarancję prawidłowego działania oferowanego urządzenia oraz wszystkich elementów peryferyjnych, wymagane opłaty licencyjne oraz serwis (pełna gwarancja) oraz przeglądy okresowe – kryterium punktowane wg </w:t>
            </w:r>
          </w:p>
          <w:p w14:paraId="48AA3D22" w14:textId="77777777" w:rsidR="003413E9" w:rsidRPr="00036FEF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</w:pPr>
          </w:p>
          <w:p w14:paraId="706118DF" w14:textId="3FD27202" w:rsidR="00050330" w:rsidRPr="00AA0CE4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lastRenderedPageBreak/>
              <w:t>Gwarancja min. 24 miesiące na urządzenie od daty podpisania przez  strony bezusterkowego protokołu odbioru</w:t>
            </w: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br/>
              <w:t>24 miesięcy – 0 pkt</w:t>
            </w: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br/>
              <w:t>36 miesięcy – 7 pkt</w:t>
            </w:r>
            <w:r w:rsidRPr="00036FEF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41966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3798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5AA26CDC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D91D" w14:textId="4A32B501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1FA42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AB62E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D475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0B70F135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2464" w14:textId="1656D224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BDC74" w14:textId="4875F651" w:rsidR="00492437" w:rsidRPr="004051E9" w:rsidRDefault="00492437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5F2AD0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5 lat od daty przekazania urządzenia do eksploatacji, dotyczy również sprzętu komputerowego.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53CF6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75B7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376E7B5C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3E52" w14:textId="1BC85C56" w:rsidR="00050330" w:rsidRPr="00D925E8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6D9B2" w14:textId="77777777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72 godziny.</w:t>
            </w:r>
          </w:p>
          <w:p w14:paraId="7E348DA5" w14:textId="7B2E8549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72 godz. – 0 pkt.</w:t>
            </w:r>
          </w:p>
          <w:p w14:paraId="1CCE969A" w14:textId="043AEBCF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48 godz. – 7 pkt.</w:t>
            </w:r>
          </w:p>
          <w:p w14:paraId="307D8EE1" w14:textId="122BE032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24 godz. – 15 pkt.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F2554" w14:textId="18493375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EE52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729ED4DA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3B69" w14:textId="708B1DFD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9CB27" w14:textId="77777777" w:rsidR="00050330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</w:t>
            </w:r>
          </w:p>
          <w:p w14:paraId="3A2417C6" w14:textId="77777777" w:rsidR="00050330" w:rsidRDefault="00050330" w:rsidP="00050330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 5 dni roboczych </w:t>
            </w:r>
          </w:p>
          <w:p w14:paraId="4016ED75" w14:textId="077B4306" w:rsidR="00050330" w:rsidRPr="00050330" w:rsidRDefault="00050330" w:rsidP="00050330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wymagającej importu części spoza Polski  –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</w:t>
            </w: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071D4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BA112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3F2D6DF7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89A91" w14:textId="240A6F71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E91C1" w14:textId="77777777" w:rsidR="00050330" w:rsidRDefault="00050330" w:rsidP="00AC1A0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119A743B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9AA1D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FA99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02F6B842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60EA" w14:textId="3F6217B2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2D616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okresie gwarancji Wykonawca zobowiązany jest do wykonywania  przeglądów zgodnie z zaleceniami producenta oraz wykonywania 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BE51B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11DB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792ACA14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3631" w14:textId="2C289D04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4E60A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A11BC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15C5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2656D242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6537" w14:textId="2D1C5BB3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2DACD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0D300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6963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413E9" w:rsidRPr="004051E9" w14:paraId="62BBC6C9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F8E7" w14:textId="33F6B32D" w:rsidR="003413E9" w:rsidRPr="00050330" w:rsidRDefault="003413E9" w:rsidP="003413E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5A856" w14:textId="76B44D7C" w:rsidR="003413E9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E52B98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Zagwarantowana dostępność części zamiennych przez co najmniej </w:t>
            </w:r>
            <w:r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>5</w:t>
            </w:r>
            <w:r w:rsidRPr="00E52B98">
              <w:rPr>
                <w:rFonts w:ascii="Century Gothic" w:eastAsia="Times New Roman" w:hAnsi="Century Gothic"/>
                <w:color w:val="EE0000"/>
                <w:sz w:val="16"/>
                <w:szCs w:val="16"/>
                <w:lang w:eastAsia="zh-CN"/>
              </w:rPr>
              <w:t xml:space="preserve">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7ACCF" w14:textId="77777777" w:rsidR="003413E9" w:rsidRPr="004051E9" w:rsidRDefault="003413E9" w:rsidP="003413E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3234" w14:textId="77777777" w:rsidR="003413E9" w:rsidRPr="004051E9" w:rsidRDefault="003413E9" w:rsidP="003413E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413E9" w:rsidRPr="004051E9" w14:paraId="34CDF80B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FB50" w14:textId="1A449453" w:rsidR="003413E9" w:rsidRPr="00050330" w:rsidRDefault="003413E9" w:rsidP="003413E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7144A" w14:textId="77777777" w:rsidR="003413E9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227C2" w14:textId="77777777" w:rsidR="003413E9" w:rsidRPr="004051E9" w:rsidRDefault="003413E9" w:rsidP="003413E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2541" w14:textId="77777777" w:rsidR="003413E9" w:rsidRPr="004051E9" w:rsidRDefault="003413E9" w:rsidP="003413E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413E9" w:rsidRPr="004051E9" w14:paraId="51ABBBE2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9822" w14:textId="53FAF8DC" w:rsidR="003413E9" w:rsidRPr="00050330" w:rsidRDefault="003413E9" w:rsidP="003413E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63DE6" w14:textId="02921DD8" w:rsidR="003413E9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9D26B1">
              <w:rPr>
                <w:rFonts w:ascii="Century Gothic" w:hAnsi="Century Gothic"/>
                <w:color w:val="EE0000"/>
                <w:sz w:val="16"/>
                <w:szCs w:val="16"/>
              </w:rPr>
              <w:t>Wniosek zgłoszenia wyrobów objętych niniejszym postępowaniu do Urząd Rejestracji Produktów Leczniczych, Wyrobów Medycznych i Produktów Biobójczych w zakresie w jakim to zgłoszenie jest wymagane.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16975" w14:textId="77777777" w:rsidR="003413E9" w:rsidRPr="004051E9" w:rsidRDefault="003413E9" w:rsidP="003413E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A398" w14:textId="77777777" w:rsidR="003413E9" w:rsidRPr="004051E9" w:rsidRDefault="003413E9" w:rsidP="003413E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413E9" w:rsidRPr="004051E9" w14:paraId="7F1DBA11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B9BF" w14:textId="5E29FF6A" w:rsidR="003413E9" w:rsidRPr="00050330" w:rsidRDefault="003413E9" w:rsidP="003413E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9BCC3" w14:textId="77777777" w:rsidR="003413E9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B5FA8" w14:textId="77777777" w:rsidR="003413E9" w:rsidRPr="004051E9" w:rsidRDefault="003413E9" w:rsidP="003413E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6934" w14:textId="77777777" w:rsidR="003413E9" w:rsidRPr="004051E9" w:rsidRDefault="003413E9" w:rsidP="003413E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413E9" w:rsidRPr="004051E9" w14:paraId="6BFEBBF4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17A3" w14:textId="0C386A24" w:rsidR="003413E9" w:rsidRPr="00050330" w:rsidRDefault="003413E9" w:rsidP="003413E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8CA0" w14:textId="77777777" w:rsidR="003413E9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2A9BE" w14:textId="77777777" w:rsidR="003413E9" w:rsidRPr="004051E9" w:rsidRDefault="003413E9" w:rsidP="003413E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D324" w14:textId="77777777" w:rsidR="003413E9" w:rsidRPr="004051E9" w:rsidRDefault="003413E9" w:rsidP="003413E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413E9" w:rsidRPr="004051E9" w14:paraId="1B7CD98B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5DDD" w14:textId="77777777" w:rsidR="003413E9" w:rsidRPr="00050330" w:rsidRDefault="003413E9" w:rsidP="003413E9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C432" w14:textId="1FB257F4" w:rsidR="003413E9" w:rsidRPr="004051E9" w:rsidRDefault="003413E9" w:rsidP="003413E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związku z faktem, że realizacji zadania odbywać się będzie na czynnym obiekcie szpitalnym, Wykonawca każde działanie mogące mieć wpływ na funkcjonowanie szpitala musi uzgodnić z Zamawiającym i uzyskać jego zgodę.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594FE" w14:textId="710830AC" w:rsidR="003413E9" w:rsidRPr="004051E9" w:rsidRDefault="003413E9" w:rsidP="003413E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C485" w14:textId="77777777" w:rsidR="003413E9" w:rsidRPr="004051E9" w:rsidRDefault="003413E9" w:rsidP="003413E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A72ADB3" w14:textId="77777777" w:rsidR="00F7148C" w:rsidRDefault="00F7148C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tbl>
      <w:tblPr>
        <w:tblStyle w:val="Tabela-Siatka"/>
        <w:tblW w:w="9676" w:type="dxa"/>
        <w:tblInd w:w="-289" w:type="dxa"/>
        <w:tblLook w:val="04A0" w:firstRow="1" w:lastRow="0" w:firstColumn="1" w:lastColumn="0" w:noHBand="0" w:noVBand="1"/>
      </w:tblPr>
      <w:tblGrid>
        <w:gridCol w:w="445"/>
        <w:gridCol w:w="2107"/>
        <w:gridCol w:w="685"/>
        <w:gridCol w:w="664"/>
        <w:gridCol w:w="1313"/>
        <w:gridCol w:w="993"/>
        <w:gridCol w:w="849"/>
        <w:gridCol w:w="1314"/>
        <w:gridCol w:w="1306"/>
      </w:tblGrid>
      <w:tr w:rsidR="00F7148C" w:rsidRPr="005C4FB1" w14:paraId="56019936" w14:textId="77777777" w:rsidTr="00F7148C">
        <w:trPr>
          <w:trHeight w:val="927"/>
        </w:trPr>
        <w:tc>
          <w:tcPr>
            <w:tcW w:w="445" w:type="dxa"/>
          </w:tcPr>
          <w:p w14:paraId="5F1AF3A8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107" w:type="dxa"/>
          </w:tcPr>
          <w:p w14:paraId="28026267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685" w:type="dxa"/>
          </w:tcPr>
          <w:p w14:paraId="7E85D23F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64" w:type="dxa"/>
          </w:tcPr>
          <w:p w14:paraId="6EDFAA01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13" w:type="dxa"/>
          </w:tcPr>
          <w:p w14:paraId="1589D097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93" w:type="dxa"/>
          </w:tcPr>
          <w:p w14:paraId="6313FDCE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10FCB695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849" w:type="dxa"/>
          </w:tcPr>
          <w:p w14:paraId="49F53770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5F5C9E3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14" w:type="dxa"/>
          </w:tcPr>
          <w:p w14:paraId="7F2DF48C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306" w:type="dxa"/>
          </w:tcPr>
          <w:p w14:paraId="210B9FE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F7148C" w:rsidRPr="005C4FB1" w14:paraId="12791284" w14:textId="77777777" w:rsidTr="00F7148C">
        <w:trPr>
          <w:trHeight w:val="318"/>
        </w:trPr>
        <w:tc>
          <w:tcPr>
            <w:tcW w:w="445" w:type="dxa"/>
          </w:tcPr>
          <w:p w14:paraId="165F8CFA" w14:textId="7777777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107" w:type="dxa"/>
          </w:tcPr>
          <w:p w14:paraId="6AB01CEC" w14:textId="7558E8A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</w:tcPr>
          <w:p w14:paraId="01527C3B" w14:textId="0665401A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</w:tcPr>
          <w:p w14:paraId="54748586" w14:textId="12D4D4CD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</w:tcPr>
          <w:p w14:paraId="1533585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</w:tcPr>
          <w:p w14:paraId="6DD023A5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</w:tcPr>
          <w:p w14:paraId="64F45352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</w:tcPr>
          <w:p w14:paraId="0C2D5DAA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6" w:type="dxa"/>
          </w:tcPr>
          <w:p w14:paraId="436EF350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F7148C" w:rsidRPr="005C4FB1" w14:paraId="035DFAA7" w14:textId="77777777" w:rsidTr="00F7148C">
        <w:trPr>
          <w:trHeight w:val="30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C80C3F" w14:textId="7777777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AB2DE" w14:textId="7777777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CAA4A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DC93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C8E14" w14:textId="77777777" w:rsidR="00F7148C" w:rsidRPr="005C4FB1" w:rsidRDefault="00F7148C" w:rsidP="00AD0D2E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AA38C5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4B3E0C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8096F" w14:textId="77777777" w:rsidR="00F7148C" w:rsidRPr="005C4FB1" w:rsidRDefault="00F7148C" w:rsidP="00AD0D2E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306" w:type="dxa"/>
            <w:tcBorders>
              <w:left w:val="single" w:sz="4" w:space="0" w:color="auto"/>
            </w:tcBorders>
          </w:tcPr>
          <w:p w14:paraId="77AEAE34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47659296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Times New Roman"/>
          <w:kern w:val="0"/>
          <w:sz w:val="16"/>
          <w:szCs w:val="16"/>
          <w:lang w:eastAsia="pl-PL"/>
          <w14:ligatures w14:val="none"/>
        </w:rPr>
      </w:pPr>
    </w:p>
    <w:p w14:paraId="1EB56DFE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UWAGA: Zamawiający podaje sposób wyliczenia wartości netto i brutto:</w:t>
      </w:r>
    </w:p>
    <w:p w14:paraId="31497986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bookmarkStart w:id="2" w:name="_Hlk65832846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Cena jednostkowa netto x ilość = wartość netto</w:t>
      </w:r>
    </w:p>
    <w:p w14:paraId="6AC7D1C2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Wartość netto + stawka podatku Vat = wartość brutto</w:t>
      </w:r>
    </w:p>
    <w:bookmarkEnd w:id="2"/>
    <w:p w14:paraId="0EC6F5A4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</w:p>
    <w:p w14:paraId="01CA594B" w14:textId="77777777" w:rsidR="00F7148C" w:rsidRPr="005C4FB1" w:rsidRDefault="00F7148C" w:rsidP="00F7148C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Brak wypełnienia kolumn wskazanych dla Wykonawcy (tu pustych kolumn) spowoduje odrzucenie oferty </w:t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br/>
        <w:t xml:space="preserve">na podstawie art. 226 ust. 1 pkt. 5 ustawy </w:t>
      </w:r>
      <w:proofErr w:type="spellStart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Pzp</w:t>
      </w:r>
      <w:proofErr w:type="spellEnd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.</w:t>
      </w:r>
    </w:p>
    <w:p w14:paraId="5D38978D" w14:textId="77777777" w:rsidR="00F7148C" w:rsidRDefault="00F7148C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29E5F02E" w14:textId="56F01B98" w:rsidR="00050330" w:rsidRDefault="00050330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lastRenderedPageBreak/>
        <w:t>UWAG</w:t>
      </w:r>
      <w:r w:rsidR="005F2AD0">
        <w:rPr>
          <w:rFonts w:ascii="Century Gothic" w:hAnsi="Century Gothic" w:cs="Arial"/>
          <w:b/>
          <w:sz w:val="16"/>
          <w:szCs w:val="16"/>
        </w:rPr>
        <w:t>A</w:t>
      </w:r>
      <w:r w:rsidRPr="00E47A0B">
        <w:rPr>
          <w:rFonts w:ascii="Century Gothic" w:hAnsi="Century Gothic" w:cs="Arial"/>
          <w:b/>
          <w:sz w:val="16"/>
          <w:szCs w:val="16"/>
        </w:rPr>
        <w:t xml:space="preserve">:       Niespełnienie wymaganych parametrów i warunków spowoduje odrzucenie oferty.  </w:t>
      </w:r>
    </w:p>
    <w:p w14:paraId="15611E3C" w14:textId="77777777" w:rsidR="00050330" w:rsidRDefault="00050330" w:rsidP="00050330">
      <w:pPr>
        <w:pStyle w:val="Akapitzlist"/>
        <w:numPr>
          <w:ilvl w:val="0"/>
          <w:numId w:val="22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9D1B2B2" w14:textId="77777777" w:rsidR="00050330" w:rsidRPr="00E47A0B" w:rsidRDefault="00050330" w:rsidP="00050330">
      <w:pPr>
        <w:pStyle w:val="Akapitzlist"/>
        <w:numPr>
          <w:ilvl w:val="0"/>
          <w:numId w:val="22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949D04F" w14:textId="2930F873" w:rsidR="00050330" w:rsidRPr="00E47A0B" w:rsidRDefault="00050330" w:rsidP="005F2AD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  <w:r w:rsidR="005F2AD0">
        <w:rPr>
          <w:rFonts w:ascii="Century Gothic" w:hAnsi="Century Gothic" w:cs="Arial"/>
          <w:b/>
          <w:sz w:val="16"/>
          <w:szCs w:val="16"/>
        </w:rPr>
        <w:tab/>
      </w:r>
      <w:r w:rsidR="005F2AD0">
        <w:rPr>
          <w:rFonts w:ascii="Century Gothic" w:hAnsi="Century Gothic" w:cs="Arial"/>
          <w:b/>
          <w:sz w:val="16"/>
          <w:szCs w:val="16"/>
        </w:rPr>
        <w:tab/>
      </w:r>
      <w:r w:rsidR="005F2AD0">
        <w:rPr>
          <w:rFonts w:ascii="Century Gothic" w:hAnsi="Century Gothic" w:cs="Arial"/>
          <w:b/>
          <w:sz w:val="16"/>
          <w:szCs w:val="16"/>
        </w:rPr>
        <w:tab/>
      </w:r>
      <w:r w:rsidR="005F2AD0">
        <w:rPr>
          <w:rFonts w:ascii="Century Gothic" w:hAnsi="Century Gothic" w:cs="Arial"/>
          <w:b/>
          <w:sz w:val="16"/>
          <w:szCs w:val="16"/>
        </w:rPr>
        <w:tab/>
      </w:r>
      <w:r w:rsidR="005F2AD0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…………………………….</w:t>
      </w:r>
    </w:p>
    <w:p w14:paraId="5FC93A64" w14:textId="77777777" w:rsidR="00050330" w:rsidRPr="004051E9" w:rsidRDefault="00050330" w:rsidP="00050330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Podpis Wykonawcy</w:t>
      </w:r>
      <w:bookmarkEnd w:id="1"/>
    </w:p>
    <w:sectPr w:rsidR="00050330" w:rsidRPr="004051E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35CFB" w14:textId="77777777" w:rsidR="00F977C8" w:rsidRDefault="00F977C8" w:rsidP="00D925E8">
      <w:pPr>
        <w:spacing w:after="0" w:line="240" w:lineRule="auto"/>
      </w:pPr>
      <w:r>
        <w:separator/>
      </w:r>
    </w:p>
  </w:endnote>
  <w:endnote w:type="continuationSeparator" w:id="0">
    <w:p w14:paraId="2CB788FA" w14:textId="77777777" w:rsidR="00F977C8" w:rsidRDefault="00F977C8" w:rsidP="00D9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3861426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83BB9A" w14:textId="4659790D" w:rsidR="00D925E8" w:rsidRPr="00D925E8" w:rsidRDefault="00D925E8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925E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925E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FD0FA05" w14:textId="77777777" w:rsidR="00D925E8" w:rsidRDefault="00D92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B74FD" w14:textId="77777777" w:rsidR="00F977C8" w:rsidRDefault="00F977C8" w:rsidP="00D925E8">
      <w:pPr>
        <w:spacing w:after="0" w:line="240" w:lineRule="auto"/>
      </w:pPr>
      <w:r>
        <w:separator/>
      </w:r>
    </w:p>
  </w:footnote>
  <w:footnote w:type="continuationSeparator" w:id="0">
    <w:p w14:paraId="3A6CBA98" w14:textId="77777777" w:rsidR="00F977C8" w:rsidRDefault="00F977C8" w:rsidP="00D92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3260"/>
        </w:tabs>
        <w:ind w:left="360" w:hanging="360"/>
      </w:pPr>
      <w:rPr>
        <w:rFonts w:ascii="Calibri" w:hAnsi="Calibri" w:cs="Calibri"/>
        <w:strike w:val="0"/>
        <w:dstrike w:val="0"/>
        <w:color w:val="auto"/>
        <w:u w:val="none"/>
        <w:effect w:val="no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hAnsi="Calibri" w:cs="Calibri"/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5D420C"/>
    <w:multiLevelType w:val="hybridMultilevel"/>
    <w:tmpl w:val="270A0AB6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45BF9"/>
    <w:multiLevelType w:val="hybridMultilevel"/>
    <w:tmpl w:val="51C441A2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10CCA"/>
    <w:multiLevelType w:val="hybridMultilevel"/>
    <w:tmpl w:val="C38EAC9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291E"/>
    <w:multiLevelType w:val="hybridMultilevel"/>
    <w:tmpl w:val="6B74AF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03450"/>
    <w:multiLevelType w:val="hybridMultilevel"/>
    <w:tmpl w:val="536CB1C2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645BA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154145"/>
    <w:multiLevelType w:val="hybridMultilevel"/>
    <w:tmpl w:val="4C222278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CC3"/>
    <w:multiLevelType w:val="hybridMultilevel"/>
    <w:tmpl w:val="4EBCDDC4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4497D"/>
    <w:multiLevelType w:val="hybridMultilevel"/>
    <w:tmpl w:val="F34A0D6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345295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EF5131"/>
    <w:multiLevelType w:val="hybridMultilevel"/>
    <w:tmpl w:val="2AB6F15C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5A29D9"/>
    <w:multiLevelType w:val="hybridMultilevel"/>
    <w:tmpl w:val="7D3616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03595"/>
    <w:multiLevelType w:val="hybridMultilevel"/>
    <w:tmpl w:val="A8CE653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F01D9"/>
    <w:multiLevelType w:val="hybridMultilevel"/>
    <w:tmpl w:val="1E3EBAE4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7F5AB7"/>
    <w:multiLevelType w:val="hybridMultilevel"/>
    <w:tmpl w:val="B4023AE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80172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865211"/>
    <w:multiLevelType w:val="hybridMultilevel"/>
    <w:tmpl w:val="052839A0"/>
    <w:lvl w:ilvl="0" w:tplc="6706B950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D066E"/>
    <w:multiLevelType w:val="hybridMultilevel"/>
    <w:tmpl w:val="65C225F6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083148B"/>
    <w:multiLevelType w:val="hybridMultilevel"/>
    <w:tmpl w:val="BD085FAE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9D353B"/>
    <w:multiLevelType w:val="hybridMultilevel"/>
    <w:tmpl w:val="EECE151C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874E4"/>
    <w:multiLevelType w:val="hybridMultilevel"/>
    <w:tmpl w:val="5A30799A"/>
    <w:lvl w:ilvl="0" w:tplc="888E3E4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1B4F2A"/>
    <w:multiLevelType w:val="hybridMultilevel"/>
    <w:tmpl w:val="B8AE6380"/>
    <w:lvl w:ilvl="0" w:tplc="8D988B28">
      <w:start w:val="1"/>
      <w:numFmt w:val="decimal"/>
      <w:lvlText w:val="%1."/>
      <w:lvlJc w:val="left"/>
      <w:pPr>
        <w:ind w:left="720" w:hanging="436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8236688">
    <w:abstractNumId w:val="23"/>
  </w:num>
  <w:num w:numId="2" w16cid:durableId="929854121">
    <w:abstractNumId w:val="7"/>
  </w:num>
  <w:num w:numId="3" w16cid:durableId="1190142682">
    <w:abstractNumId w:val="9"/>
  </w:num>
  <w:num w:numId="4" w16cid:durableId="2014335855">
    <w:abstractNumId w:val="3"/>
  </w:num>
  <w:num w:numId="5" w16cid:durableId="1516847110">
    <w:abstractNumId w:val="20"/>
  </w:num>
  <w:num w:numId="6" w16cid:durableId="1755778440">
    <w:abstractNumId w:val="19"/>
  </w:num>
  <w:num w:numId="7" w16cid:durableId="1722898250">
    <w:abstractNumId w:val="2"/>
  </w:num>
  <w:num w:numId="8" w16cid:durableId="322709023">
    <w:abstractNumId w:val="8"/>
  </w:num>
  <w:num w:numId="9" w16cid:durableId="997270737">
    <w:abstractNumId w:val="5"/>
  </w:num>
  <w:num w:numId="10" w16cid:durableId="1009216284">
    <w:abstractNumId w:val="16"/>
  </w:num>
  <w:num w:numId="11" w16cid:durableId="1405101230">
    <w:abstractNumId w:val="17"/>
  </w:num>
  <w:num w:numId="12" w16cid:durableId="1166893694">
    <w:abstractNumId w:val="12"/>
  </w:num>
  <w:num w:numId="13" w16cid:durableId="335766333">
    <w:abstractNumId w:val="15"/>
  </w:num>
  <w:num w:numId="14" w16cid:durableId="485317041">
    <w:abstractNumId w:val="6"/>
  </w:num>
  <w:num w:numId="15" w16cid:durableId="2117557595">
    <w:abstractNumId w:val="11"/>
  </w:num>
  <w:num w:numId="16" w16cid:durableId="1171095265">
    <w:abstractNumId w:val="14"/>
  </w:num>
  <w:num w:numId="17" w16cid:durableId="665135204">
    <w:abstractNumId w:val="22"/>
  </w:num>
  <w:num w:numId="18" w16cid:durableId="576666652">
    <w:abstractNumId w:val="13"/>
  </w:num>
  <w:num w:numId="19" w16cid:durableId="1947230714">
    <w:abstractNumId w:val="21"/>
  </w:num>
  <w:num w:numId="20" w16cid:durableId="20304523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2872779">
    <w:abstractNumId w:val="1"/>
  </w:num>
  <w:num w:numId="22" w16cid:durableId="201793098">
    <w:abstractNumId w:val="10"/>
  </w:num>
  <w:num w:numId="23" w16cid:durableId="335692193">
    <w:abstractNumId w:val="18"/>
  </w:num>
  <w:num w:numId="24" w16cid:durableId="363481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3C"/>
    <w:rsid w:val="00036FEF"/>
    <w:rsid w:val="00050330"/>
    <w:rsid w:val="000B1D95"/>
    <w:rsid w:val="001157EA"/>
    <w:rsid w:val="0012440A"/>
    <w:rsid w:val="00181761"/>
    <w:rsid w:val="001C1413"/>
    <w:rsid w:val="001C2B73"/>
    <w:rsid w:val="00210EF3"/>
    <w:rsid w:val="002416DC"/>
    <w:rsid w:val="002773B6"/>
    <w:rsid w:val="00283692"/>
    <w:rsid w:val="002911AB"/>
    <w:rsid w:val="002921CA"/>
    <w:rsid w:val="002A55D5"/>
    <w:rsid w:val="00303501"/>
    <w:rsid w:val="0033615D"/>
    <w:rsid w:val="003413E9"/>
    <w:rsid w:val="00345B3C"/>
    <w:rsid w:val="003C36AA"/>
    <w:rsid w:val="003D5FB2"/>
    <w:rsid w:val="0040124E"/>
    <w:rsid w:val="00492437"/>
    <w:rsid w:val="004E08A3"/>
    <w:rsid w:val="004E5495"/>
    <w:rsid w:val="004E70E2"/>
    <w:rsid w:val="00517815"/>
    <w:rsid w:val="005F2AD0"/>
    <w:rsid w:val="005F45D2"/>
    <w:rsid w:val="0068040E"/>
    <w:rsid w:val="006906A0"/>
    <w:rsid w:val="007544BF"/>
    <w:rsid w:val="00783B6E"/>
    <w:rsid w:val="007D7B4D"/>
    <w:rsid w:val="007F052A"/>
    <w:rsid w:val="00803616"/>
    <w:rsid w:val="00824BB4"/>
    <w:rsid w:val="008623D4"/>
    <w:rsid w:val="00870837"/>
    <w:rsid w:val="008F2737"/>
    <w:rsid w:val="00924C53"/>
    <w:rsid w:val="00934473"/>
    <w:rsid w:val="009528BA"/>
    <w:rsid w:val="00967527"/>
    <w:rsid w:val="009B7BBC"/>
    <w:rsid w:val="009C1069"/>
    <w:rsid w:val="009E3D68"/>
    <w:rsid w:val="00A86C77"/>
    <w:rsid w:val="00AF7BDD"/>
    <w:rsid w:val="00B3716F"/>
    <w:rsid w:val="00BB3252"/>
    <w:rsid w:val="00BD084F"/>
    <w:rsid w:val="00C21E3F"/>
    <w:rsid w:val="00C565F4"/>
    <w:rsid w:val="00C61507"/>
    <w:rsid w:val="00C744F3"/>
    <w:rsid w:val="00D37FA2"/>
    <w:rsid w:val="00D925E8"/>
    <w:rsid w:val="00DB6345"/>
    <w:rsid w:val="00DD7FF8"/>
    <w:rsid w:val="00DE017C"/>
    <w:rsid w:val="00E34DC8"/>
    <w:rsid w:val="00E90E51"/>
    <w:rsid w:val="00EB1BB9"/>
    <w:rsid w:val="00EC2BDA"/>
    <w:rsid w:val="00EF69B3"/>
    <w:rsid w:val="00F12535"/>
    <w:rsid w:val="00F55ADE"/>
    <w:rsid w:val="00F7148C"/>
    <w:rsid w:val="00F977C8"/>
    <w:rsid w:val="00FD5C58"/>
    <w:rsid w:val="00FE0E7C"/>
    <w:rsid w:val="00FF234C"/>
    <w:rsid w:val="00FF4F58"/>
    <w:rsid w:val="00F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BD86C"/>
  <w15:chartTrackingRefBased/>
  <w15:docId w15:val="{0FD1F9D4-F613-4111-9CF1-4A349296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5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5B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5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5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5B3C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345B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5B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5B3C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08A3"/>
    <w:rPr>
      <w:sz w:val="16"/>
      <w:szCs w:val="16"/>
    </w:rPr>
  </w:style>
  <w:style w:type="paragraph" w:customStyle="1" w:styleId="Akapitzlist1">
    <w:name w:val="Akapit z listą1"/>
    <w:basedOn w:val="Normalny"/>
    <w:rsid w:val="00C6150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050330"/>
  </w:style>
  <w:style w:type="paragraph" w:styleId="Nagwek">
    <w:name w:val="header"/>
    <w:basedOn w:val="Normalny"/>
    <w:link w:val="NagwekZnak"/>
    <w:uiPriority w:val="99"/>
    <w:unhideWhenUsed/>
    <w:rsid w:val="00D92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5E8"/>
  </w:style>
  <w:style w:type="paragraph" w:styleId="Stopka">
    <w:name w:val="footer"/>
    <w:basedOn w:val="Normalny"/>
    <w:link w:val="StopkaZnak"/>
    <w:uiPriority w:val="99"/>
    <w:unhideWhenUsed/>
    <w:rsid w:val="00D92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5E8"/>
  </w:style>
  <w:style w:type="table" w:styleId="Tabela-Siatka">
    <w:name w:val="Table Grid"/>
    <w:basedOn w:val="Standardowy"/>
    <w:uiPriority w:val="39"/>
    <w:rsid w:val="00F71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1458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7</cp:revision>
  <cp:lastPrinted>2025-05-28T10:15:00Z</cp:lastPrinted>
  <dcterms:created xsi:type="dcterms:W3CDTF">2025-07-09T05:42:00Z</dcterms:created>
  <dcterms:modified xsi:type="dcterms:W3CDTF">2025-07-10T06:37:00Z</dcterms:modified>
</cp:coreProperties>
</file>