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426376C0" w:rsidR="000A157C" w:rsidRDefault="000A157C" w:rsidP="00F25DED">
      <w:pPr>
        <w:spacing w:after="0" w:line="240" w:lineRule="auto"/>
        <w:jc w:val="right"/>
        <w:rPr>
          <w:rFonts w:ascii="Garamond" w:hAnsi="Garamond" w:cs="Tahoma"/>
          <w:b/>
          <w:bCs/>
          <w:sz w:val="22"/>
          <w:szCs w:val="22"/>
        </w:rPr>
      </w:pPr>
      <w:r>
        <w:rPr>
          <w:rFonts w:ascii="Garamond" w:hAnsi="Garamond" w:cs="Tahoma"/>
          <w:b/>
          <w:bCs/>
          <w:sz w:val="22"/>
          <w:szCs w:val="22"/>
        </w:rPr>
        <w:t>załącznik nr 4 do SWZ</w:t>
      </w:r>
    </w:p>
    <w:p w14:paraId="443E3787" w14:textId="0427B15F" w:rsidR="00F05E79"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Pr="001F38D0">
        <w:rPr>
          <w:rFonts w:ascii="Garamond" w:hAnsi="Garamond" w:cs="Tahoma"/>
          <w:b/>
          <w:bCs/>
          <w:sz w:val="22"/>
          <w:szCs w:val="22"/>
        </w:rPr>
        <w:t>/2025</w:t>
      </w:r>
    </w:p>
    <w:p w14:paraId="4406BF52" w14:textId="77777777" w:rsidR="00F25DED" w:rsidRPr="00FA0D92" w:rsidRDefault="00F25DED" w:rsidP="00F25DED">
      <w:pPr>
        <w:spacing w:after="0" w:line="240" w:lineRule="auto"/>
        <w:jc w:val="center"/>
        <w:rPr>
          <w:rFonts w:ascii="Garamond" w:hAnsi="Garamond" w:cs="Tahoma"/>
          <w:b/>
          <w:bCs/>
          <w:sz w:val="22"/>
          <w:szCs w:val="22"/>
        </w:rPr>
      </w:pPr>
    </w:p>
    <w:p w14:paraId="69859AF5" w14:textId="1B2BA429"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Pr="001F38D0">
        <w:rPr>
          <w:rFonts w:ascii="Garamond" w:hAnsi="Garamond" w:cs="Tahoma"/>
          <w:sz w:val="22"/>
          <w:szCs w:val="22"/>
        </w:rPr>
        <w:t>2025 r. pomiędzy:</w:t>
      </w:r>
    </w:p>
    <w:p w14:paraId="3A968519" w14:textId="607B4A3F" w:rsidR="00F05E79" w:rsidRPr="001F38D0" w:rsidRDefault="00F05E79" w:rsidP="00F25DED">
      <w:pPr>
        <w:spacing w:after="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F25DED">
      <w:pPr>
        <w:spacing w:after="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202DE854" w14:textId="5EBF29B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a</w:t>
      </w:r>
    </w:p>
    <w:p w14:paraId="750CE91F" w14:textId="2C17E733"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EF1D763" w14:textId="6E94FB0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F25DED">
      <w:pPr>
        <w:spacing w:after="0" w:line="240" w:lineRule="auto"/>
        <w:jc w:val="center"/>
        <w:rPr>
          <w:rFonts w:ascii="Garamond" w:hAnsi="Garamond" w:cs="Tahoma"/>
          <w:b/>
          <w:bCs/>
          <w:sz w:val="22"/>
          <w:szCs w:val="22"/>
        </w:rPr>
      </w:pPr>
    </w:p>
    <w:p w14:paraId="25ADD479" w14:textId="51E68BA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[Podstawa]</w:t>
      </w:r>
    </w:p>
    <w:p w14:paraId="383D667A" w14:textId="016EDE35"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Umowa zostaje zawarta na podstawie art. 2 ust. 1 pkt 1 ustawy z dnia 11 września 2019 r. – Prawo zamówień publicznych (t.j. Dz.U. z 202</w:t>
      </w:r>
      <w:r w:rsidR="00BA318C">
        <w:rPr>
          <w:rFonts w:ascii="Garamond" w:hAnsi="Garamond" w:cs="Tahoma"/>
          <w:sz w:val="22"/>
          <w:szCs w:val="22"/>
        </w:rPr>
        <w:t>4</w:t>
      </w:r>
      <w:r w:rsidRPr="001F38D0">
        <w:rPr>
          <w:rFonts w:ascii="Garamond" w:hAnsi="Garamond" w:cs="Tahoma"/>
          <w:sz w:val="22"/>
          <w:szCs w:val="22"/>
        </w:rPr>
        <w:t xml:space="preserve">r. poz. </w:t>
      </w:r>
      <w:r w:rsidR="00BA318C">
        <w:rPr>
          <w:rFonts w:ascii="Garamond" w:hAnsi="Garamond" w:cs="Tahoma"/>
          <w:sz w:val="22"/>
          <w:szCs w:val="22"/>
        </w:rPr>
        <w:t>1320</w:t>
      </w:r>
      <w:r w:rsidRPr="001F38D0">
        <w:rPr>
          <w:rFonts w:ascii="Garamond" w:hAnsi="Garamond" w:cs="Tahoma"/>
          <w:sz w:val="22"/>
          <w:szCs w:val="22"/>
        </w:rPr>
        <w:t xml:space="preserve"> w wyniku postępowania o udzielenie zamówienia publicznego na </w:t>
      </w:r>
      <w:r w:rsidR="00D05741" w:rsidRPr="00D05741">
        <w:rPr>
          <w:rFonts w:ascii="Garamond" w:hAnsi="Garamond" w:cs="Tahoma"/>
          <w:b/>
          <w:bCs/>
          <w:sz w:val="22"/>
          <w:szCs w:val="22"/>
        </w:rPr>
        <w:t>Dostawa leków do Szpitala Wojewódzkiego w Poznaniu</w:t>
      </w:r>
      <w:r w:rsidR="00D05741">
        <w:rPr>
          <w:rFonts w:ascii="Garamond" w:hAnsi="Garamond" w:cs="Tahoma"/>
          <w:b/>
          <w:bCs/>
          <w:sz w:val="22"/>
          <w:szCs w:val="22"/>
        </w:rPr>
        <w:t>,</w:t>
      </w:r>
      <w:r w:rsidRPr="00B23E98">
        <w:rPr>
          <w:rFonts w:ascii="Garamond" w:hAnsi="Garamond" w:cs="Tahoma"/>
          <w:b/>
          <w:bCs/>
          <w:sz w:val="22"/>
          <w:szCs w:val="22"/>
        </w:rPr>
        <w:t xml:space="preserve"> znak: SZW/DZP/</w:t>
      </w:r>
      <w:r w:rsidR="00D05741">
        <w:rPr>
          <w:rFonts w:ascii="Garamond" w:hAnsi="Garamond" w:cs="Tahoma"/>
          <w:b/>
          <w:bCs/>
          <w:sz w:val="22"/>
          <w:szCs w:val="22"/>
        </w:rPr>
        <w:t>87</w:t>
      </w:r>
      <w:r w:rsidRPr="00B23E98">
        <w:rPr>
          <w:rFonts w:ascii="Garamond" w:hAnsi="Garamond" w:cs="Tahoma"/>
          <w:b/>
          <w:bCs/>
          <w:sz w:val="22"/>
          <w:szCs w:val="22"/>
        </w:rPr>
        <w:t>/2025</w:t>
      </w:r>
      <w:r w:rsidRPr="001F38D0">
        <w:rPr>
          <w:rFonts w:ascii="Garamond" w:hAnsi="Garamond" w:cs="Tahoma"/>
          <w:sz w:val="22"/>
          <w:szCs w:val="22"/>
        </w:rPr>
        <w:t xml:space="preserve"> – dotyczy </w:t>
      </w:r>
      <w:r w:rsidR="005D3960">
        <w:rPr>
          <w:rFonts w:ascii="Garamond" w:hAnsi="Garamond" w:cs="Tahoma"/>
          <w:sz w:val="22"/>
          <w:szCs w:val="22"/>
        </w:rPr>
        <w:t>pakietu</w:t>
      </w:r>
      <w:r w:rsidRPr="001F38D0">
        <w:rPr>
          <w:rFonts w:ascii="Garamond" w:hAnsi="Garamond" w:cs="Tahoma"/>
          <w:sz w:val="22"/>
          <w:szCs w:val="22"/>
        </w:rPr>
        <w:t xml:space="preserve"> nr </w:t>
      </w:r>
      <w:r w:rsidR="00217536" w:rsidRPr="00FA0D92">
        <w:rPr>
          <w:rFonts w:ascii="Garamond" w:hAnsi="Garamond" w:cs="Tahoma"/>
          <w:sz w:val="22"/>
          <w:szCs w:val="22"/>
          <w:highlight w:val="yellow"/>
        </w:rPr>
        <w:t>___________</w:t>
      </w:r>
      <w:r w:rsidRPr="001F38D0">
        <w:rPr>
          <w:rFonts w:ascii="Garamond" w:hAnsi="Garamond" w:cs="Tahoma"/>
          <w:sz w:val="22"/>
          <w:szCs w:val="22"/>
        </w:rPr>
        <w:t>, prowadzonego w trybie przetargu nieograniczonego.</w:t>
      </w:r>
    </w:p>
    <w:p w14:paraId="6887A254" w14:textId="77777777" w:rsidR="00F25DED" w:rsidRDefault="00F25DED" w:rsidP="00F25DED">
      <w:pPr>
        <w:spacing w:after="0" w:line="240" w:lineRule="auto"/>
        <w:jc w:val="center"/>
        <w:rPr>
          <w:rFonts w:ascii="Garamond" w:hAnsi="Garamond" w:cs="Tahoma"/>
          <w:b/>
          <w:bCs/>
          <w:sz w:val="22"/>
          <w:szCs w:val="22"/>
        </w:rPr>
      </w:pPr>
    </w:p>
    <w:p w14:paraId="31E4C5D6" w14:textId="48C5D4F5"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4F01120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4C744D82"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 usługi towarzyszące dostawie Asortymentu, takie jak transport, ubezpieczenie w transporcie, załadunek, rozładunek oraz wszelkie inne usługi dodatkowe niezbędne do należytego wykonania Umowy przez Wykonawcę.</w:t>
      </w:r>
    </w:p>
    <w:p w14:paraId="613690CE" w14:textId="7777777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15A1B73B" w14:textId="055E2AC5"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 zdarzenie lub okoliczność o charakterze nadzwyczajnym, na które żadna ze Stron nie ma wpływu, którego nie można było przewidzieć przy zachowaniu należytej staranności 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FD656C9" w14:textId="77777777" w:rsidR="00F25DED" w:rsidRDefault="00F25DED" w:rsidP="00F25DED">
      <w:pPr>
        <w:spacing w:after="0" w:line="240" w:lineRule="auto"/>
        <w:jc w:val="center"/>
        <w:rPr>
          <w:rFonts w:ascii="Garamond" w:hAnsi="Garamond" w:cs="Tahoma"/>
          <w:b/>
          <w:bCs/>
          <w:sz w:val="22"/>
          <w:szCs w:val="22"/>
        </w:rPr>
      </w:pPr>
    </w:p>
    <w:p w14:paraId="4406B576" w14:textId="366B5CD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3</w:t>
      </w:r>
    </w:p>
    <w:p w14:paraId="4E7403D5" w14:textId="07D04977"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0DFA7BDC" w:rsidR="00F05E79" w:rsidRP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ramach realizacji przedmiotu Umowy Wykonawca zobowiązuje się na własny koszt i ryzyko do wykonania następujących czynności:</w:t>
      </w:r>
    </w:p>
    <w:p w14:paraId="00DEE988" w14:textId="560DB1A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 xml:space="preserve">terminowego dostarczania i rozładunku Asortymentu w miejscu wskazanym przez Zamawiającego (tj. </w:t>
      </w:r>
      <w:r w:rsidR="00B23E98">
        <w:rPr>
          <w:rFonts w:ascii="Garamond" w:hAnsi="Garamond" w:cs="Tahoma"/>
          <w:b/>
          <w:bCs/>
          <w:sz w:val="22"/>
          <w:szCs w:val="22"/>
        </w:rPr>
        <w:t>Centralna Apteka Szpitalna</w:t>
      </w:r>
      <w:r w:rsidRPr="001F38D0">
        <w:rPr>
          <w:rFonts w:ascii="Garamond" w:hAnsi="Garamond" w:cs="Tahoma"/>
          <w:sz w:val="22"/>
          <w:szCs w:val="22"/>
        </w:rPr>
        <w:t>), zgodnie z zasadami określonymi w Umowie;</w:t>
      </w:r>
    </w:p>
    <w:p w14:paraId="790F2F6F" w14:textId="3304391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w:t>
      </w:r>
      <w:r w:rsidRPr="00FA0D92">
        <w:rPr>
          <w:rFonts w:ascii="Garamond" w:hAnsi="Garamond" w:cs="Tahoma"/>
          <w:i/>
          <w:iCs/>
          <w:sz w:val="22"/>
          <w:szCs w:val="22"/>
        </w:rPr>
        <w:t>np. ważne pozwolenie na dopuszczenie do obrotu produktu leczniczego wydane przez URPL lub decyzję Komisji Europejskiej, certyfikat zgodności CE dla wyrobu medycznego wraz z wymaganym zgłoszeniem lub wpisem do odpowiedniego rejestru</w:t>
      </w:r>
      <w:r w:rsidRPr="001F38D0">
        <w:rPr>
          <w:rFonts w:ascii="Garamond" w:hAnsi="Garamond" w:cs="Tahoma"/>
          <w:sz w:val="22"/>
          <w:szCs w:val="22"/>
        </w:rPr>
        <w:t>), a także oświadczeń i instrukcji wymaganych przepisami prawa;</w:t>
      </w:r>
    </w:p>
    <w:p w14:paraId="2C0D4395" w14:textId="440F24DC"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405EF4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zapewnienia podczas transportu Asortymentu warunków zgodnych z obowiązującymi przepisami 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6CE95A42"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Jeżeli dostarczany Asortyment posiada termin ważności lub przydatności do użycia, Wykonawca zapewni, że termin ten nie będzie upływał wcześniej niż </w:t>
      </w:r>
      <w:r w:rsidR="00B23E98">
        <w:rPr>
          <w:rFonts w:ascii="Garamond" w:hAnsi="Garamond" w:cs="Tahoma"/>
          <w:sz w:val="22"/>
          <w:szCs w:val="22"/>
        </w:rPr>
        <w:t>12</w:t>
      </w:r>
      <w:r w:rsidRPr="001F38D0">
        <w:rPr>
          <w:rFonts w:ascii="Garamond" w:hAnsi="Garamond" w:cs="Tahoma"/>
          <w:sz w:val="22"/>
          <w:szCs w:val="22"/>
        </w:rPr>
        <w:t xml:space="preserve"> miesięcy od daty dostawy, chyba że Zamawiający wyraził pisemną zgodę na przyjęcie partii o krótszym terminie ważności;</w:t>
      </w:r>
    </w:p>
    <w:p w14:paraId="3CC97926" w14:textId="3CAF3BE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 cenie umownej).</w:t>
      </w:r>
    </w:p>
    <w:p w14:paraId="73FF2975" w14:textId="77777777" w:rsidR="00F25DED" w:rsidRDefault="00F25DED" w:rsidP="00F25DED">
      <w:pPr>
        <w:spacing w:after="0" w:line="240" w:lineRule="auto"/>
        <w:jc w:val="center"/>
        <w:rPr>
          <w:rFonts w:ascii="Garamond" w:hAnsi="Garamond" w:cs="Tahoma"/>
          <w:b/>
          <w:bCs/>
          <w:sz w:val="22"/>
          <w:szCs w:val="22"/>
        </w:rPr>
      </w:pPr>
    </w:p>
    <w:p w14:paraId="53D20FA6" w14:textId="6CCC485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Wykonawca oświadcza, że:</w:t>
      </w:r>
    </w:p>
    <w:p w14:paraId="67B98986" w14:textId="5D0C0DF2"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 zależności od charakteru Asortymentu);</w:t>
      </w:r>
    </w:p>
    <w:p w14:paraId="7C7BD8A1" w14:textId="51630AE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zobowiązuje się wykonywać swoje obowiązki i realizować uprawnienia wynikające z Umowy aktywnie i kompetentnie, uwzględniając wszystkie istotne okoliczności mogące mieć wpływ na prawidłową realizację Umowy;</w:t>
      </w:r>
    </w:p>
    <w:p w14:paraId="1636B368" w14:textId="09686E5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AD81FEC" w14:textId="4D0415F3" w:rsidR="002C534C" w:rsidRPr="002218D8" w:rsidRDefault="002C534C" w:rsidP="00F25DED">
      <w:pPr>
        <w:pStyle w:val="Akapitzlist"/>
        <w:numPr>
          <w:ilvl w:val="0"/>
          <w:numId w:val="4"/>
        </w:numPr>
        <w:spacing w:after="0" w:line="240" w:lineRule="auto"/>
        <w:contextualSpacing w:val="0"/>
        <w:jc w:val="both"/>
        <w:rPr>
          <w:rFonts w:ascii="Garamond" w:hAnsi="Garamond" w:cs="Tahoma"/>
          <w:sz w:val="22"/>
          <w:szCs w:val="22"/>
        </w:rPr>
      </w:pPr>
      <w:r>
        <w:rPr>
          <w:rFonts w:ascii="Garamond" w:hAnsi="Garamond" w:cs="Tahoma"/>
          <w:sz w:val="22"/>
          <w:szCs w:val="22"/>
        </w:rPr>
        <w:t>wyroby medyczne – muszą być zgodne z Rozporządzeniem MDR 2017/745 oraz Ustawą z dnia 7 kwietnia 2022 r. o wyrobach medycznych;</w:t>
      </w:r>
    </w:p>
    <w:p w14:paraId="08D20D17" w14:textId="77777777" w:rsidR="00F25DED" w:rsidRDefault="00F25DED" w:rsidP="00F25DED">
      <w:pPr>
        <w:spacing w:after="0" w:line="240" w:lineRule="auto"/>
        <w:jc w:val="center"/>
        <w:rPr>
          <w:rFonts w:ascii="Garamond" w:hAnsi="Garamond" w:cs="Tahoma"/>
          <w:b/>
          <w:bCs/>
          <w:sz w:val="22"/>
          <w:szCs w:val="22"/>
        </w:rPr>
      </w:pPr>
    </w:p>
    <w:p w14:paraId="37F1EC12" w14:textId="1EE66C36"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4D6D3142"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t>
      </w:r>
      <w:r w:rsidRPr="00B23E98">
        <w:rPr>
          <w:rFonts w:ascii="Garamond" w:hAnsi="Garamond" w:cs="Tahoma"/>
          <w:b/>
          <w:bCs/>
          <w:sz w:val="22"/>
          <w:szCs w:val="22"/>
        </w:rPr>
        <w:t xml:space="preserve">wynosi </w:t>
      </w:r>
      <w:r w:rsidR="00B23E98" w:rsidRPr="00B23E98">
        <w:rPr>
          <w:rFonts w:ascii="Garamond" w:hAnsi="Garamond" w:cs="Tahoma"/>
          <w:b/>
          <w:bCs/>
          <w:sz w:val="22"/>
          <w:szCs w:val="22"/>
        </w:rPr>
        <w:t>72 h</w:t>
      </w:r>
      <w:r w:rsidR="00B23E98">
        <w:rPr>
          <w:rFonts w:ascii="Garamond" w:hAnsi="Garamond" w:cs="Tahoma"/>
          <w:sz w:val="22"/>
          <w:szCs w:val="22"/>
        </w:rPr>
        <w:t xml:space="preserve"> </w:t>
      </w:r>
      <w:r w:rsidRPr="001F38D0">
        <w:rPr>
          <w:rFonts w:ascii="Garamond" w:hAnsi="Garamond" w:cs="Tahoma"/>
          <w:sz w:val="22"/>
          <w:szCs w:val="22"/>
        </w:rPr>
        <w:t xml:space="preserve">od momentu wysłania zamówienia drogą elektroniczną lub – w przypadku zamówienia wysłanego faksem – dostawa nastąpi w dniu nadania faksu (jeżeli faks zostanie wysłany po godzinach pracy Wykonawcy lub w dzień wolny, termin </w:t>
      </w:r>
      <w:r w:rsidR="00B23E98">
        <w:rPr>
          <w:rFonts w:ascii="Garamond" w:hAnsi="Garamond" w:cs="Tahoma"/>
          <w:sz w:val="22"/>
          <w:szCs w:val="22"/>
        </w:rPr>
        <w:t>72 h</w:t>
      </w:r>
      <w:r w:rsidRPr="001F38D0">
        <w:rPr>
          <w:rFonts w:ascii="Garamond" w:hAnsi="Garamond" w:cs="Tahoma"/>
          <w:sz w:val="22"/>
          <w:szCs w:val="22"/>
        </w:rPr>
        <w:t xml:space="preserve"> liczy się od początku następnego dnia roboczego).</w:t>
      </w:r>
    </w:p>
    <w:p w14:paraId="526A4B2B" w14:textId="3AB8CA29"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do miejsca dostawy wskazanego przez Zamawiającego (tj. </w:t>
      </w:r>
      <w:r w:rsidR="00B23E98">
        <w:rPr>
          <w:rFonts w:ascii="Garamond" w:hAnsi="Garamond" w:cs="Tahoma"/>
          <w:sz w:val="22"/>
          <w:szCs w:val="22"/>
        </w:rPr>
        <w:t>Centralna Apteka Szpitalna</w:t>
      </w:r>
      <w:r w:rsidRPr="001F38D0">
        <w:rPr>
          <w:rFonts w:ascii="Garamond" w:hAnsi="Garamond" w:cs="Tahoma"/>
          <w:sz w:val="22"/>
          <w:szCs w:val="22"/>
        </w:rPr>
        <w:t>) oraz rozładować go i dostarczyć do wskazanego pomieszczenia na terenie Zamawiającego, zgodnie ze wskazówkami upoważnionego pracownika Zamawiającego (obejmując m.in. zdjęcie towaru z palet transportowych i przeniesienie w miejsce magazynowania).</w:t>
      </w:r>
    </w:p>
    <w:p w14:paraId="749A8591" w14:textId="7D0235A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1AB4D2B5"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1373B51E" w:rsidR="00FA0D92" w:rsidRPr="002218D8"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odpowiedzialność za utratę lub uszkodzenie Asortymentu aż do momentu dokonania odbioru dostawy przez Zamawiającego (potwierdzenia odbioru dostawy przez upoważnionego przedstawiciela Zamawiającego).</w:t>
      </w:r>
    </w:p>
    <w:p w14:paraId="0AE1EDF9" w14:textId="77777777" w:rsidR="00F25DED" w:rsidRDefault="00F25DED" w:rsidP="00F25DED">
      <w:pPr>
        <w:spacing w:after="0" w:line="240" w:lineRule="auto"/>
        <w:jc w:val="center"/>
        <w:rPr>
          <w:rFonts w:ascii="Garamond" w:hAnsi="Garamond" w:cs="Tahoma"/>
          <w:b/>
          <w:bCs/>
          <w:sz w:val="22"/>
          <w:szCs w:val="22"/>
        </w:rPr>
      </w:pPr>
    </w:p>
    <w:p w14:paraId="10C0FFBA" w14:textId="7D4CEB0B"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F47BB04" w14:textId="17C5E93E"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w:t>
      </w:r>
      <w:r w:rsidRPr="00B23E98">
        <w:rPr>
          <w:rFonts w:ascii="Garamond" w:hAnsi="Garamond" w:cs="Tahoma"/>
          <w:b/>
          <w:bCs/>
          <w:sz w:val="22"/>
          <w:szCs w:val="22"/>
        </w:rPr>
        <w:t>przez</w:t>
      </w:r>
      <w:r w:rsidR="00D05741">
        <w:rPr>
          <w:rFonts w:ascii="Garamond" w:hAnsi="Garamond" w:cs="Tahoma"/>
          <w:b/>
          <w:bCs/>
          <w:sz w:val="22"/>
          <w:szCs w:val="22"/>
        </w:rPr>
        <w:t xml:space="preserve"> 24</w:t>
      </w:r>
      <w:r w:rsidR="00B23E98" w:rsidRPr="00B23E98">
        <w:rPr>
          <w:rFonts w:ascii="Garamond" w:hAnsi="Garamond" w:cs="Tahoma"/>
          <w:b/>
          <w:bCs/>
          <w:sz w:val="22"/>
          <w:szCs w:val="22"/>
        </w:rPr>
        <w:t xml:space="preserve"> miesi</w:t>
      </w:r>
      <w:r w:rsidR="00D05741">
        <w:rPr>
          <w:rFonts w:ascii="Garamond" w:hAnsi="Garamond" w:cs="Tahoma"/>
          <w:b/>
          <w:bCs/>
          <w:sz w:val="22"/>
          <w:szCs w:val="22"/>
        </w:rPr>
        <w:t>ą</w:t>
      </w:r>
      <w:r w:rsidR="00B23E98" w:rsidRPr="00B23E98">
        <w:rPr>
          <w:rFonts w:ascii="Garamond" w:hAnsi="Garamond" w:cs="Tahoma"/>
          <w:b/>
          <w:bCs/>
          <w:sz w:val="22"/>
          <w:szCs w:val="22"/>
        </w:rPr>
        <w:t>c</w:t>
      </w:r>
      <w:r w:rsidR="00D05741">
        <w:rPr>
          <w:rFonts w:ascii="Garamond" w:hAnsi="Garamond" w:cs="Tahoma"/>
          <w:b/>
          <w:bCs/>
          <w:sz w:val="22"/>
          <w:szCs w:val="22"/>
        </w:rPr>
        <w:t>e</w:t>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12 miesięcy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15ECEEAF" w14:textId="77777777" w:rsidR="00F25DED" w:rsidRDefault="00F25DED" w:rsidP="00F25DED">
      <w:pPr>
        <w:spacing w:after="0" w:line="240" w:lineRule="auto"/>
        <w:jc w:val="center"/>
        <w:rPr>
          <w:rFonts w:ascii="Garamond" w:hAnsi="Garamond" w:cs="Tahoma"/>
          <w:b/>
          <w:bCs/>
          <w:sz w:val="22"/>
          <w:szCs w:val="22"/>
        </w:rPr>
      </w:pPr>
    </w:p>
    <w:p w14:paraId="1128F155" w14:textId="77777777" w:rsidR="00C16E3D" w:rsidRDefault="00C16E3D" w:rsidP="00F25DED">
      <w:pPr>
        <w:spacing w:after="0" w:line="240" w:lineRule="auto"/>
        <w:jc w:val="center"/>
        <w:rPr>
          <w:rFonts w:ascii="Garamond" w:hAnsi="Garamond" w:cs="Tahoma"/>
          <w:b/>
          <w:bCs/>
          <w:sz w:val="22"/>
          <w:szCs w:val="22"/>
        </w:rPr>
      </w:pPr>
    </w:p>
    <w:p w14:paraId="3D01929C" w14:textId="77777777" w:rsidR="00C16E3D" w:rsidRDefault="00C16E3D" w:rsidP="00F25DED">
      <w:pPr>
        <w:spacing w:after="0" w:line="240" w:lineRule="auto"/>
        <w:jc w:val="center"/>
        <w:rPr>
          <w:rFonts w:ascii="Garamond" w:hAnsi="Garamond" w:cs="Tahoma"/>
          <w:b/>
          <w:bCs/>
          <w:sz w:val="22"/>
          <w:szCs w:val="22"/>
        </w:rPr>
      </w:pPr>
    </w:p>
    <w:p w14:paraId="537B37D1" w14:textId="77777777" w:rsidR="00C16E3D" w:rsidRDefault="00C16E3D" w:rsidP="00F25DED">
      <w:pPr>
        <w:spacing w:after="0" w:line="240" w:lineRule="auto"/>
        <w:jc w:val="center"/>
        <w:rPr>
          <w:rFonts w:ascii="Garamond" w:hAnsi="Garamond" w:cs="Tahoma"/>
          <w:b/>
          <w:bCs/>
          <w:sz w:val="22"/>
          <w:szCs w:val="22"/>
        </w:rPr>
      </w:pPr>
    </w:p>
    <w:p w14:paraId="136FDE98" w14:textId="77777777" w:rsidR="00C16E3D" w:rsidRDefault="00C16E3D" w:rsidP="00F25DED">
      <w:pPr>
        <w:spacing w:after="0" w:line="240" w:lineRule="auto"/>
        <w:jc w:val="center"/>
        <w:rPr>
          <w:rFonts w:ascii="Garamond" w:hAnsi="Garamond" w:cs="Tahoma"/>
          <w:b/>
          <w:bCs/>
          <w:sz w:val="22"/>
          <w:szCs w:val="22"/>
        </w:rPr>
      </w:pPr>
    </w:p>
    <w:p w14:paraId="171F3A5A" w14:textId="39191CBA"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lastRenderedPageBreak/>
        <w:t>§ 7</w:t>
      </w:r>
    </w:p>
    <w:p w14:paraId="0A5AFDB4" w14:textId="528EBDD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[Wartość Umowy i zasady rozliczeń]</w:t>
      </w:r>
    </w:p>
    <w:p w14:paraId="6DDD715E" w14:textId="70AF7135"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Całkowita wartość Umowy wynosi: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netto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plus należny podatek VAT, co daje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brutto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brutto). Jest to maksymalna wartość zobowiązania Zamawiającego w ramach niniejszej Umowy.</w:t>
      </w:r>
    </w:p>
    <w:p w14:paraId="07C50258" w14:textId="52969682"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będzie wystawiał faktury VAT za dostarczony Asortyment zgodnie z cenami jednostkowymi określonymi w Załączniku nr </w:t>
      </w:r>
      <w:r w:rsidR="007B0C3E">
        <w:rPr>
          <w:rFonts w:ascii="Garamond" w:hAnsi="Garamond" w:cs="Tahoma"/>
          <w:sz w:val="22"/>
          <w:szCs w:val="22"/>
        </w:rPr>
        <w:t>1</w:t>
      </w:r>
      <w:r w:rsidRPr="001F38D0">
        <w:rPr>
          <w:rFonts w:ascii="Garamond" w:hAnsi="Garamond" w:cs="Tahoma"/>
          <w:sz w:val="22"/>
          <w:szCs w:val="22"/>
        </w:rPr>
        <w:t xml:space="preserve"> (formularzu </w:t>
      </w:r>
      <w:r w:rsidR="007B0C3E">
        <w:rPr>
          <w:rFonts w:ascii="Garamond" w:hAnsi="Garamond" w:cs="Tahoma"/>
          <w:sz w:val="22"/>
          <w:szCs w:val="22"/>
        </w:rPr>
        <w:t>asortymentowo-</w:t>
      </w:r>
      <w:r w:rsidRPr="001F38D0">
        <w:rPr>
          <w:rFonts w:ascii="Garamond" w:hAnsi="Garamond" w:cs="Tahoma"/>
          <w:sz w:val="22"/>
          <w:szCs w:val="22"/>
        </w:rPr>
        <w:t>cenowym). Ceny jednostkowe są stałe w okresie obowiązywania Umowy, z zastrzeżeniem postanowień § 10 (dotyczących zmiany wynagrodzenia).</w:t>
      </w:r>
    </w:p>
    <w:p w14:paraId="25FF9D0E" w14:textId="77777777" w:rsid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51537EDB" w14:textId="758E06FA" w:rsidR="00605E8F" w:rsidRP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605E8F">
        <w:rPr>
          <w:rFonts w:ascii="Garamond" w:hAnsi="Garamond" w:cs="Tahoma"/>
          <w:sz w:val="22"/>
          <w:szCs w:val="22"/>
        </w:rPr>
        <w:t>Wykonawca przekaże Zamawiającemu fakturę VAT w formie papierowej wraz z każdą dostawą</w:t>
      </w:r>
      <w:r w:rsidR="00605E8F" w:rsidRPr="00605E8F">
        <w:rPr>
          <w:rFonts w:ascii="Garamond" w:hAnsi="Garamond" w:cs="Tahoma"/>
          <w:sz w:val="22"/>
          <w:szCs w:val="22"/>
        </w:rPr>
        <w:t xml:space="preserve"> oraz w formie elektronicznej w formacie pliku </w:t>
      </w:r>
      <w:r w:rsidR="00B23E98">
        <w:rPr>
          <w:rFonts w:ascii="Garamond" w:hAnsi="Garamond" w:cs="Tahoma"/>
          <w:sz w:val="22"/>
          <w:szCs w:val="22"/>
        </w:rPr>
        <w:t>PDF</w:t>
      </w:r>
      <w:r w:rsidR="00605E8F" w:rsidRPr="00605E8F">
        <w:rPr>
          <w:rFonts w:ascii="Garamond" w:hAnsi="Garamond" w:cs="Tahoma"/>
          <w:sz w:val="22"/>
          <w:szCs w:val="22"/>
        </w:rPr>
        <w:t xml:space="preserve"> na adres e mail </w:t>
      </w:r>
      <w:bookmarkStart w:id="0" w:name="_Hlk198889268"/>
      <w:r w:rsidR="00B23E98">
        <w:fldChar w:fldCharType="begin"/>
      </w:r>
      <w:r w:rsidR="00B23E98">
        <w:instrText>HYPERLINK "mailto:fakturyapteka@lutycka.pl"</w:instrText>
      </w:r>
      <w:r w:rsidR="00B23E98">
        <w:fldChar w:fldCharType="separate"/>
      </w:r>
      <w:r w:rsidR="00B23E98" w:rsidRPr="00D023D4">
        <w:rPr>
          <w:rStyle w:val="Hipercze"/>
          <w:rFonts w:ascii="Garamond" w:hAnsi="Garamond" w:cs="Tahoma"/>
          <w:sz w:val="22"/>
          <w:szCs w:val="22"/>
        </w:rPr>
        <w:t>fakturyapteka@lutycka.pl</w:t>
      </w:r>
      <w:r w:rsidR="00B23E98">
        <w:fldChar w:fldCharType="end"/>
      </w:r>
      <w:bookmarkEnd w:id="0"/>
      <w:r w:rsidR="00B23E98">
        <w:rPr>
          <w:rFonts w:ascii="Garamond" w:hAnsi="Garamond" w:cs="Tahoma"/>
          <w:sz w:val="22"/>
          <w:szCs w:val="22"/>
        </w:rPr>
        <w:t xml:space="preserve">. </w:t>
      </w:r>
    </w:p>
    <w:p w14:paraId="10ACE474" w14:textId="42399B2F"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zapłaci za dostarczony Asortyment w terminie </w:t>
      </w:r>
      <w:r w:rsidRPr="00B23E98">
        <w:rPr>
          <w:rFonts w:ascii="Garamond" w:hAnsi="Garamond" w:cs="Tahoma"/>
          <w:b/>
          <w:bCs/>
          <w:sz w:val="22"/>
          <w:szCs w:val="22"/>
        </w:rPr>
        <w:t>do 60 dni</w:t>
      </w:r>
      <w:r w:rsidRPr="001F38D0">
        <w:rPr>
          <w:rFonts w:ascii="Garamond" w:hAnsi="Garamond" w:cs="Tahoma"/>
          <w:sz w:val="22"/>
          <w:szCs w:val="22"/>
        </w:rPr>
        <w:t xml:space="preserve"> od daty doręczenia mu faktury VAT w formie papierowej, prawidłowej pod względem formalnym i merytorycznym. Płatność nastąpi przelewem bankowym na konto Wykonawcy wskazane na fakturze VAT.</w:t>
      </w:r>
    </w:p>
    <w:p w14:paraId="4337D019" w14:textId="542F331C"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i nie stanowi podstawy do naliczania odsetek za opóźnienie ze strony Zamawiającego.</w:t>
      </w:r>
    </w:p>
    <w:p w14:paraId="120A18D5" w14:textId="70451801"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 datę zapłaty Strony uznają datę obciążenia rachunku bankowego Zamawiającego.</w:t>
      </w:r>
    </w:p>
    <w:p w14:paraId="28675D60" w14:textId="1FBE00C8" w:rsidR="00F05E79"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(factor), udzielić pełnomocnictwa do odbioru należności osobie trzeciej, ani ustanowić na wierzytelności zabezpieczeń na rzecz osób trzecich (np. zastawu czy poręczenia).</w:t>
      </w:r>
    </w:p>
    <w:p w14:paraId="12D4041D" w14:textId="77777777" w:rsidR="00C16E3D" w:rsidRPr="00C16E3D" w:rsidRDefault="00C16E3D" w:rsidP="00C16E3D">
      <w:pPr>
        <w:pStyle w:val="Akapitzlist"/>
        <w:numPr>
          <w:ilvl w:val="0"/>
          <w:numId w:val="7"/>
        </w:numPr>
        <w:spacing w:after="0" w:line="240" w:lineRule="auto"/>
        <w:ind w:left="426"/>
        <w:jc w:val="both"/>
        <w:rPr>
          <w:rFonts w:ascii="Garamond" w:hAnsi="Garamond" w:cs="Tahoma"/>
          <w:sz w:val="22"/>
          <w:szCs w:val="22"/>
        </w:rPr>
      </w:pPr>
      <w:r w:rsidRPr="00C16E3D">
        <w:rPr>
          <w:rFonts w:ascii="Garamond" w:hAnsi="Garamond" w:cs="Tahoma"/>
          <w:sz w:val="22"/>
          <w:szCs w:val="22"/>
        </w:rPr>
        <w:t xml:space="preserve">Sposób dostarczania dokumentów rozliczeniowych – Wykonawca przekaże Zamawiającemu: </w:t>
      </w:r>
    </w:p>
    <w:p w14:paraId="6AAE98F6"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a) w dniu dostawy fakturę VAT w formie elektronicznej w formacie PDF, zawierającą następujące dane:</w:t>
      </w:r>
    </w:p>
    <w:p w14:paraId="472EF9B2"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informacje o dostarczonym Asortymencie, tj: nazwę handlową; numer katalogowy, numer serii; datę ważności; kod EAN/UDI (jeśli dotyczy), ilość; cenę jednostkową netto oraz brutto;</w:t>
      </w:r>
    </w:p>
    <w:p w14:paraId="702E03D1"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umowy, na podstawie której zrealizowano zamówienie;</w:t>
      </w:r>
    </w:p>
    <w:p w14:paraId="3055672E"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zamówienia, na podstawie którego zrealizowano dostawę;</w:t>
      </w:r>
    </w:p>
    <w:p w14:paraId="57642C19"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dostawy;</w:t>
      </w:r>
    </w:p>
    <w:p w14:paraId="38FC9380"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numer/y dokumentów WZ;</w:t>
      </w:r>
    </w:p>
    <w:p w14:paraId="4CB355DD"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b) wraz z dostawą dokument WZ, który będzie zawierał:</w:t>
      </w:r>
    </w:p>
    <w:p w14:paraId="16F1DA40"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informacje o dostarczonym Asortymencie, tj: nazwę handlową; numer katalogowy, numer serii; datę ważności; kod EAN/UDI (jeśli dotyczy); ilość;</w:t>
      </w:r>
    </w:p>
    <w:p w14:paraId="574E905B"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umowy, na podstawie której zrealizowano zamówienie;</w:t>
      </w:r>
    </w:p>
    <w:p w14:paraId="7C04DB5B"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zamówienia, na podstawie którego zrealizowano dostawę;</w:t>
      </w:r>
    </w:p>
    <w:p w14:paraId="61602C44"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dostawy;</w:t>
      </w:r>
    </w:p>
    <w:p w14:paraId="47D003E9" w14:textId="77777777" w:rsidR="00C16E3D" w:rsidRPr="001F38D0" w:rsidRDefault="00C16E3D" w:rsidP="00C16E3D">
      <w:pPr>
        <w:pStyle w:val="Akapitzlist"/>
        <w:spacing w:after="0" w:line="240" w:lineRule="auto"/>
        <w:ind w:left="426"/>
        <w:contextualSpacing w:val="0"/>
        <w:jc w:val="both"/>
        <w:rPr>
          <w:rFonts w:ascii="Garamond" w:hAnsi="Garamond" w:cs="Tahoma"/>
          <w:sz w:val="22"/>
          <w:szCs w:val="22"/>
        </w:rPr>
      </w:pPr>
    </w:p>
    <w:p w14:paraId="51A7E402" w14:textId="77777777" w:rsidR="00605E8F" w:rsidRDefault="00605E8F" w:rsidP="00F25DED">
      <w:pPr>
        <w:spacing w:after="0" w:line="240" w:lineRule="auto"/>
        <w:jc w:val="center"/>
        <w:rPr>
          <w:rFonts w:ascii="Garamond" w:hAnsi="Garamond" w:cs="Tahoma"/>
          <w:b/>
          <w:bCs/>
          <w:sz w:val="22"/>
          <w:szCs w:val="22"/>
        </w:rPr>
      </w:pPr>
    </w:p>
    <w:p w14:paraId="563205C1" w14:textId="58F7ED2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8</w:t>
      </w:r>
    </w:p>
    <w:p w14:paraId="4C123D07" w14:textId="0641B5E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[Reklamacje]</w:t>
      </w:r>
    </w:p>
    <w:p w14:paraId="353F21E9" w14:textId="14E27DEF"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z podaniem numeru faktury VAT i szczegółowym opisem stwierdzonej wady lub niezgodności. W przypadkach nagłych dopuszcza się wstępne zgłoszenie telefoniczne lub faksem, jednak powinno ono zostać niezwłocznie potwierdzone na piśmie lub e-mailem.</w:t>
      </w:r>
    </w:p>
    <w:p w14:paraId="5204B74B" w14:textId="2C032206"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Default="00F25DED" w:rsidP="00F25DED">
      <w:pPr>
        <w:spacing w:after="0" w:line="240" w:lineRule="auto"/>
        <w:jc w:val="center"/>
        <w:rPr>
          <w:rFonts w:ascii="Garamond" w:hAnsi="Garamond" w:cs="Tahoma"/>
          <w:b/>
          <w:bCs/>
          <w:sz w:val="22"/>
          <w:szCs w:val="22"/>
        </w:rPr>
      </w:pPr>
    </w:p>
    <w:p w14:paraId="1B379E49" w14:textId="4ABAE45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9</w:t>
      </w:r>
    </w:p>
    <w:p w14:paraId="09E1CD92" w14:textId="322212B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[Przedstawiciele Stron, korespondencja i doręczenia]</w:t>
      </w:r>
    </w:p>
    <w:p w14:paraId="02F20B21" w14:textId="444DE5DE"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Adresy Stron do doręczeń pism i wezwań związanych z realizacją Umowy są następujące:</w:t>
      </w:r>
    </w:p>
    <w:p w14:paraId="1AA19B2D" w14:textId="5A352473"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Zamawiającego: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32D855DF" w14:textId="5F71B836"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Wykonawcy: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62601F87" w14:textId="5956B58F"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Strony wyznaczają następujące osoby odpowiedzialne za bieżące kontakty i nadzór nad realizacją</w:t>
      </w:r>
      <w:r w:rsidR="00FA0D92">
        <w:rPr>
          <w:rFonts w:ascii="Garamond" w:hAnsi="Garamond" w:cs="Tahoma"/>
          <w:sz w:val="22"/>
          <w:szCs w:val="22"/>
        </w:rPr>
        <w:t xml:space="preserve"> </w:t>
      </w:r>
      <w:r w:rsidRPr="001F38D0">
        <w:rPr>
          <w:rFonts w:ascii="Garamond" w:hAnsi="Garamond" w:cs="Tahoma"/>
          <w:sz w:val="22"/>
          <w:szCs w:val="22"/>
        </w:rPr>
        <w:t>Umowy (osoby te nie są uprawnione do zmiany treści Umowy):</w:t>
      </w:r>
    </w:p>
    <w:p w14:paraId="2C7DDDFB" w14:textId="2C8D1753"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Zamawiającego: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37649F39" w14:textId="33A62AA9"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Wykonawcy: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07C9B009" w14:textId="5D3C9D90"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2218D8"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Default="00F25DED" w:rsidP="00F25DED">
      <w:pPr>
        <w:spacing w:after="0" w:line="240" w:lineRule="auto"/>
        <w:jc w:val="center"/>
        <w:rPr>
          <w:rFonts w:ascii="Garamond" w:hAnsi="Garamond" w:cs="Tahoma"/>
          <w:b/>
          <w:bCs/>
          <w:sz w:val="22"/>
          <w:szCs w:val="22"/>
        </w:rPr>
      </w:pPr>
    </w:p>
    <w:p w14:paraId="59745EE4" w14:textId="7E061D5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10</w:t>
      </w:r>
    </w:p>
    <w:p w14:paraId="15AAFC3A" w14:textId="2A8826A0"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[Zmiana postanowień Umowy oraz odstąpienie i rozwiązanie umowy]</w:t>
      </w:r>
    </w:p>
    <w:p w14:paraId="610B280A" w14:textId="060888A3"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przewidują możliwość wprowadzenia następujących zmian do Umowy (dopuszczalne zmiany nie będące istotną zmianą w rozumieniu art. 454 Pzp):</w:t>
      </w:r>
    </w:p>
    <w:p w14:paraId="540E33F1" w14:textId="6A16F20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21EABAA5"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wysokości minimalnego wynagrodzenia lub zasad składek ZUS – w przypadku zmiany wysokości minimalnego wynagrodzenia za pracę albo minimalnej stawki godzinowej ustalonych na podstawie ustawy z dnia 10 października 2002 r. o minimalnym wynagrodzeniu za pracę 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66453003"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 ustawie z dnia 4 października 2018 r. o pracowniczych planach kapitałowych – jeżeli zmiana ta powoduje zwiększenie kosztów po stronie Wykonawcy związanych z realizacją Umowy i Umowa </w:t>
      </w:r>
      <w:r w:rsidRPr="00FA0D92">
        <w:rPr>
          <w:rFonts w:ascii="Garamond" w:hAnsi="Garamond" w:cs="Tahoma"/>
          <w:sz w:val="22"/>
          <w:szCs w:val="22"/>
        </w:rPr>
        <w:lastRenderedPageBreak/>
        <w:t>obowiązuje ponad 12 miesięcy, możliwa jest waloryzacja wynagrodzenia Wykonawcy na pisemny wniosek, na zasadach analogicznych jak w lit. b) powyżej.</w:t>
      </w:r>
    </w:p>
    <w:p w14:paraId="242D56FE" w14:textId="6216141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cen materiałów lub kosztów związanych z realizacją zamówienia (waloryzacja ogólna) – 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przekracza  w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142F200C" w14:textId="50A8DB2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od kolejnej dostawy po skutecznym poinformowaniu Zamawiającego. Zamawiającemu przysługuje prawo do wypowiedzenia Umowy w części dotyczącej tego produktu, którego cena uległa podwyższeniu – ze skutkiem określonym w ust. 5 poniżej, jeżeli zmiana ceny będzie dla Zamawiającego nieakceptowalna.</w:t>
      </w:r>
    </w:p>
    <w:p w14:paraId="6AD4B79F" w14:textId="2509ADD5" w:rsidR="002218D8" w:rsidRPr="002218D8"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(różni się tylko wielkością opakowania) oraz że nie powoduje to zwiększenia</w:t>
      </w:r>
    </w:p>
    <w:p w14:paraId="477C761D" w14:textId="77777777" w:rsidR="00F25DED" w:rsidRDefault="00F25DED" w:rsidP="00F25DED">
      <w:pPr>
        <w:spacing w:after="0" w:line="240" w:lineRule="auto"/>
        <w:jc w:val="center"/>
        <w:rPr>
          <w:rFonts w:ascii="Garamond" w:hAnsi="Garamond" w:cs="Tahoma"/>
          <w:b/>
          <w:bCs/>
          <w:sz w:val="22"/>
          <w:szCs w:val="22"/>
        </w:rPr>
      </w:pPr>
    </w:p>
    <w:p w14:paraId="05FB0130" w14:textId="7305FB09"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11</w:t>
      </w:r>
    </w:p>
    <w:p w14:paraId="096930C2" w14:textId="4B60B43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Wycofanie (Recall) i Alert Jakościowy</w:t>
      </w:r>
      <w:r>
        <w:rPr>
          <w:rFonts w:ascii="Garamond" w:hAnsi="Garamond" w:cs="Tahoma"/>
          <w:b/>
          <w:bCs/>
          <w:sz w:val="22"/>
          <w:szCs w:val="22"/>
        </w:rPr>
        <w:t>]</w:t>
      </w:r>
    </w:p>
    <w:p w14:paraId="23803D4C" w14:textId="77777777" w:rsid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niezwłocznie, nie później niż w ciągu 24 godzin, poinformować Zamawiającego w formie pisemnej (e-mail potwierdzony pismem) o</w:t>
      </w:r>
      <w:r>
        <w:rPr>
          <w:rFonts w:ascii="Garamond" w:hAnsi="Garamond" w:cs="Tahoma"/>
          <w:sz w:val="22"/>
          <w:szCs w:val="22"/>
        </w:rPr>
        <w:t xml:space="preserve">: </w:t>
      </w:r>
    </w:p>
    <w:p w14:paraId="09BC56A4" w14:textId="77777777" w:rsidR="002218D8"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decyzjach Prezesa URPL, EMA lub innych właściwych organów o wstrzymaniu, wycofaniu z obrotu, czasowym zakazie stosowania albo komunikacie bezpieczeństwa dotyczącym jakiejkolwiek partii Asortymentu;</w:t>
      </w:r>
    </w:p>
    <w:p w14:paraId="195496BD"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181E4C"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razie wystąpienia zdarzeń, o których mowa w ust. 1, Wykonawca:</w:t>
      </w:r>
    </w:p>
    <w:p w14:paraId="53C7F910"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odbierze na własny koszt wadliwą partię Asortymentu w terminie 48 godzin od wezwania;</w:t>
      </w:r>
    </w:p>
    <w:p w14:paraId="39AAB4BA"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lastRenderedPageBreak/>
        <w:t>pokryje wszelkie koszty poniesione przez Zamawiającego w związku z wycofaniem, w tym koszty utylizacji, dekontaminacji oraz koszty zastępczych procedur medycznych.</w:t>
      </w:r>
    </w:p>
    <w:p w14:paraId="10968B11" w14:textId="530D1EC0" w:rsidR="002218D8" w:rsidRP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Default="00F25DED" w:rsidP="00F25DED">
      <w:pPr>
        <w:spacing w:after="0" w:line="240" w:lineRule="auto"/>
        <w:jc w:val="center"/>
        <w:rPr>
          <w:rFonts w:ascii="Garamond" w:hAnsi="Garamond" w:cs="Tahoma"/>
          <w:b/>
          <w:bCs/>
          <w:sz w:val="22"/>
          <w:szCs w:val="22"/>
        </w:rPr>
      </w:pPr>
    </w:p>
    <w:p w14:paraId="7A61D367" w14:textId="0CCC1B78"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12</w:t>
      </w:r>
    </w:p>
    <w:p w14:paraId="15F81A85" w14:textId="18020F7B" w:rsidR="002218D8" w:rsidRPr="002218D8"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Traceability i Rejestry Temperatur</w:t>
      </w:r>
      <w:r>
        <w:rPr>
          <w:rFonts w:ascii="Garamond" w:hAnsi="Garamond" w:cs="Tahoma"/>
          <w:b/>
          <w:bCs/>
          <w:sz w:val="22"/>
          <w:szCs w:val="22"/>
        </w:rPr>
        <w:t>]</w:t>
      </w:r>
    </w:p>
    <w:p w14:paraId="6A1E1CC8" w14:textId="77777777" w:rsidR="002218D8" w:rsidRPr="0021753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prowadzi i archiwizuje rejestry temperatury i wilgotności dla każdej partii Asortymentu wymagającego kontrolowanych warunków (np. 2-8 °C) co najmniej przez 5 lat od daty dostawy.</w:t>
      </w:r>
    </w:p>
    <w:p w14:paraId="204314E7" w14:textId="77777777" w:rsidR="002218D8" w:rsidRPr="00181E4C"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2218D8"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Default="00F25DED" w:rsidP="00F25DED">
      <w:pPr>
        <w:spacing w:after="0" w:line="240" w:lineRule="auto"/>
        <w:jc w:val="center"/>
        <w:rPr>
          <w:rFonts w:ascii="Garamond" w:hAnsi="Garamond" w:cs="Tahoma"/>
          <w:b/>
          <w:bCs/>
          <w:sz w:val="22"/>
          <w:szCs w:val="22"/>
        </w:rPr>
      </w:pPr>
    </w:p>
    <w:p w14:paraId="4850CEE6" w14:textId="62798011"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13</w:t>
      </w:r>
    </w:p>
    <w:p w14:paraId="5F1E18B5" w14:textId="5506A89C"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Zapas Krytyczny i Dostawa Awaryjna</w:t>
      </w:r>
      <w:r>
        <w:rPr>
          <w:rFonts w:ascii="Garamond" w:hAnsi="Garamond" w:cs="Tahoma"/>
          <w:b/>
          <w:bCs/>
          <w:sz w:val="22"/>
          <w:szCs w:val="22"/>
        </w:rPr>
        <w:t>]</w:t>
      </w:r>
    </w:p>
    <w:p w14:paraId="20A6B8B7" w14:textId="5B2A78A4" w:rsidR="002218D8" w:rsidRPr="00217536"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Wykonawca zobowiązuje się utrzymywać minimalny zapas Asortymentu równy </w:t>
      </w:r>
      <w:r>
        <w:rPr>
          <w:rFonts w:ascii="Garamond" w:hAnsi="Garamond" w:cs="Tahoma"/>
          <w:sz w:val="22"/>
          <w:szCs w:val="22"/>
        </w:rPr>
        <w:t>60-dniowemu</w:t>
      </w:r>
      <w:r w:rsidRPr="00217536">
        <w:rPr>
          <w:rFonts w:ascii="Garamond" w:hAnsi="Garamond" w:cs="Tahoma"/>
          <w:sz w:val="22"/>
          <w:szCs w:val="22"/>
        </w:rPr>
        <w:t xml:space="preserve"> średniemu zużyciu Zamawiającego w magazynie zlokalizowanym na terytorium Rzeczypospolitej Polskiej.</w:t>
      </w:r>
    </w:p>
    <w:p w14:paraId="6DC736D4" w14:textId="6189D712" w:rsidR="002218D8" w:rsidRPr="002218D8"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sytuacji przerwy logistycznej lub Siły Wyższej zagrażającej ciągłości dostaw Wykonawca zapewni dostawę awaryjną (np. przesyłką lotniczą lub kurierem specjalistycznym) w terminie maksymalnie 24 godzin od zgłoszenia przez Zamawiającego – bez dodatkowych kosztów dla Zamawiającego.</w:t>
      </w:r>
    </w:p>
    <w:p w14:paraId="6EAC4C08" w14:textId="77777777" w:rsidR="00F25DED" w:rsidRDefault="00F25DED" w:rsidP="00F25DED">
      <w:pPr>
        <w:spacing w:after="0" w:line="240" w:lineRule="auto"/>
        <w:jc w:val="center"/>
        <w:rPr>
          <w:rFonts w:ascii="Garamond" w:hAnsi="Garamond" w:cs="Tahoma"/>
          <w:b/>
          <w:bCs/>
          <w:sz w:val="22"/>
          <w:szCs w:val="22"/>
        </w:rPr>
      </w:pPr>
    </w:p>
    <w:p w14:paraId="0E8F5FED" w14:textId="0F49CAC0" w:rsid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14</w:t>
      </w:r>
    </w:p>
    <w:p w14:paraId="2D5FB2C8" w14:textId="7F5D4E5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Rozszerzona Odpowiedzialność Jakościowa</w:t>
      </w:r>
      <w:r>
        <w:rPr>
          <w:rFonts w:ascii="Garamond" w:hAnsi="Garamond" w:cs="Tahoma"/>
          <w:b/>
          <w:bCs/>
          <w:sz w:val="22"/>
          <w:szCs w:val="22"/>
        </w:rPr>
        <w:t>]</w:t>
      </w:r>
    </w:p>
    <w:p w14:paraId="4B5A7886" w14:textId="77777777" w:rsidR="002218D8" w:rsidRPr="0021753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2218D8"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52F29014" w14:textId="77777777" w:rsidR="00F25DED" w:rsidRDefault="00F25DED" w:rsidP="00F25DED">
      <w:pPr>
        <w:spacing w:after="0" w:line="240" w:lineRule="auto"/>
        <w:jc w:val="center"/>
        <w:rPr>
          <w:rFonts w:ascii="Garamond" w:hAnsi="Garamond" w:cs="Tahoma"/>
          <w:b/>
          <w:bCs/>
          <w:sz w:val="22"/>
          <w:szCs w:val="22"/>
        </w:rPr>
      </w:pPr>
    </w:p>
    <w:p w14:paraId="48E9A516" w14:textId="51218BDB" w:rsidR="002218D8" w:rsidRPr="00A90055"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5</w:t>
      </w:r>
    </w:p>
    <w:p w14:paraId="466F115D" w14:textId="1E4A07D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e-Faktura w KSeF</w:t>
      </w:r>
      <w:r>
        <w:rPr>
          <w:rFonts w:ascii="Garamond" w:hAnsi="Garamond" w:cs="Tahoma"/>
          <w:b/>
          <w:bCs/>
          <w:sz w:val="22"/>
          <w:szCs w:val="22"/>
        </w:rPr>
        <w:t>]</w:t>
      </w:r>
    </w:p>
    <w:p w14:paraId="2DF9EFF5"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Od dnia wejścia w życie powszechnego obowiązku korzystania z Krajowego Systemu e-Faktur (KSeF) Wykonawca wystawia wyłącznie faktury ustrukturyzowane za pośrednictwem KSeF.</w:t>
      </w:r>
    </w:p>
    <w:p w14:paraId="6877554E"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Datę otrzymania faktury uważa się za równą dacie jej udostępnienia Zamawiającemu w KSeF (zgodnie z art. 106na ust. 1 ustawy o VAT).</w:t>
      </w:r>
    </w:p>
    <w:p w14:paraId="717AC392" w14:textId="77777777" w:rsidR="00F25DED" w:rsidRDefault="00F25DED" w:rsidP="00F25DED">
      <w:pPr>
        <w:spacing w:after="0" w:line="240" w:lineRule="auto"/>
        <w:jc w:val="center"/>
        <w:rPr>
          <w:rFonts w:ascii="Garamond" w:hAnsi="Garamond" w:cs="Tahoma"/>
          <w:b/>
          <w:bCs/>
          <w:sz w:val="22"/>
          <w:szCs w:val="22"/>
        </w:rPr>
      </w:pPr>
    </w:p>
    <w:p w14:paraId="4510803B" w14:textId="6CBFCB99" w:rsidR="002218D8" w:rsidRPr="00181E4C"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6</w:t>
      </w:r>
    </w:p>
    <w:p w14:paraId="25142AAE" w14:textId="26B3242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Antykorupcja i Compliance</w:t>
      </w:r>
      <w:r>
        <w:rPr>
          <w:rFonts w:ascii="Garamond" w:hAnsi="Garamond" w:cs="Tahoma"/>
          <w:b/>
          <w:bCs/>
          <w:sz w:val="22"/>
          <w:szCs w:val="22"/>
        </w:rPr>
        <w:t>]</w:t>
      </w:r>
    </w:p>
    <w:p w14:paraId="11B6277C" w14:textId="77777777" w:rsidR="002218D8" w:rsidRPr="00181E4C"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2218D8"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Default="00F25DED" w:rsidP="00F25DED">
      <w:pPr>
        <w:spacing w:after="0" w:line="240" w:lineRule="auto"/>
        <w:jc w:val="center"/>
        <w:rPr>
          <w:rFonts w:ascii="Garamond" w:hAnsi="Garamond" w:cs="Tahoma"/>
          <w:b/>
          <w:bCs/>
          <w:sz w:val="22"/>
          <w:szCs w:val="22"/>
        </w:rPr>
      </w:pPr>
    </w:p>
    <w:p w14:paraId="1A19AA61" w14:textId="3912B86D"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7</w:t>
      </w:r>
    </w:p>
    <w:p w14:paraId="65A9FB0A" w14:textId="56A7C585"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4510AA7D" w14:textId="77777777" w:rsidR="002218D8" w:rsidRPr="0021753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(PV/Vigilance),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2B6960EB" w14:textId="77777777" w:rsid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04B7D33E" w14:textId="77777777" w:rsidR="002218D8"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181E4C"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5EBF080E" w14:textId="40D9EB2D" w:rsidR="002218D8" w:rsidRP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292632CF" w14:textId="30A9E2FA" w:rsidR="00FA0D92"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lastRenderedPageBreak/>
        <w:t>§1</w:t>
      </w:r>
      <w:r w:rsidR="00CC5FC7">
        <w:rPr>
          <w:rFonts w:ascii="Garamond" w:hAnsi="Garamond" w:cs="Tahoma"/>
          <w:b/>
          <w:bCs/>
          <w:sz w:val="22"/>
          <w:szCs w:val="22"/>
        </w:rPr>
        <w:t>8</w:t>
      </w:r>
      <w:r w:rsidRPr="00FA0D92">
        <w:rPr>
          <w:rFonts w:ascii="Garamond" w:hAnsi="Garamond" w:cs="Tahoma"/>
          <w:b/>
          <w:bCs/>
          <w:sz w:val="22"/>
          <w:szCs w:val="22"/>
        </w:rPr>
        <w:t xml:space="preserve"> </w:t>
      </w:r>
    </w:p>
    <w:p w14:paraId="1CB40658" w14:textId="05264B5F" w:rsidR="00F05E79"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[Poufność informacji o</w:t>
      </w:r>
      <w:r w:rsidR="00FA0D92" w:rsidRPr="00FA0D92">
        <w:rPr>
          <w:rFonts w:ascii="Garamond" w:hAnsi="Garamond" w:cs="Tahoma"/>
          <w:b/>
          <w:bCs/>
          <w:sz w:val="22"/>
          <w:szCs w:val="22"/>
        </w:rPr>
        <w:t xml:space="preserve"> </w:t>
      </w:r>
      <w:r w:rsidRPr="00FA0D92">
        <w:rPr>
          <w:rFonts w:ascii="Garamond" w:hAnsi="Garamond" w:cs="Tahoma"/>
          <w:b/>
          <w:bCs/>
          <w:sz w:val="22"/>
          <w:szCs w:val="22"/>
        </w:rPr>
        <w:t>Zamawiającym]</w:t>
      </w:r>
    </w:p>
    <w:p w14:paraId="38FDBD11" w14:textId="5A6DE89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794B09EB" w14:textId="457FD12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 rozumieniu właściwych przepisów o ochronie danych osobowych (chyba że zostanie zawarta odrębna umowa powierzenia).</w:t>
      </w:r>
    </w:p>
    <w:p w14:paraId="2C90B5F7" w14:textId="2758EE84" w:rsidR="00F05E79" w:rsidRPr="002218D8"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Default="00F25DED" w:rsidP="00F25DED">
      <w:pPr>
        <w:spacing w:after="0" w:line="240" w:lineRule="auto"/>
        <w:jc w:val="center"/>
        <w:rPr>
          <w:rFonts w:ascii="Garamond" w:hAnsi="Garamond" w:cs="Tahoma"/>
          <w:b/>
          <w:bCs/>
          <w:sz w:val="22"/>
          <w:szCs w:val="22"/>
        </w:rPr>
      </w:pPr>
    </w:p>
    <w:p w14:paraId="1B467260" w14:textId="3131499F"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CC5FC7">
        <w:rPr>
          <w:rFonts w:ascii="Garamond" w:hAnsi="Garamond" w:cs="Tahoma"/>
          <w:b/>
          <w:bCs/>
          <w:sz w:val="22"/>
          <w:szCs w:val="22"/>
        </w:rPr>
        <w:t>19</w:t>
      </w:r>
    </w:p>
    <w:p w14:paraId="3E78B94D" w14:textId="3B95EEDE"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66E715B" w14:textId="01F98BE0"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Zamawiający, w związku z art. 13 ust. 1–2 Rozporządzenia Parlamentu Europejskiego i Rady (UE) 2016/679 z dnia 27 kwietnia 2016 r. (RODO), informuje, że:</w:t>
      </w:r>
    </w:p>
    <w:p w14:paraId="15FF80E9" w14:textId="2B951E25"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Administratorem Pani/Pana danych osobowych jest Szpital Wojewódzki w Poznaniu, ul. Juraszów 7-19, 60-479 Poznań, tel. 61 </w:t>
      </w:r>
      <w:r w:rsidR="00B23E98">
        <w:rPr>
          <w:rFonts w:ascii="Garamond" w:hAnsi="Garamond" w:cs="Tahoma"/>
          <w:sz w:val="22"/>
          <w:szCs w:val="22"/>
        </w:rPr>
        <w:t>82 12 200</w:t>
      </w:r>
      <w:r w:rsidRPr="00FA0D92">
        <w:rPr>
          <w:rFonts w:ascii="Garamond" w:hAnsi="Garamond" w:cs="Tahoma"/>
          <w:sz w:val="22"/>
          <w:szCs w:val="22"/>
        </w:rPr>
        <w:t>.</w:t>
      </w:r>
    </w:p>
    <w:p w14:paraId="06011DC0" w14:textId="71FE742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 Szpitalu Wojewódzkim w Poznaniu został powołany Inspektor Ochrony Danych, kontakt: e-mail </w:t>
      </w:r>
      <w:hyperlink r:id="rId6" w:history="1">
        <w:r w:rsidR="00B23E98" w:rsidRPr="00D023D4">
          <w:rPr>
            <w:rStyle w:val="Hipercze"/>
            <w:rFonts w:ascii="Garamond" w:hAnsi="Garamond" w:cs="Tahoma"/>
            <w:sz w:val="22"/>
            <w:szCs w:val="22"/>
          </w:rPr>
          <w:t>iod@lutycka.pl</w:t>
        </w:r>
      </w:hyperlink>
      <w:r w:rsidR="00B23E98">
        <w:rPr>
          <w:rFonts w:ascii="Garamond" w:hAnsi="Garamond" w:cs="Tahoma"/>
          <w:sz w:val="22"/>
          <w:szCs w:val="22"/>
        </w:rPr>
        <w:t xml:space="preserve">, </w:t>
      </w:r>
      <w:r w:rsidRPr="00FA0D92">
        <w:rPr>
          <w:rFonts w:ascii="Garamond" w:hAnsi="Garamond" w:cs="Tahoma"/>
          <w:sz w:val="22"/>
          <w:szCs w:val="22"/>
        </w:rPr>
        <w:t>tel</w:t>
      </w:r>
      <w:r w:rsidR="00B23E98">
        <w:rPr>
          <w:rFonts w:ascii="Garamond" w:hAnsi="Garamond" w:cs="Tahoma"/>
          <w:sz w:val="22"/>
          <w:szCs w:val="22"/>
        </w:rPr>
        <w:t>. 61/ 82 12 221.</w:t>
      </w:r>
    </w:p>
    <w:p w14:paraId="73DEFD94" w14:textId="79DF9697"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przetwarzane będą na podstawie art. 6 ust. 1 lit. b RODO, w celu związanym z postępowaniem o udzielenie zamówienia publicznego nr </w:t>
      </w:r>
      <w:r w:rsidR="00B23E98">
        <w:rPr>
          <w:rFonts w:ascii="Garamond" w:hAnsi="Garamond" w:cs="Tahoma"/>
          <w:sz w:val="22"/>
          <w:szCs w:val="22"/>
        </w:rPr>
        <w:t>SZW/DZP/37/2025</w:t>
      </w:r>
      <w:r w:rsidRPr="00FA0D92">
        <w:rPr>
          <w:rFonts w:ascii="Garamond" w:hAnsi="Garamond" w:cs="Tahoma"/>
          <w:sz w:val="22"/>
          <w:szCs w:val="22"/>
        </w:rPr>
        <w:t xml:space="preserve"> pod nazwą </w:t>
      </w:r>
      <w:r w:rsidR="00B23E98">
        <w:rPr>
          <w:rFonts w:ascii="Garamond" w:hAnsi="Garamond" w:cs="Tahoma"/>
          <w:sz w:val="22"/>
          <w:szCs w:val="22"/>
        </w:rPr>
        <w:t>,,Leki – preparaty krwiopochodne – Albuminy”</w:t>
      </w:r>
      <w:r w:rsidRPr="00FA0D92">
        <w:rPr>
          <w:rFonts w:ascii="Garamond" w:hAnsi="Garamond" w:cs="Tahoma"/>
          <w:sz w:val="22"/>
          <w:szCs w:val="22"/>
        </w:rPr>
        <w:t xml:space="preserve"> prowadzonym w trybie przetargu nieograniczonego, oraz w celu realizacji niniejszej Umowy.</w:t>
      </w:r>
    </w:p>
    <w:p w14:paraId="4CB304C3" w14:textId="3691D23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34A265F6"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Podanie przez Panią/Pana danych osobowych jest wymogiem ustawowym i warunkiem udziału w postępowaniu o udzielenie zamówienia publicznego oraz prawidłowej realizacji Umowy – odmowa podania danych osobowych będzie skutkować brakiem możliwości zawarcia i wykonania Umowy.</w:t>
      </w:r>
    </w:p>
    <w:p w14:paraId="2C964D2C" w14:textId="4D65C733"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odniesieniu do Pani/Pana danych osobowych nie będą podejmowane decyzje w sposób zautomatyzowany (brak profilowania).</w:t>
      </w:r>
    </w:p>
    <w:p w14:paraId="3F84D655" w14:textId="560BDA98"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Przysługują Pani/Panu następujące prawa związane z danymi osobowymi:</w:t>
      </w:r>
    </w:p>
    <w:p w14:paraId="661F60EE" w14:textId="73FC62A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dostępu do danych (art. 15 RODO).</w:t>
      </w:r>
    </w:p>
    <w:p w14:paraId="5CD6736F" w14:textId="5BDD65D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sprostowania danych (art. 16 RODO).</w:t>
      </w:r>
    </w:p>
    <w:p w14:paraId="2A175586" w14:textId="22EAB945"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ograniczenia przetwarzania danych (art. 18 RODO), z wyjątkiem przypadków, o których mowa w art. 18 ust. 2 RODO.</w:t>
      </w:r>
    </w:p>
    <w:p w14:paraId="0667A211" w14:textId="3F9748D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 przysługują Pani/Panu natomiast:</w:t>
      </w:r>
    </w:p>
    <w:p w14:paraId="04A202F8" w14:textId="539EF1F6"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usunięcia danych (art. 17 ust. 3 lit. b, d lub e RODO – wyłączenie tego prawa w sektorze publicznym).</w:t>
      </w:r>
    </w:p>
    <w:p w14:paraId="56589D30" w14:textId="2856548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przenoszenia danych (art. 20 RODO).</w:t>
      </w:r>
    </w:p>
    <w:p w14:paraId="151A3819" w14:textId="5F71D753" w:rsidR="00FA0D92" w:rsidRPr="002218D8"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Default="00F25DED" w:rsidP="00F25DED">
      <w:pPr>
        <w:spacing w:after="0" w:line="240" w:lineRule="auto"/>
        <w:jc w:val="center"/>
        <w:rPr>
          <w:rFonts w:ascii="Garamond" w:hAnsi="Garamond" w:cs="Tahoma"/>
          <w:b/>
          <w:bCs/>
          <w:sz w:val="22"/>
          <w:szCs w:val="22"/>
        </w:rPr>
      </w:pPr>
    </w:p>
    <w:p w14:paraId="5F32985A" w14:textId="77777777" w:rsidR="00CC5FC7" w:rsidRDefault="00CC5FC7" w:rsidP="00F25DED">
      <w:pPr>
        <w:spacing w:after="0" w:line="240" w:lineRule="auto"/>
        <w:jc w:val="center"/>
        <w:rPr>
          <w:rFonts w:ascii="Garamond" w:hAnsi="Garamond" w:cs="Tahoma"/>
          <w:b/>
          <w:bCs/>
          <w:sz w:val="22"/>
          <w:szCs w:val="22"/>
        </w:rPr>
      </w:pPr>
    </w:p>
    <w:p w14:paraId="069386CA" w14:textId="2DB29331"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lastRenderedPageBreak/>
        <w:t>§</w:t>
      </w:r>
      <w:r w:rsidR="002218D8">
        <w:rPr>
          <w:rFonts w:ascii="Garamond" w:hAnsi="Garamond" w:cs="Tahoma"/>
          <w:b/>
          <w:bCs/>
          <w:sz w:val="22"/>
          <w:szCs w:val="22"/>
        </w:rPr>
        <w:t>2</w:t>
      </w:r>
      <w:r w:rsidR="00CC5FC7">
        <w:rPr>
          <w:rFonts w:ascii="Garamond" w:hAnsi="Garamond" w:cs="Tahoma"/>
          <w:b/>
          <w:bCs/>
          <w:sz w:val="22"/>
          <w:szCs w:val="22"/>
        </w:rPr>
        <w:t>0</w:t>
      </w:r>
    </w:p>
    <w:p w14:paraId="7E9E9A14" w14:textId="722815FF"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37941F41" w14:textId="3DC8F522"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Strona dotknięta działaniem Siły Wyższej zobowiązana jest:</w:t>
      </w:r>
    </w:p>
    <w:p w14:paraId="788611D8" w14:textId="6AB75CAD"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Należycie udokumentować wystąpienie Siły Wyższej oraz jej wpływ na realizację Umowy.</w:t>
      </w:r>
    </w:p>
    <w:p w14:paraId="0126DA15" w14:textId="4AED4B33"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poinformować drugą Stronę o ustaniu działania Siły Wyższej i podjąć wykonanie</w:t>
      </w:r>
      <w:r w:rsidR="00FA0D92">
        <w:rPr>
          <w:rFonts w:ascii="Garamond" w:hAnsi="Garamond" w:cs="Tahoma"/>
          <w:sz w:val="22"/>
          <w:szCs w:val="22"/>
        </w:rPr>
        <w:t xml:space="preserve"> </w:t>
      </w:r>
      <w:r w:rsidRPr="00FA0D92">
        <w:rPr>
          <w:rFonts w:ascii="Garamond" w:hAnsi="Garamond" w:cs="Tahoma"/>
          <w:sz w:val="22"/>
          <w:szCs w:val="22"/>
        </w:rPr>
        <w:t>zawieszonych obowiązków.</w:t>
      </w:r>
    </w:p>
    <w:p w14:paraId="650963AB" w14:textId="4D12D17A" w:rsidR="00F05E79" w:rsidRPr="001F38D0"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Default="00F25DED" w:rsidP="00F25DED">
      <w:pPr>
        <w:spacing w:after="0" w:line="240" w:lineRule="auto"/>
        <w:jc w:val="center"/>
        <w:rPr>
          <w:rFonts w:ascii="Garamond" w:hAnsi="Garamond" w:cs="Tahoma"/>
          <w:b/>
          <w:bCs/>
          <w:sz w:val="22"/>
          <w:szCs w:val="22"/>
        </w:rPr>
      </w:pPr>
    </w:p>
    <w:p w14:paraId="43338E00" w14:textId="5480A8A1"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CC5FC7">
        <w:rPr>
          <w:rFonts w:ascii="Garamond" w:hAnsi="Garamond" w:cs="Tahoma"/>
          <w:b/>
          <w:bCs/>
          <w:sz w:val="22"/>
          <w:szCs w:val="22"/>
        </w:rPr>
        <w:t>1</w:t>
      </w:r>
      <w:r w:rsidRPr="001F38D0">
        <w:rPr>
          <w:rFonts w:ascii="Garamond" w:hAnsi="Garamond" w:cs="Tahoma"/>
          <w:b/>
          <w:bCs/>
          <w:sz w:val="22"/>
          <w:szCs w:val="22"/>
        </w:rPr>
        <w:t xml:space="preserve"> </w:t>
      </w:r>
    </w:p>
    <w:p w14:paraId="25343C79" w14:textId="7C1CE1C5"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16B3492B" w14:textId="765F7DB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Tytuły poszczególnych paragrafów (rozdziałów) Umowy mają charakter redakcyjny i nie wpływają na interpretację jej postanowień.</w:t>
      </w:r>
    </w:p>
    <w:p w14:paraId="13985B79" w14:textId="67522D6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zobowiązują się do polubownego rozstrzygania wszelkich sporów mogących wyniknąć 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Umowę sporządzono w dwóch (2) jednobrzmiących egzemplarzach, po jednym dla każdej ze Stron.</w:t>
      </w:r>
    </w:p>
    <w:p w14:paraId="0F6A5E74" w14:textId="069F60E5" w:rsidR="00F05E79" w:rsidRPr="0021753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Załączniki do niniejszej Umowy stanowią jej integralną część:</w:t>
      </w:r>
    </w:p>
    <w:p w14:paraId="5FC416D7" w14:textId="6A336E8C" w:rsidR="00F05E79" w:rsidRPr="00CC5FC7" w:rsidRDefault="00F05E79" w:rsidP="00351ADC">
      <w:pPr>
        <w:pStyle w:val="Akapitzlist"/>
        <w:numPr>
          <w:ilvl w:val="0"/>
          <w:numId w:val="24"/>
        </w:numPr>
        <w:spacing w:after="0" w:line="240" w:lineRule="auto"/>
        <w:jc w:val="both"/>
        <w:rPr>
          <w:rFonts w:ascii="Garamond" w:hAnsi="Garamond" w:cs="Tahoma"/>
          <w:sz w:val="22"/>
          <w:szCs w:val="22"/>
        </w:rPr>
      </w:pPr>
      <w:r w:rsidRPr="00CC5FC7">
        <w:rPr>
          <w:rFonts w:ascii="Garamond" w:hAnsi="Garamond" w:cs="Tahoma"/>
          <w:sz w:val="22"/>
          <w:szCs w:val="22"/>
        </w:rPr>
        <w:t xml:space="preserve">Załącznik nr 1: Formularz </w:t>
      </w:r>
      <w:r w:rsidR="000A157C" w:rsidRPr="00CC5FC7">
        <w:rPr>
          <w:rFonts w:ascii="Garamond" w:hAnsi="Garamond" w:cs="Tahoma"/>
          <w:sz w:val="22"/>
          <w:szCs w:val="22"/>
        </w:rPr>
        <w:t>asortymentowo-cenowy.</w:t>
      </w:r>
    </w:p>
    <w:p w14:paraId="79393E54" w14:textId="32B920A3" w:rsidR="008C5212" w:rsidRDefault="008C5212" w:rsidP="00F25DED">
      <w:pPr>
        <w:spacing w:after="0" w:line="240" w:lineRule="auto"/>
        <w:jc w:val="both"/>
        <w:rPr>
          <w:rFonts w:ascii="Garamond" w:hAnsi="Garamond" w:cs="Tahoma"/>
          <w:sz w:val="22"/>
          <w:szCs w:val="22"/>
        </w:rPr>
      </w:pPr>
    </w:p>
    <w:p w14:paraId="00AAC096" w14:textId="77777777" w:rsidR="00217536" w:rsidRDefault="00217536" w:rsidP="00F25DED">
      <w:pPr>
        <w:spacing w:after="0" w:line="240" w:lineRule="auto"/>
        <w:jc w:val="both"/>
        <w:rPr>
          <w:rFonts w:ascii="Garamond" w:hAnsi="Garamond" w:cs="Tahoma"/>
          <w:sz w:val="22"/>
          <w:szCs w:val="22"/>
        </w:rPr>
      </w:pPr>
    </w:p>
    <w:p w14:paraId="035BAD16" w14:textId="4043B269" w:rsidR="00217536" w:rsidRPr="000F6D15" w:rsidRDefault="000F6D15" w:rsidP="000F6D15">
      <w:pPr>
        <w:spacing w:after="0" w:line="240" w:lineRule="auto"/>
        <w:ind w:left="360"/>
        <w:jc w:val="both"/>
        <w:rPr>
          <w:rFonts w:ascii="Garamond" w:hAnsi="Garamond" w:cs="Tahoma"/>
          <w:b/>
          <w:bCs/>
          <w:sz w:val="22"/>
          <w:szCs w:val="22"/>
        </w:rPr>
      </w:pPr>
      <w:r w:rsidRPr="000F6D15">
        <w:rPr>
          <w:rFonts w:ascii="Garamond" w:hAnsi="Garamond" w:cs="Tahoma"/>
          <w:b/>
          <w:bCs/>
          <w:sz w:val="22"/>
          <w:szCs w:val="22"/>
        </w:rPr>
        <w:t>WYKONAWCA</w:t>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t>ZAMAWIAJĄCY</w:t>
      </w:r>
    </w:p>
    <w:p w14:paraId="3183F779" w14:textId="77777777" w:rsidR="00217536" w:rsidRDefault="00217536" w:rsidP="00F25DED">
      <w:pPr>
        <w:spacing w:after="0" w:line="240" w:lineRule="auto"/>
        <w:jc w:val="both"/>
        <w:rPr>
          <w:rFonts w:ascii="Garamond" w:hAnsi="Garamond" w:cs="Tahoma"/>
          <w:sz w:val="22"/>
          <w:szCs w:val="22"/>
        </w:rPr>
      </w:pPr>
    </w:p>
    <w:p w14:paraId="2516C840" w14:textId="77777777" w:rsidR="00217536" w:rsidRDefault="00217536" w:rsidP="00F25DED">
      <w:pPr>
        <w:spacing w:after="0" w:line="240" w:lineRule="auto"/>
        <w:jc w:val="both"/>
        <w:rPr>
          <w:rFonts w:ascii="Garamond" w:hAnsi="Garamond" w:cs="Tahoma"/>
          <w:sz w:val="22"/>
          <w:szCs w:val="22"/>
        </w:rPr>
      </w:pPr>
    </w:p>
    <w:p w14:paraId="538CF951" w14:textId="77777777" w:rsidR="00217536" w:rsidRPr="00217536" w:rsidRDefault="00217536" w:rsidP="00F25DED">
      <w:pPr>
        <w:spacing w:after="0" w:line="240" w:lineRule="auto"/>
        <w:jc w:val="both"/>
        <w:rPr>
          <w:rFonts w:ascii="Garamond" w:hAnsi="Garamond" w:cs="Tahoma"/>
          <w:sz w:val="22"/>
          <w:szCs w:val="22"/>
        </w:rPr>
      </w:pPr>
    </w:p>
    <w:p w14:paraId="6BD98372" w14:textId="0494F8B6" w:rsidR="00217536" w:rsidRPr="001F38D0" w:rsidRDefault="00217536" w:rsidP="00F25DED">
      <w:pPr>
        <w:spacing w:after="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712A0F"/>
    <w:multiLevelType w:val="hybridMultilevel"/>
    <w:tmpl w:val="5704CE8C"/>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29"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4"/>
  </w:num>
  <w:num w:numId="2" w16cid:durableId="1245258592">
    <w:abstractNumId w:val="20"/>
  </w:num>
  <w:num w:numId="3" w16cid:durableId="336276360">
    <w:abstractNumId w:val="12"/>
  </w:num>
  <w:num w:numId="4" w16cid:durableId="1711686854">
    <w:abstractNumId w:val="9"/>
  </w:num>
  <w:num w:numId="5" w16cid:durableId="1558737644">
    <w:abstractNumId w:val="7"/>
  </w:num>
  <w:num w:numId="6" w16cid:durableId="359018180">
    <w:abstractNumId w:val="29"/>
  </w:num>
  <w:num w:numId="7" w16cid:durableId="1787460944">
    <w:abstractNumId w:val="14"/>
  </w:num>
  <w:num w:numId="8" w16cid:durableId="239368585">
    <w:abstractNumId w:val="31"/>
  </w:num>
  <w:num w:numId="9" w16cid:durableId="857933745">
    <w:abstractNumId w:val="15"/>
  </w:num>
  <w:num w:numId="10" w16cid:durableId="845288650">
    <w:abstractNumId w:val="25"/>
  </w:num>
  <w:num w:numId="11" w16cid:durableId="17777738">
    <w:abstractNumId w:val="4"/>
  </w:num>
  <w:num w:numId="12" w16cid:durableId="1258824893">
    <w:abstractNumId w:val="11"/>
  </w:num>
  <w:num w:numId="13" w16cid:durableId="1121263310">
    <w:abstractNumId w:val="10"/>
  </w:num>
  <w:num w:numId="14" w16cid:durableId="1668315622">
    <w:abstractNumId w:val="21"/>
  </w:num>
  <w:num w:numId="15" w16cid:durableId="289358913">
    <w:abstractNumId w:val="19"/>
  </w:num>
  <w:num w:numId="16" w16cid:durableId="111675122">
    <w:abstractNumId w:val="13"/>
  </w:num>
  <w:num w:numId="17" w16cid:durableId="1428311593">
    <w:abstractNumId w:val="5"/>
  </w:num>
  <w:num w:numId="18" w16cid:durableId="1852061419">
    <w:abstractNumId w:val="3"/>
  </w:num>
  <w:num w:numId="19" w16cid:durableId="1549416575">
    <w:abstractNumId w:val="28"/>
  </w:num>
  <w:num w:numId="20" w16cid:durableId="860356690">
    <w:abstractNumId w:val="27"/>
  </w:num>
  <w:num w:numId="21" w16cid:durableId="1686789381">
    <w:abstractNumId w:val="32"/>
  </w:num>
  <w:num w:numId="22" w16cid:durableId="1451901864">
    <w:abstractNumId w:val="18"/>
  </w:num>
  <w:num w:numId="23" w16cid:durableId="2016761471">
    <w:abstractNumId w:val="22"/>
  </w:num>
  <w:num w:numId="24" w16cid:durableId="1044404051">
    <w:abstractNumId w:val="26"/>
  </w:num>
  <w:num w:numId="25" w16cid:durableId="463893108">
    <w:abstractNumId w:val="6"/>
  </w:num>
  <w:num w:numId="26" w16cid:durableId="587740018">
    <w:abstractNumId w:val="23"/>
  </w:num>
  <w:num w:numId="27" w16cid:durableId="526257245">
    <w:abstractNumId w:val="30"/>
  </w:num>
  <w:num w:numId="28" w16cid:durableId="1128010568">
    <w:abstractNumId w:val="16"/>
  </w:num>
  <w:num w:numId="29" w16cid:durableId="61412487">
    <w:abstractNumId w:val="17"/>
  </w:num>
  <w:num w:numId="30" w16cid:durableId="1857576615">
    <w:abstractNumId w:val="2"/>
  </w:num>
  <w:num w:numId="31" w16cid:durableId="1311441508">
    <w:abstractNumId w:val="8"/>
  </w:num>
  <w:num w:numId="32" w16cid:durableId="668097554">
    <w:abstractNumId w:val="0"/>
  </w:num>
  <w:num w:numId="33" w16cid:durableId="2120559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65AE6"/>
    <w:rsid w:val="00081CD4"/>
    <w:rsid w:val="000A157C"/>
    <w:rsid w:val="000F6D15"/>
    <w:rsid w:val="00181E4C"/>
    <w:rsid w:val="001A6CA2"/>
    <w:rsid w:val="001E6DE0"/>
    <w:rsid w:val="001F2B16"/>
    <w:rsid w:val="001F38D0"/>
    <w:rsid w:val="00217536"/>
    <w:rsid w:val="002218D8"/>
    <w:rsid w:val="00297750"/>
    <w:rsid w:val="002C534C"/>
    <w:rsid w:val="003773CB"/>
    <w:rsid w:val="00395715"/>
    <w:rsid w:val="0040298D"/>
    <w:rsid w:val="004560C0"/>
    <w:rsid w:val="005D3960"/>
    <w:rsid w:val="00605E8F"/>
    <w:rsid w:val="007B0C3E"/>
    <w:rsid w:val="008206BF"/>
    <w:rsid w:val="008C5212"/>
    <w:rsid w:val="00A1586F"/>
    <w:rsid w:val="00A90055"/>
    <w:rsid w:val="00A9035C"/>
    <w:rsid w:val="00B23E98"/>
    <w:rsid w:val="00BA318C"/>
    <w:rsid w:val="00C16E3D"/>
    <w:rsid w:val="00C943EE"/>
    <w:rsid w:val="00CC55E1"/>
    <w:rsid w:val="00CC5FC7"/>
    <w:rsid w:val="00D05741"/>
    <w:rsid w:val="00DF2B01"/>
    <w:rsid w:val="00F05E79"/>
    <w:rsid w:val="00F24460"/>
    <w:rsid w:val="00F25DED"/>
    <w:rsid w:val="00FA0D92"/>
    <w:rsid w:val="00FB49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B23E98"/>
    <w:rPr>
      <w:color w:val="467886" w:themeColor="hyperlink"/>
      <w:u w:val="single"/>
    </w:rPr>
  </w:style>
  <w:style w:type="character" w:styleId="Nierozpoznanawzmianka">
    <w:name w:val="Unresolved Mention"/>
    <w:basedOn w:val="Domylnaczcionkaakapitu"/>
    <w:uiPriority w:val="99"/>
    <w:semiHidden/>
    <w:unhideWhenUsed/>
    <w:rsid w:val="00B23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4860</Words>
  <Characters>29166</Characters>
  <Application>Microsoft Office Word</Application>
  <DocSecurity>0</DocSecurity>
  <Lines>243</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6</cp:revision>
  <dcterms:created xsi:type="dcterms:W3CDTF">2025-05-21T10:01:00Z</dcterms:created>
  <dcterms:modified xsi:type="dcterms:W3CDTF">2025-07-08T08:19:00Z</dcterms:modified>
</cp:coreProperties>
</file>