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6E650B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6E650B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E650B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6E650B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6E650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6E650B">
              <w:rPr>
                <w:rFonts w:ascii="Arial Narrow" w:hAnsi="Arial Narrow" w:cs="Arial"/>
                <w:b/>
                <w:sz w:val="20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E650B" w:rsidRDefault="00BC2D44" w:rsidP="004369F7">
            <w:pPr>
              <w:rPr>
                <w:rFonts w:ascii="Arial Narrow" w:hAnsi="Arial Narrow" w:cs="Arial"/>
                <w:b/>
                <w:bCs/>
                <w:sz w:val="22"/>
              </w:rPr>
            </w:pPr>
            <w:r w:rsidRPr="006E650B">
              <w:rPr>
                <w:rFonts w:ascii="Arial Narrow" w:hAnsi="Arial Narrow" w:cs="Arial"/>
                <w:b/>
                <w:sz w:val="20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E650B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6E650B">
              <w:rPr>
                <w:rFonts w:ascii="Arial Narrow" w:hAnsi="Arial Narrow" w:cs="Arial"/>
                <w:b/>
                <w:sz w:val="20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6E650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6E650B">
              <w:rPr>
                <w:rFonts w:ascii="Arial Narrow" w:hAnsi="Arial Narrow" w:cs="Arial"/>
                <w:b/>
                <w:sz w:val="20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E650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6E650B">
              <w:rPr>
                <w:rFonts w:ascii="Arial Narrow" w:hAnsi="Arial Narrow" w:cs="Arial"/>
                <w:b/>
                <w:sz w:val="20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E650B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6E650B">
              <w:rPr>
                <w:rFonts w:ascii="Arial Narrow" w:hAnsi="Arial Narrow" w:cs="Arial"/>
                <w:b/>
                <w:sz w:val="20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E650B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6E650B">
              <w:rPr>
                <w:rFonts w:ascii="Arial Narrow" w:hAnsi="Arial Narrow" w:cs="Arial"/>
                <w:b/>
                <w:bCs/>
                <w:sz w:val="20"/>
                <w:szCs w:val="22"/>
              </w:rPr>
              <w:t>Wartość brutto [PLN]</w:t>
            </w:r>
          </w:p>
        </w:tc>
      </w:tr>
      <w:tr w:rsidR="00BC2D44" w:rsidRPr="006E650B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E650B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sz w:val="22"/>
              </w:rPr>
            </w:pPr>
            <w:r w:rsidRPr="006E650B">
              <w:rPr>
                <w:rFonts w:ascii="Arial Narrow" w:hAnsi="Arial Narrow" w:cs="Arial"/>
                <w:sz w:val="20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6E650B" w:rsidRDefault="007D4B3C" w:rsidP="00B04F64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0"/>
                <w:szCs w:val="22"/>
              </w:rPr>
            </w:pPr>
            <w:r w:rsidRPr="006E650B">
              <w:rPr>
                <w:rFonts w:ascii="Arial Narrow" w:hAnsi="Arial Narrow" w:cs="Arial"/>
                <w:b w:val="0"/>
                <w:sz w:val="20"/>
                <w:szCs w:val="22"/>
              </w:rPr>
              <w:t xml:space="preserve">Aparat EKG z dedykowanym </w:t>
            </w:r>
            <w:r w:rsidR="009B3BE2" w:rsidRPr="006E650B">
              <w:rPr>
                <w:rFonts w:ascii="Arial Narrow" w:hAnsi="Arial Narrow" w:cs="Arial"/>
                <w:b w:val="0"/>
                <w:sz w:val="20"/>
                <w:szCs w:val="22"/>
              </w:rPr>
              <w:t xml:space="preserve">wózkiem 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E650B" w:rsidRDefault="00B04F64" w:rsidP="004369F7">
            <w:pPr>
              <w:rPr>
                <w:rFonts w:ascii="Arial Narrow" w:hAnsi="Arial Narrow" w:cs="Arial"/>
                <w:b/>
                <w:sz w:val="22"/>
              </w:rPr>
            </w:pPr>
            <w:r w:rsidRPr="006E650B">
              <w:rPr>
                <w:rFonts w:ascii="Arial Narrow" w:hAnsi="Arial Narrow" w:cs="Arial"/>
                <w:b/>
                <w:sz w:val="20"/>
                <w:szCs w:val="22"/>
              </w:rPr>
              <w:t>2</w:t>
            </w:r>
            <w:r w:rsidR="00BC2D44" w:rsidRPr="006E650B">
              <w:rPr>
                <w:rFonts w:ascii="Arial Narrow" w:hAnsi="Arial Narrow" w:cs="Arial"/>
                <w:b/>
                <w:sz w:val="20"/>
                <w:szCs w:val="22"/>
              </w:rPr>
              <w:t xml:space="preserve">  komplet</w:t>
            </w:r>
            <w:r w:rsidRPr="006E650B">
              <w:rPr>
                <w:rFonts w:ascii="Arial Narrow" w:hAnsi="Arial Narrow" w:cs="Arial"/>
                <w:b/>
                <w:sz w:val="20"/>
                <w:szCs w:val="22"/>
              </w:rPr>
              <w:t>y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6E650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6E650B" w:rsidRDefault="00BC2D44" w:rsidP="004369F7">
            <w:pPr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6E650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6E650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6E650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6E650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</w:tr>
    </w:tbl>
    <w:p w:rsidR="006E650B" w:rsidRDefault="006E650B" w:rsidP="00E50CD1">
      <w:pPr>
        <w:rPr>
          <w:rFonts w:ascii="Arial Narrow" w:hAnsi="Arial Narrow" w:cs="Arial"/>
          <w:b/>
          <w:sz w:val="20"/>
          <w:szCs w:val="22"/>
        </w:rPr>
      </w:pPr>
    </w:p>
    <w:p w:rsidR="00E50CD1" w:rsidRPr="006E650B" w:rsidRDefault="006E650B" w:rsidP="00E50CD1">
      <w:pPr>
        <w:rPr>
          <w:rFonts w:ascii="Arial Narrow" w:hAnsi="Arial Narrow" w:cs="Arial"/>
          <w:b/>
          <w:sz w:val="20"/>
          <w:szCs w:val="22"/>
        </w:rPr>
      </w:pPr>
      <w:r>
        <w:rPr>
          <w:rFonts w:ascii="Arial Narrow" w:hAnsi="Arial Narrow" w:cs="Arial"/>
          <w:b/>
          <w:sz w:val="20"/>
          <w:szCs w:val="22"/>
        </w:rPr>
        <w:t>ZADANIE 14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6E650B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6E650B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6E650B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6E650B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6E650B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6E650B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6E650B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6E650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6E650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6E650B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6E650B" w:rsidRDefault="009B3BE2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b/>
                <w:sz w:val="20"/>
                <w:szCs w:val="20"/>
              </w:rPr>
              <w:t>Parametry ogólne:</w:t>
            </w:r>
          </w:p>
        </w:tc>
      </w:tr>
      <w:tr w:rsidR="009B3BE2" w:rsidRPr="006E650B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B04F64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 xml:space="preserve">Mobilny zestaw do spoczynkowych badań EKG, </w:t>
            </w:r>
            <w:r w:rsidR="00B04F64" w:rsidRPr="006E650B">
              <w:rPr>
                <w:rFonts w:ascii="Arial Narrow" w:hAnsi="Arial Narrow"/>
                <w:sz w:val="20"/>
                <w:szCs w:val="20"/>
              </w:rPr>
              <w:t>który składa się z aparatu i</w:t>
            </w:r>
            <w:r w:rsidRPr="006E650B">
              <w:rPr>
                <w:rFonts w:ascii="Arial Narrow" w:hAnsi="Arial Narrow"/>
                <w:sz w:val="20"/>
                <w:szCs w:val="20"/>
              </w:rPr>
              <w:t xml:space="preserve"> wózka medycznego</w:t>
            </w:r>
            <w:r w:rsidR="00B04F64" w:rsidRPr="006E650B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 xml:space="preserve">Bezprzewodowa komunikacja przez </w:t>
            </w:r>
            <w:proofErr w:type="spellStart"/>
            <w:r w:rsidRPr="006E650B">
              <w:rPr>
                <w:rFonts w:ascii="Arial Narrow" w:hAnsi="Arial Narrow"/>
                <w:sz w:val="20"/>
                <w:szCs w:val="20"/>
              </w:rPr>
              <w:t>Wi-Fi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  <w:lang w:eastAsia="pl-PL"/>
              </w:rPr>
              <w:t xml:space="preserve">Realizacja zleceń w standardzie HL7 poprzez współpracę z systemami szpitalnymi: </w:t>
            </w:r>
            <w:proofErr w:type="spellStart"/>
            <w:r w:rsidRPr="006E650B">
              <w:rPr>
                <w:rFonts w:ascii="Arial Narrow" w:hAnsi="Arial Narrow"/>
                <w:sz w:val="20"/>
                <w:szCs w:val="20"/>
                <w:lang w:eastAsia="pl-PL"/>
              </w:rPr>
              <w:t>OptiMed</w:t>
            </w:r>
            <w:proofErr w:type="spellEnd"/>
            <w:r w:rsidRPr="006E650B">
              <w:rPr>
                <w:rFonts w:ascii="Arial Narrow" w:hAnsi="Arial Narrow"/>
                <w:sz w:val="20"/>
                <w:szCs w:val="20"/>
                <w:lang w:eastAsia="pl-PL"/>
              </w:rPr>
              <w:t xml:space="preserve"> (Comarch), </w:t>
            </w:r>
            <w:proofErr w:type="spellStart"/>
            <w:r w:rsidRPr="006E650B">
              <w:rPr>
                <w:rFonts w:ascii="Arial Narrow" w:hAnsi="Arial Narrow"/>
                <w:sz w:val="20"/>
                <w:szCs w:val="20"/>
                <w:lang w:eastAsia="pl-PL"/>
              </w:rPr>
              <w:t>CliniNet</w:t>
            </w:r>
            <w:proofErr w:type="spellEnd"/>
            <w:r w:rsidRPr="006E650B">
              <w:rPr>
                <w:rFonts w:ascii="Arial Narrow" w:hAnsi="Arial Narrow"/>
                <w:sz w:val="20"/>
                <w:szCs w:val="20"/>
                <w:lang w:eastAsia="pl-PL"/>
              </w:rPr>
              <w:t xml:space="preserve"> (CGM), </w:t>
            </w:r>
            <w:proofErr w:type="spellStart"/>
            <w:r w:rsidRPr="006E650B">
              <w:rPr>
                <w:rFonts w:ascii="Arial Narrow" w:hAnsi="Arial Narrow"/>
                <w:sz w:val="20"/>
                <w:szCs w:val="20"/>
                <w:lang w:eastAsia="pl-PL"/>
              </w:rPr>
              <w:t>Somed</w:t>
            </w:r>
            <w:proofErr w:type="spellEnd"/>
            <w:r w:rsidRPr="006E650B">
              <w:rPr>
                <w:rFonts w:ascii="Arial Narrow" w:hAnsi="Arial Narrow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6E650B">
              <w:rPr>
                <w:rFonts w:ascii="Arial Narrow" w:hAnsi="Arial Narrow"/>
                <w:sz w:val="20"/>
                <w:szCs w:val="20"/>
                <w:lang w:eastAsia="pl-PL"/>
              </w:rPr>
              <w:t>Kamsoft</w:t>
            </w:r>
            <w:proofErr w:type="spellEnd"/>
            <w:r w:rsidRPr="006E650B">
              <w:rPr>
                <w:rFonts w:ascii="Arial Narrow" w:hAnsi="Arial Narrow"/>
                <w:sz w:val="20"/>
                <w:szCs w:val="20"/>
                <w:lang w:eastAsia="pl-PL"/>
              </w:rPr>
              <w:t xml:space="preserve">) oraz </w:t>
            </w:r>
            <w:proofErr w:type="spellStart"/>
            <w:r w:rsidRPr="006E650B">
              <w:rPr>
                <w:rFonts w:ascii="Arial Narrow" w:hAnsi="Arial Narrow"/>
                <w:sz w:val="20"/>
                <w:szCs w:val="20"/>
                <w:lang w:eastAsia="pl-PL"/>
              </w:rPr>
              <w:t>mMedica</w:t>
            </w:r>
            <w:proofErr w:type="spellEnd"/>
            <w:r w:rsidRPr="006E650B">
              <w:rPr>
                <w:rFonts w:ascii="Arial Narrow" w:hAnsi="Arial Narrow"/>
                <w:sz w:val="20"/>
                <w:szCs w:val="20"/>
                <w:lang w:eastAsia="pl-PL"/>
              </w:rPr>
              <w:t xml:space="preserve"> + moduł MIUD </w:t>
            </w:r>
            <w:proofErr w:type="spellStart"/>
            <w:r w:rsidRPr="006E650B">
              <w:rPr>
                <w:rFonts w:ascii="Arial Narrow" w:hAnsi="Arial Narrow"/>
                <w:sz w:val="20"/>
                <w:szCs w:val="20"/>
                <w:lang w:eastAsia="pl-PL"/>
              </w:rPr>
              <w:t>mmPACS</w:t>
            </w:r>
            <w:proofErr w:type="spellEnd"/>
            <w:r w:rsidRPr="006E650B">
              <w:rPr>
                <w:rFonts w:ascii="Arial Narrow" w:hAnsi="Arial Narrow"/>
                <w:sz w:val="20"/>
                <w:szCs w:val="20"/>
                <w:lang w:eastAsia="pl-PL"/>
              </w:rPr>
              <w:t>+ od wersji 5.3 (</w:t>
            </w:r>
            <w:proofErr w:type="spellStart"/>
            <w:r w:rsidRPr="006E650B">
              <w:rPr>
                <w:rFonts w:ascii="Arial Narrow" w:hAnsi="Arial Narrow"/>
                <w:sz w:val="20"/>
                <w:szCs w:val="20"/>
                <w:lang w:eastAsia="pl-PL"/>
              </w:rPr>
              <w:t>Asseco</w:t>
            </w:r>
            <w:proofErr w:type="spellEnd"/>
            <w:r w:rsidRPr="006E650B">
              <w:rPr>
                <w:rFonts w:ascii="Arial Narrow" w:hAnsi="Arial Narrow"/>
                <w:sz w:val="20"/>
                <w:szCs w:val="20"/>
                <w:lang w:eastAsia="pl-PL"/>
              </w:rPr>
              <w:t xml:space="preserve">), </w:t>
            </w:r>
            <w:proofErr w:type="spellStart"/>
            <w:r w:rsidRPr="006E650B">
              <w:rPr>
                <w:rFonts w:ascii="Arial Narrow" w:hAnsi="Arial Narrow"/>
                <w:sz w:val="20"/>
                <w:szCs w:val="20"/>
                <w:lang w:eastAsia="pl-PL"/>
              </w:rPr>
              <w:t>NewNioMed</w:t>
            </w:r>
            <w:proofErr w:type="spellEnd"/>
            <w:r w:rsidRPr="006E650B">
              <w:rPr>
                <w:rFonts w:ascii="Arial Narrow" w:hAnsi="Arial Narrow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6E650B">
              <w:rPr>
                <w:rFonts w:ascii="Arial Narrow" w:hAnsi="Arial Narrow"/>
                <w:sz w:val="20"/>
                <w:szCs w:val="20"/>
                <w:lang w:eastAsia="pl-PL"/>
              </w:rPr>
              <w:t>MedTrade</w:t>
            </w:r>
            <w:proofErr w:type="spellEnd"/>
            <w:r w:rsidRPr="006E650B">
              <w:rPr>
                <w:rFonts w:ascii="Arial Narrow" w:hAnsi="Arial Narrow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E650B">
              <w:rPr>
                <w:rFonts w:ascii="Arial Narrow" w:hAnsi="Arial Narrow"/>
                <w:sz w:val="20"/>
                <w:szCs w:val="20"/>
                <w:lang w:eastAsia="pl-PL"/>
              </w:rPr>
              <w:t>Medical</w:t>
            </w:r>
            <w:proofErr w:type="spellEnd"/>
            <w:r w:rsidRPr="006E650B">
              <w:rPr>
                <w:rFonts w:ascii="Arial Narrow" w:hAnsi="Arial Narrow"/>
                <w:sz w:val="20"/>
                <w:szCs w:val="20"/>
                <w:lang w:eastAsia="pl-PL"/>
              </w:rPr>
              <w:t xml:space="preserve"> Systems);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Częstotliwość próbkowania: 8000 Hz na kanał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Tryb LONG: zapis 1-15 minut (wydruk: 1-3 odprowadzeń)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Zapis wsteczny EKG (1-30 sekund)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  <w:lang w:eastAsia="pl-PL"/>
              </w:rPr>
              <w:t>Wydruk dodatkowych odprowadzeń rytmów (3x4+1, 3x4+2, 3x4+3, 4x3+1, 4x3+2, 4x3+3, 6x2+1, 6x2+2, 6x2+3)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Dodatkowe prędkości zapisu (6,25 m/s, 12,5 m/s)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Prezentacja na wyświetlaczu 1, 3, 6 lub 12 przebiegów EKG, wyników analizy i interpretacji, badań zapisanych w pamięci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Rejestracja 12 standardowych odprowadzeń EKG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Wydruk w trybie 1, 3, 6 lub 12 przebiegów EKG; drukowanie wybranej grupy:</w:t>
            </w:r>
          </w:p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 xml:space="preserve">- 1 kanał - (I, II, III, </w:t>
            </w:r>
            <w:proofErr w:type="spellStart"/>
            <w:r w:rsidRPr="006E650B">
              <w:rPr>
                <w:rFonts w:ascii="Arial Narrow" w:hAnsi="Arial Narrow"/>
                <w:sz w:val="20"/>
                <w:szCs w:val="20"/>
              </w:rPr>
              <w:t>aVR</w:t>
            </w:r>
            <w:proofErr w:type="spellEnd"/>
            <w:r w:rsidRPr="006E650B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6E650B">
              <w:rPr>
                <w:rFonts w:ascii="Arial Narrow" w:hAnsi="Arial Narrow"/>
                <w:sz w:val="20"/>
                <w:szCs w:val="20"/>
              </w:rPr>
              <w:t>aVL</w:t>
            </w:r>
            <w:proofErr w:type="spellEnd"/>
            <w:r w:rsidRPr="006E650B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6E650B">
              <w:rPr>
                <w:rFonts w:ascii="Arial Narrow" w:hAnsi="Arial Narrow"/>
                <w:sz w:val="20"/>
                <w:szCs w:val="20"/>
              </w:rPr>
              <w:t>aVF</w:t>
            </w:r>
            <w:proofErr w:type="spellEnd"/>
            <w:r w:rsidRPr="006E650B">
              <w:rPr>
                <w:rFonts w:ascii="Arial Narrow" w:hAnsi="Arial Narrow"/>
                <w:sz w:val="20"/>
                <w:szCs w:val="20"/>
              </w:rPr>
              <w:t>, V1, V2, V3, V4, V5, V6)</w:t>
            </w:r>
          </w:p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- 3 kanały w układzie standardowym - (</w:t>
            </w:r>
            <w:proofErr w:type="spellStart"/>
            <w:r w:rsidRPr="006E650B">
              <w:rPr>
                <w:rFonts w:ascii="Arial Narrow" w:hAnsi="Arial Narrow"/>
                <w:sz w:val="20"/>
                <w:szCs w:val="20"/>
              </w:rPr>
              <w:t>I-II-III</w:t>
            </w:r>
            <w:proofErr w:type="spellEnd"/>
            <w:r w:rsidRPr="006E650B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6E650B">
              <w:rPr>
                <w:rFonts w:ascii="Arial Narrow" w:hAnsi="Arial Narrow"/>
                <w:sz w:val="20"/>
                <w:szCs w:val="20"/>
              </w:rPr>
              <w:t>aVR-aVL-aVF</w:t>
            </w:r>
            <w:proofErr w:type="spellEnd"/>
            <w:r w:rsidRPr="006E650B">
              <w:rPr>
                <w:rFonts w:ascii="Arial Narrow" w:hAnsi="Arial Narrow"/>
                <w:sz w:val="20"/>
                <w:szCs w:val="20"/>
              </w:rPr>
              <w:t>, V1-V2-V3, V4-V5-V6)</w:t>
            </w:r>
          </w:p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- 3 kanały w układzie Cabrera (</w:t>
            </w:r>
            <w:proofErr w:type="spellStart"/>
            <w:r w:rsidRPr="006E650B">
              <w:rPr>
                <w:rFonts w:ascii="Arial Narrow" w:hAnsi="Arial Narrow"/>
                <w:sz w:val="20"/>
                <w:szCs w:val="20"/>
              </w:rPr>
              <w:t>aVL-I-aVR</w:t>
            </w:r>
            <w:proofErr w:type="spellEnd"/>
            <w:r w:rsidRPr="006E650B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6E650B">
              <w:rPr>
                <w:rFonts w:ascii="Arial Narrow" w:hAnsi="Arial Narrow"/>
                <w:sz w:val="20"/>
                <w:szCs w:val="20"/>
              </w:rPr>
              <w:t>II-aVF-III</w:t>
            </w:r>
            <w:proofErr w:type="spellEnd"/>
            <w:r w:rsidRPr="006E650B">
              <w:rPr>
                <w:rFonts w:ascii="Arial Narrow" w:hAnsi="Arial Narrow"/>
                <w:sz w:val="20"/>
                <w:szCs w:val="20"/>
              </w:rPr>
              <w:t>, V1-V2-V3, V4-V5-V6)</w:t>
            </w:r>
          </w:p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- 6 kanałów w układzie standardowym - (</w:t>
            </w:r>
            <w:proofErr w:type="spellStart"/>
            <w:r w:rsidRPr="006E650B">
              <w:rPr>
                <w:rFonts w:ascii="Arial Narrow" w:hAnsi="Arial Narrow"/>
                <w:sz w:val="20"/>
                <w:szCs w:val="20"/>
              </w:rPr>
              <w:t>I-II-III-aVR-aVL-aVF</w:t>
            </w:r>
            <w:proofErr w:type="spellEnd"/>
            <w:r w:rsidRPr="006E650B">
              <w:rPr>
                <w:rFonts w:ascii="Arial Narrow" w:hAnsi="Arial Narrow"/>
                <w:sz w:val="20"/>
                <w:szCs w:val="20"/>
              </w:rPr>
              <w:t>, V1-V2-V3-V4-V5-V6)</w:t>
            </w:r>
          </w:p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- 6 kanałów w układzie Cabrera (</w:t>
            </w:r>
            <w:proofErr w:type="spellStart"/>
            <w:r w:rsidRPr="006E650B">
              <w:rPr>
                <w:rFonts w:ascii="Arial Narrow" w:hAnsi="Arial Narrow"/>
                <w:sz w:val="20"/>
                <w:szCs w:val="20"/>
              </w:rPr>
              <w:t>aVL-I-aVR-II-aVF-III</w:t>
            </w:r>
            <w:proofErr w:type="spellEnd"/>
            <w:r w:rsidRPr="006E650B">
              <w:rPr>
                <w:rFonts w:ascii="Arial Narrow" w:hAnsi="Arial Narrow"/>
                <w:sz w:val="20"/>
                <w:szCs w:val="20"/>
              </w:rPr>
              <w:t>, V1-V2-V3-V4-V5-V6)</w:t>
            </w:r>
          </w:p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- 12 kanałów w układzie standardowym - (I-II-III-aVR-aVL-aVF-V1-V2-V3-V4-V5-V6)</w:t>
            </w:r>
          </w:p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- 12 kanałów w układzie Cabrera (aVL-I-aVR-II-aVF-III-V1-V2-V3-V4-V5-V6)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Możliwe rodzaje badań: ręczne, AUTO, automatyczne do schowka, AUTOMANUAL, LONG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Zapis automatyczny z funkcją zapisu do „schowka” sygnału EKG ze wszystkich 12 odprowadzeń jednocześnie, a następnie w zależności od ustawień: wydrukowanie badania, analizy, interpretacji lub zapisanie badania do bazy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Regulowana długość zapisu badania automatycznego – w przedziale od 6 do 30 sekund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Zapis wsteczny przy badaniu automatycznym do schowka i przy badaniu ręcznym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Wydruk rytmu przy badaniu AUTO i badaniu automatycznym do schowka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Definiowalne etapy badania według ustalonych parametrów przy badaniu</w:t>
            </w:r>
            <w:r w:rsidR="00B04F64" w:rsidRPr="006E650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/>
                <w:sz w:val="20"/>
                <w:szCs w:val="20"/>
              </w:rPr>
              <w:t xml:space="preserve"> AUTOMANUAL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Zapis badania do pamięci od 1 minuty do 15 minut w trybie LONG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Wydruk na drukarce aparatu lub zewnętrznej drukarce PCL5/PCL6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Wydruk z bazy pacjentów; możliwość wydruku dodatkowych informacji o badaniu i pacjencie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Klawiatura membranowa alfanumeryczna z przyciskami funkcyjnymi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Możliwość ustawienia parametrów przebiegów: prędkości, czułości i intensywności wydruku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Menu obsługiwane za pomocą panelu dotykowego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tabs>
                <w:tab w:val="left" w:pos="1056"/>
              </w:tabs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Baza pacjentów i badań; pamięć do 1000 pacjentów lub 1000 badań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Przeglądanie na wyświetlaczu zapisanych w pamięci badań, z możliwością zmiany ilości odprowadzeń, wzmocnienia i prędkości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Automatyczna analiza i interpretacja zgodna z EN 60601-2-51 (baza CSE) - wyniki analizy i interpretacji zależne od wieku i płci pacjenta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Wykonanie do 130 badań automatycznych w trybie pracy akumulatorowej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Ciągły pomiar częstości akcji serca (HR) i jego prezentacja na wyświetlaczu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Praca na otwartym sercu - aparat przystosowany do bezpośredniej pracy na otwartym sercu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Możliwość włączania i wyłączania filtrów:</w:t>
            </w:r>
          </w:p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- filtr zakłóceń sieciowych; do wyboru filtry: 50 Hz, 60 Hz</w:t>
            </w:r>
          </w:p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- filtr zakłóceń mięśniowych; do wyboru filtry: 25 Hz, 35 Hz, 45 Hz</w:t>
            </w:r>
          </w:p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- filtr izolinii; do wyboru filtry: 0,15 Hz, 0,45 Hz, 0,75 Hz, 1,5 Hz</w:t>
            </w:r>
          </w:p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- filtr dolnoprzepustowy (v.07.325): 75 Hz, 100 Hz, 125 Hz, 150 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Detekcja INOP odpięcia elektrody niezależna dla każdego kanału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Wykrywanie i prezentacja impulsów stymulujących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Dźwiękowa sygnalizacja wykrytych pobudzeń stymulatora serca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Zabezpieczenie przed impulsem defibrylującym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Eksport badań do pamięci USB, na skrzynkę e-mail lub na inny aparat za pomocą usługi EKG-MAIL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Bezprzewodowa komunikacja z siecią LAN lub Internet (</w:t>
            </w:r>
            <w:proofErr w:type="spellStart"/>
            <w:r w:rsidRPr="006E650B">
              <w:rPr>
                <w:rFonts w:ascii="Arial Narrow" w:hAnsi="Arial Narrow"/>
                <w:sz w:val="20"/>
                <w:szCs w:val="20"/>
              </w:rPr>
              <w:t>Wi-Fi</w:t>
            </w:r>
            <w:proofErr w:type="spellEnd"/>
            <w:r w:rsidRPr="006E650B">
              <w:rPr>
                <w:rFonts w:ascii="Arial Narrow" w:hAnsi="Arial Narrow"/>
                <w:sz w:val="20"/>
                <w:szCs w:val="20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Przewodowa komunikacja z siecią LAN lub Internet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tabs>
                <w:tab w:val="left" w:pos="1800"/>
              </w:tabs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Możliwość przyjmowania zleceń na wykonanie badania i odsyłania wyników w standardzie HL7 poprzez sieć Internet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EDM - archiwizacja badań za dany okres na zewnętrznym nośniku (pamięć USB)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B04F64">
            <w:pPr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 xml:space="preserve">Wyposażenie: aparat EKG, kabel pacjenta, elektrody przyssawkowe EPP, elektrody kończynowe klipsowe EKK, żel EKG 250g, papier EKG RA4 - 10 rolek, </w:t>
            </w:r>
            <w:r w:rsidRPr="006E650B">
              <w:rPr>
                <w:rFonts w:ascii="Arial Narrow" w:hAnsi="Arial Narrow" w:cstheme="minorHAnsi"/>
                <w:color w:val="000000"/>
                <w:sz w:val="20"/>
                <w:szCs w:val="20"/>
              </w:rPr>
              <w:t>kabel zasilający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D77466" w:rsidRPr="006E650B">
              <w:rPr>
                <w:rFonts w:ascii="Arial Narrow" w:hAnsi="Arial Narrow" w:cs="Arial"/>
                <w:sz w:val="20"/>
                <w:szCs w:val="20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9B3BE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D77466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Wózek pod aparat EKG</w:t>
            </w:r>
            <w:r w:rsidR="009B3BE2" w:rsidRPr="006E650B">
              <w:rPr>
                <w:rFonts w:ascii="Arial Narrow" w:hAnsi="Arial Narrow"/>
                <w:sz w:val="20"/>
                <w:szCs w:val="20"/>
              </w:rPr>
              <w:t xml:space="preserve">: </w:t>
            </w:r>
          </w:p>
          <w:p w:rsidR="009B3BE2" w:rsidRPr="006E650B" w:rsidRDefault="009B3BE2" w:rsidP="009B3BE2">
            <w:pPr>
              <w:numPr>
                <w:ilvl w:val="0"/>
                <w:numId w:val="6"/>
              </w:numPr>
              <w:suppressAutoHyphens w:val="0"/>
              <w:autoSpaceDE w:val="0"/>
              <w:adjustRightInd w:val="0"/>
              <w:ind w:left="282" w:hanging="284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wys. 860 mm</w:t>
            </w:r>
            <w:r w:rsidR="00D77466" w:rsidRPr="006E650B">
              <w:rPr>
                <w:rFonts w:ascii="Arial Narrow" w:hAnsi="Arial Narrow"/>
                <w:sz w:val="20"/>
                <w:szCs w:val="20"/>
              </w:rPr>
              <w:t xml:space="preserve"> (+/- 15 mm)</w:t>
            </w:r>
          </w:p>
          <w:p w:rsidR="009B3BE2" w:rsidRPr="006E650B" w:rsidRDefault="009B3BE2" w:rsidP="009B3BE2">
            <w:pPr>
              <w:numPr>
                <w:ilvl w:val="0"/>
                <w:numId w:val="6"/>
              </w:numPr>
              <w:suppressAutoHyphens w:val="0"/>
              <w:autoSpaceDE w:val="0"/>
              <w:adjustRightInd w:val="0"/>
              <w:ind w:left="282" w:hanging="282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metalowy blat, malowany proszkowo na biało</w:t>
            </w:r>
          </w:p>
          <w:p w:rsidR="009B3BE2" w:rsidRPr="006E650B" w:rsidRDefault="00D77466" w:rsidP="009B3BE2">
            <w:pPr>
              <w:numPr>
                <w:ilvl w:val="0"/>
                <w:numId w:val="6"/>
              </w:numPr>
              <w:suppressAutoHyphens w:val="0"/>
              <w:autoSpaceDE w:val="0"/>
              <w:adjustRightInd w:val="0"/>
              <w:ind w:left="282" w:hanging="282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półka na aparat EKG</w:t>
            </w:r>
            <w:r w:rsidR="009B3BE2" w:rsidRPr="006E650B">
              <w:rPr>
                <w:rFonts w:ascii="Arial Narrow" w:hAnsi="Arial Narrow"/>
                <w:sz w:val="20"/>
                <w:szCs w:val="20"/>
              </w:rPr>
              <w:t xml:space="preserve"> (wy</w:t>
            </w:r>
            <w:r w:rsidRPr="006E650B">
              <w:rPr>
                <w:rFonts w:ascii="Arial Narrow" w:hAnsi="Arial Narrow"/>
                <w:sz w:val="20"/>
                <w:szCs w:val="20"/>
              </w:rPr>
              <w:t>miary zewnętrzne blatu: min. 500 mm x 385 mm x 30</w:t>
            </w:r>
            <w:r w:rsidR="009B3BE2" w:rsidRPr="006E650B">
              <w:rPr>
                <w:rFonts w:ascii="Arial Narrow" w:hAnsi="Arial Narrow"/>
                <w:sz w:val="20"/>
                <w:szCs w:val="20"/>
              </w:rPr>
              <w:t>mm) z metalowym rantem o wys. min. 10 mm, zabezpieczający sprzęt przed upadkiem</w:t>
            </w:r>
          </w:p>
          <w:p w:rsidR="009B3BE2" w:rsidRPr="006E650B" w:rsidRDefault="009B3BE2" w:rsidP="009B3BE2">
            <w:pPr>
              <w:numPr>
                <w:ilvl w:val="0"/>
                <w:numId w:val="6"/>
              </w:numPr>
              <w:suppressAutoHyphens w:val="0"/>
              <w:autoSpaceDE w:val="0"/>
              <w:adjustRightInd w:val="0"/>
              <w:ind w:left="282" w:hanging="282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 xml:space="preserve">półka pod drukarkę laserową (wymiary min. 410 mm x 385 mm), </w:t>
            </w:r>
          </w:p>
          <w:p w:rsidR="009B3BE2" w:rsidRPr="006E650B" w:rsidRDefault="009B3BE2" w:rsidP="00D77466">
            <w:pPr>
              <w:numPr>
                <w:ilvl w:val="0"/>
                <w:numId w:val="6"/>
              </w:numPr>
              <w:suppressAutoHyphens w:val="0"/>
              <w:autoSpaceDE w:val="0"/>
              <w:adjustRightInd w:val="0"/>
              <w:ind w:left="282" w:hanging="282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 xml:space="preserve">kosz na akcesoria, wysięgnik na kabel z możliwością montażu po prawej lub po lewej stronie wózka, </w:t>
            </w:r>
          </w:p>
          <w:p w:rsidR="009B3BE2" w:rsidRPr="006E650B" w:rsidRDefault="009B3BE2" w:rsidP="009B3BE2">
            <w:pPr>
              <w:rPr>
                <w:rFonts w:ascii="Arial Narrow" w:hAnsi="Arial Narrow"/>
                <w:sz w:val="20"/>
                <w:szCs w:val="20"/>
              </w:rPr>
            </w:pPr>
            <w:r w:rsidRPr="006E650B">
              <w:rPr>
                <w:rFonts w:ascii="Arial Narrow" w:hAnsi="Arial Narrow"/>
                <w:sz w:val="20"/>
                <w:szCs w:val="20"/>
              </w:rPr>
              <w:t>kółka gumowe, min. 2 kółka blokowane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9B3BE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D77466" w:rsidRPr="006E650B">
              <w:rPr>
                <w:rFonts w:ascii="Arial Narrow" w:hAnsi="Arial Narrow" w:cs="Arial"/>
                <w:sz w:val="20"/>
                <w:szCs w:val="20"/>
              </w:rPr>
              <w:t>, podać,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6E650B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wymagania:</w:t>
            </w:r>
          </w:p>
        </w:tc>
      </w:tr>
      <w:tr w:rsidR="009B3BE2" w:rsidRPr="006E650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D77466">
            <w:pPr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6E650B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6E650B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6E650B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6E650B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6E650B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6E650B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Pr="006E650B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6E650B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6E650B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6E650B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6E650B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6E650B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6E650B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6E650B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6E650B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6E650B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6E650B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6E650B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6E650B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6E650B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6E650B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6E650B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6E650B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6E650B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6E650B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6E650B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6E650B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6E650B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6E650B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6E650B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6E650B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6E650B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 xml:space="preserve">, rok produkcji </w:t>
            </w:r>
            <w:r w:rsidR="00D77466" w:rsidRPr="006E650B">
              <w:rPr>
                <w:rFonts w:ascii="Arial Narrow" w:hAnsi="Arial Narrow" w:cs="Arial"/>
                <w:sz w:val="20"/>
                <w:szCs w:val="20"/>
              </w:rPr>
              <w:t>2025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E94A1F">
            <w:pPr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6E650B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6E650B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6E650B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6E650B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6E650B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6E650B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</w:t>
            </w:r>
            <w:proofErr w:type="spellStart"/>
            <w:r w:rsidRPr="006E650B">
              <w:rPr>
                <w:rFonts w:ascii="Arial Narrow" w:hAnsi="Arial Narrow" w:cs="Arial"/>
                <w:sz w:val="20"/>
                <w:szCs w:val="20"/>
              </w:rPr>
              <w:t>pendrive</w:t>
            </w:r>
            <w:proofErr w:type="spellEnd"/>
            <w:r w:rsidRPr="006E650B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E650B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:rsidR="009B3BE2" w:rsidRPr="006E650B" w:rsidRDefault="009B3BE2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i/>
                <w:sz w:val="20"/>
                <w:szCs w:val="20"/>
              </w:rPr>
              <w:t>Załączyć do oferty przedmiotu zamówienia deklarację zgodności CE (WE) oraz potwierdzenie zgłoszenia (wpisu) do rejestru wyrobów medycznych</w:t>
            </w:r>
            <w:r w:rsidR="00D77466" w:rsidRPr="006E650B">
              <w:rPr>
                <w:rFonts w:ascii="Arial Narrow" w:hAnsi="Arial Narrow" w:cs="Arial"/>
                <w:i/>
                <w:sz w:val="20"/>
                <w:szCs w:val="20"/>
              </w:rPr>
              <w:t xml:space="preserve"> (nie dotyczy drukarki i wózka)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 xml:space="preserve">Paszport techniczny </w:t>
            </w:r>
          </w:p>
          <w:p w:rsidR="009B3BE2" w:rsidRPr="006E650B" w:rsidRDefault="009B3BE2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 xml:space="preserve">z informacjami zawierającymi datę zainstalowania aparatu i termin następnego przeglądu </w:t>
            </w:r>
          </w:p>
          <w:p w:rsidR="009B3BE2" w:rsidRPr="006E650B" w:rsidRDefault="009B3BE2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eastAsia="Mangal" w:hAnsi="Arial Narrow" w:cs="Arial"/>
                <w:i/>
                <w:sz w:val="20"/>
                <w:szCs w:val="20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9B3BE2" w:rsidRPr="006E650B" w:rsidRDefault="009B3BE2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6E650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E650B">
              <w:rPr>
                <w:rFonts w:ascii="Arial Narrow" w:hAnsi="Arial Narrow" w:cs="Arial"/>
                <w:sz w:val="20"/>
                <w:szCs w:val="20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b/>
                <w:sz w:val="20"/>
                <w:szCs w:val="20"/>
              </w:rPr>
              <w:t>Warunki gwarancji i serwisu:</w:t>
            </w:r>
          </w:p>
        </w:tc>
      </w:tr>
      <w:tr w:rsidR="009B3BE2" w:rsidRPr="006E650B" w:rsidTr="006E650B">
        <w:trPr>
          <w:cantSplit/>
          <w:trHeight w:hRule="exact" w:val="45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Długość udzielanej gwarancji –  minimum 24 miesiące</w:t>
            </w:r>
          </w:p>
          <w:p w:rsidR="009B3BE2" w:rsidRPr="006E650B" w:rsidRDefault="009B3BE2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6E650B" w:rsidRDefault="009B3BE2" w:rsidP="002D6B1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6E650B">
        <w:trPr>
          <w:cantSplit/>
          <w:trHeight w:hRule="exact" w:val="881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9B3BE2" w:rsidRPr="006E650B" w:rsidRDefault="009B3BE2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i/>
                <w:sz w:val="20"/>
                <w:szCs w:val="20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6E650B">
        <w:trPr>
          <w:cantSplit/>
          <w:trHeight w:hRule="exact" w:val="73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6E650B">
        <w:trPr>
          <w:cantSplit/>
          <w:trHeight w:hRule="exact" w:val="55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B3BE2" w:rsidRPr="006E650B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9B3BE2" w:rsidRPr="006E650B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9B3BE2" w:rsidRPr="006E650B" w:rsidRDefault="009B3BE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650B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6E650B" w:rsidRDefault="009B3BE2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6E650B" w:rsidRDefault="00E50CD1" w:rsidP="00E50CD1">
      <w:pPr>
        <w:rPr>
          <w:rFonts w:ascii="Arial Narrow" w:hAnsi="Arial Narrow" w:cs="Arial"/>
          <w:b/>
          <w:color w:val="FF0000"/>
          <w:sz w:val="20"/>
          <w:szCs w:val="22"/>
        </w:rPr>
      </w:pPr>
    </w:p>
    <w:p w:rsidR="00F87776" w:rsidRDefault="00F87776">
      <w:pPr>
        <w:rPr>
          <w:rFonts w:ascii="Arial Narrow" w:hAnsi="Arial Narrow" w:cs="Arial"/>
          <w:sz w:val="20"/>
          <w:szCs w:val="22"/>
        </w:rPr>
      </w:pPr>
    </w:p>
    <w:p w:rsidR="006E650B" w:rsidRDefault="006E650B">
      <w:pPr>
        <w:rPr>
          <w:rFonts w:ascii="Arial Narrow" w:hAnsi="Arial Narrow" w:cs="Arial"/>
          <w:sz w:val="20"/>
          <w:szCs w:val="22"/>
        </w:rPr>
      </w:pPr>
    </w:p>
    <w:p w:rsidR="006E650B" w:rsidRPr="006E650B" w:rsidRDefault="006E650B" w:rsidP="006E650B">
      <w:pPr>
        <w:ind w:left="9204" w:firstLine="708"/>
        <w:rPr>
          <w:rFonts w:ascii="Arial Narrow" w:hAnsi="Arial Narrow" w:cs="Arial"/>
          <w:i/>
          <w:sz w:val="20"/>
          <w:szCs w:val="22"/>
        </w:rPr>
      </w:pPr>
      <w:r w:rsidRPr="006E650B">
        <w:rPr>
          <w:rFonts w:ascii="Arial Narrow" w:hAnsi="Arial Narrow" w:cs="Arial"/>
          <w:i/>
          <w:sz w:val="20"/>
          <w:szCs w:val="22"/>
        </w:rPr>
        <w:t>ELEKTRONICZNY PODPIS WYKONACY</w:t>
      </w:r>
    </w:p>
    <w:sectPr w:rsidR="006E650B" w:rsidRPr="006E650B" w:rsidSect="006E650B">
      <w:headerReference w:type="default" r:id="rId7"/>
      <w:footerReference w:type="even" r:id="rId8"/>
      <w:footerReference w:type="default" r:id="rId9"/>
      <w:pgSz w:w="16838" w:h="11906" w:orient="landscape" w:code="9"/>
      <w:pgMar w:top="1276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BE2" w:rsidRDefault="009B3BE2" w:rsidP="004845EA">
      <w:r>
        <w:separator/>
      </w:r>
    </w:p>
  </w:endnote>
  <w:endnote w:type="continuationSeparator" w:id="1">
    <w:p w:rsidR="009B3BE2" w:rsidRDefault="009B3BE2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BE2" w:rsidRDefault="00AC4A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B3BE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B3BE2" w:rsidRDefault="009B3BE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BE2" w:rsidRPr="006E650B" w:rsidRDefault="00AC4A93">
    <w:pPr>
      <w:pStyle w:val="Stopka"/>
      <w:framePr w:wrap="around" w:vAnchor="text" w:hAnchor="margin" w:xAlign="right" w:y="1"/>
      <w:rPr>
        <w:rStyle w:val="Numerstrony"/>
        <w:sz w:val="16"/>
      </w:rPr>
    </w:pPr>
    <w:r w:rsidRPr="006E650B">
      <w:rPr>
        <w:rStyle w:val="Numerstrony"/>
        <w:sz w:val="16"/>
      </w:rPr>
      <w:fldChar w:fldCharType="begin"/>
    </w:r>
    <w:r w:rsidR="009B3BE2" w:rsidRPr="006E650B">
      <w:rPr>
        <w:rStyle w:val="Numerstrony"/>
        <w:sz w:val="16"/>
      </w:rPr>
      <w:instrText xml:space="preserve">PAGE  </w:instrText>
    </w:r>
    <w:r w:rsidRPr="006E650B">
      <w:rPr>
        <w:rStyle w:val="Numerstrony"/>
        <w:sz w:val="16"/>
      </w:rPr>
      <w:fldChar w:fldCharType="separate"/>
    </w:r>
    <w:r w:rsidR="006E650B">
      <w:rPr>
        <w:rStyle w:val="Numerstrony"/>
        <w:noProof/>
        <w:sz w:val="16"/>
      </w:rPr>
      <w:t>1</w:t>
    </w:r>
    <w:r w:rsidRPr="006E650B">
      <w:rPr>
        <w:rStyle w:val="Numerstrony"/>
        <w:sz w:val="16"/>
      </w:rPr>
      <w:fldChar w:fldCharType="end"/>
    </w:r>
  </w:p>
  <w:p w:rsidR="009B3BE2" w:rsidRPr="00A208F1" w:rsidRDefault="009B3BE2" w:rsidP="006E650B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BE2" w:rsidRDefault="009B3BE2" w:rsidP="004845EA">
      <w:r>
        <w:separator/>
      </w:r>
    </w:p>
  </w:footnote>
  <w:footnote w:type="continuationSeparator" w:id="1">
    <w:p w:rsidR="009B3BE2" w:rsidRDefault="009B3BE2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50B" w:rsidRDefault="006E650B" w:rsidP="006E650B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79/2025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Black" w:hAnsi="Arial Black"/>
        <w:sz w:val="22"/>
      </w:rPr>
      <w:t>Załącznik nr 3N do SWZ</w:t>
    </w:r>
  </w:p>
  <w:p w:rsidR="009B3BE2" w:rsidRPr="006E650B" w:rsidRDefault="009B3BE2" w:rsidP="006E650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2082529B"/>
    <w:multiLevelType w:val="hybridMultilevel"/>
    <w:tmpl w:val="FF3C45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A3016"/>
    <w:rsid w:val="001B6A27"/>
    <w:rsid w:val="001D3DA9"/>
    <w:rsid w:val="001D5CE1"/>
    <w:rsid w:val="00222F93"/>
    <w:rsid w:val="00233B58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570A1"/>
    <w:rsid w:val="005B28BD"/>
    <w:rsid w:val="005D7755"/>
    <w:rsid w:val="006030CC"/>
    <w:rsid w:val="006848E7"/>
    <w:rsid w:val="006922CA"/>
    <w:rsid w:val="006E12D2"/>
    <w:rsid w:val="006E650B"/>
    <w:rsid w:val="00762EAA"/>
    <w:rsid w:val="00791DD0"/>
    <w:rsid w:val="007A253C"/>
    <w:rsid w:val="007A6BB7"/>
    <w:rsid w:val="007B78B4"/>
    <w:rsid w:val="007D4B3C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3BE2"/>
    <w:rsid w:val="009B4A03"/>
    <w:rsid w:val="009C28EE"/>
    <w:rsid w:val="009D3056"/>
    <w:rsid w:val="009D3148"/>
    <w:rsid w:val="00A95980"/>
    <w:rsid w:val="00AC4A93"/>
    <w:rsid w:val="00AD0C91"/>
    <w:rsid w:val="00AF2877"/>
    <w:rsid w:val="00B04F64"/>
    <w:rsid w:val="00B15658"/>
    <w:rsid w:val="00BC2D44"/>
    <w:rsid w:val="00C375C6"/>
    <w:rsid w:val="00C672D0"/>
    <w:rsid w:val="00C7558F"/>
    <w:rsid w:val="00C923AC"/>
    <w:rsid w:val="00CB1025"/>
    <w:rsid w:val="00D4776A"/>
    <w:rsid w:val="00D77466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3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1589</TotalTime>
  <Pages>4</Pages>
  <Words>1149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2025-07-29T07:09:00Z</cp:lastPrinted>
  <dcterms:created xsi:type="dcterms:W3CDTF">2022-05-20T07:14:00Z</dcterms:created>
  <dcterms:modified xsi:type="dcterms:W3CDTF">2025-07-29T07:09:00Z</dcterms:modified>
</cp:coreProperties>
</file>