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F89" w:rsidRPr="001F0F89" w:rsidRDefault="001F0F89" w:rsidP="00DE57F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500812-2025</w:t>
      </w:r>
      <w:r w:rsidRPr="00DE57F6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1F0F89" w:rsidRPr="001F0F89" w:rsidRDefault="001F0F89" w:rsidP="00DE57F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1F0F89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Produkty farmaceutyczne – </w:t>
      </w:r>
      <w:r w:rsidRPr="001F0F89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Dostawy sukcesywne produktów leczniczych, wyrobów medycznych i żywności specjalnego przeznaczenia medycznego na okres 24 miesięcy</w:t>
      </w:r>
    </w:p>
    <w:p w:rsidR="001F0F89" w:rsidRPr="001F0F89" w:rsidRDefault="001F0F89" w:rsidP="00DE57F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1F0F89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S </w:t>
      </w:r>
      <w:r w:rsidRPr="001F0F89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145/2025 31/07/2025</w:t>
      </w:r>
    </w:p>
    <w:p w:rsidR="001F0F89" w:rsidRPr="001F0F89" w:rsidRDefault="001F0F89" w:rsidP="00DE57F6">
      <w:pPr>
        <w:shd w:val="clear" w:color="auto" w:fill="FFFFFF"/>
        <w:spacing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1F0F89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Ogłoszenie o zamówieniu lub ogłoszenie o koncesji – tryb standardowy - </w:t>
      </w:r>
      <w:r w:rsidRPr="001F0F89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Ogłoszenie o zmianie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produktów leczniczych, wyrobów medycznych i żywności specjalnego przeznaczenia medycznego na okres 24 miesięcy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produktów leczniczych, wyrobów medycznych i żywności specjalnego przeznaczenia medycznego na okres 24 miesięcy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8dc924b3-bafa-4e0e-8b62-cbc415dd72a1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70/2025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mogą ubiegać się wykonawcy, którzy nie podlegają wykluczeniu na podstawie art. 108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wadium,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Zamawiający przewiduje wezwanie do złożenia lub uzupełnienia przedmiotowych środków dowodowych zgodnie z treścią art. 107 ust. 2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Powody wykluczenia źródła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 o charakterze wyłącznie krajowym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art.108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art.108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4, art. 108 ust. 2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1.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Acidum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thioticum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Acidum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thioticum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udzieleniu zamówienia, które nie zawiera uzasadnienia udzielenia zamówienia w trybie negocjacji bez ogłoszenia albo zamówienia z wolnej ręki.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LOT-0002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 Leki różne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Leki różne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2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LOT-0003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3. Leki na ratunek życia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Leki na ratunek życia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3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5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LOT-0004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4.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Vancomycin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Vancomycin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6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8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LOT-0005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 CRH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CRH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9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1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6. BCG +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Acidum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5-aminolevulinicum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hydrochloridum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BCG +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Acidum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5-aminolevulinicum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hydrochloridum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2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4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LOT-0007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7. Płyny do infuzji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Płyny do infuzji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5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6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7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LOT-0008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 Płyny infuzyjne w butelkach o dwóch równych portach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Płyny infuzyjne w butelkach o dwóch równych portach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8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9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0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LOT-0009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9. Roztwór do irygacji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Roztwór do irygacji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1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2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3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LOT-0010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 Roztwór do irygacji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Roztwór do irygacji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4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5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6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 Żywność specjalnego przeznaczenia medycznego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Żywność specjalnego przeznaczenia medycznego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7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8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9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LOT-0012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12. Wlewka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dopęcherzowa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wyrób medyczny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Wlewka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dopęcherzowa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wyrób medyczny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0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1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2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LOT-0013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13. Kwas cytrynowy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Kwas cytrynowy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3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4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5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LOT-0014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14. Worki dwukomorowe do żywienia pozajelitowego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Worki dwukomorowe do żywienia pozajelitowego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6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7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8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LOT-0015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15.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Mikrobiota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jelita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Mikrobiota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jelita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9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0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1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LOT-0016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16. Antybiotyki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Antybiotyki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33600000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farmaceutyczne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 koncesję GIF na prowadzenie hurtowni farmaceutycznej lub składu konsygnacyjnego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2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3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08/08/2025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4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5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E-mail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6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7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8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9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0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1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2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3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4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5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1F0F89" w:rsidRPr="001F0F89" w:rsidRDefault="001F0F89" w:rsidP="001F0F8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6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7" w:history="1">
        <w:r w:rsidRPr="00DE57F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455394-2025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Aktualizacja informacji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Zmiana terminu składania i otwarcia ofert oraz terminu związania ofertą, spowodowana dopuszczeniem zaoferowanych przez Wykonawców zmian w SWZ. Uaktualnienie formularz cenowego.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c4bb47b4-82e5-4e5a-810b-87dd350f8ff1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 - 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30/07/2025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08:33:05 (UTC)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500812-2025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145/2025</w:t>
      </w:r>
    </w:p>
    <w:p w:rsidR="001F0F89" w:rsidRPr="001F0F89" w:rsidRDefault="001F0F89" w:rsidP="001F0F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1F0F8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E57F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31/07/2025</w:t>
      </w:r>
    </w:p>
    <w:p w:rsidR="007549BC" w:rsidRDefault="007549BC">
      <w:pPr>
        <w:rPr>
          <w:rFonts w:ascii="Arial Narrow" w:hAnsi="Arial Narrow"/>
          <w:sz w:val="20"/>
          <w:szCs w:val="20"/>
        </w:rPr>
      </w:pPr>
    </w:p>
    <w:p w:rsidR="00B76BD6" w:rsidRDefault="00B76BD6">
      <w:pPr>
        <w:rPr>
          <w:rFonts w:ascii="Arial Narrow" w:hAnsi="Arial Narrow"/>
          <w:sz w:val="20"/>
          <w:szCs w:val="20"/>
        </w:rPr>
      </w:pPr>
    </w:p>
    <w:p w:rsidR="00B76BD6" w:rsidRDefault="00B76BD6" w:rsidP="00B76BD6">
      <w:pPr>
        <w:ind w:left="7080"/>
        <w:rPr>
          <w:rFonts w:ascii="Arial Narrow" w:hAnsi="Arial Narrow"/>
          <w:szCs w:val="20"/>
        </w:rPr>
      </w:pPr>
      <w:r w:rsidRPr="00B76BD6">
        <w:rPr>
          <w:rFonts w:ascii="Arial Narrow" w:hAnsi="Arial Narrow"/>
          <w:szCs w:val="20"/>
        </w:rPr>
        <w:t>ZAMAWIAJACY</w:t>
      </w:r>
    </w:p>
    <w:p w:rsidR="00B76BD6" w:rsidRDefault="00B76BD6" w:rsidP="00B76BD6">
      <w:pPr>
        <w:ind w:left="7080"/>
        <w:rPr>
          <w:rFonts w:ascii="Arial Narrow" w:hAnsi="Arial Narrow"/>
          <w:szCs w:val="20"/>
        </w:rPr>
      </w:pPr>
    </w:p>
    <w:p w:rsidR="00B76BD6" w:rsidRDefault="00B76BD6" w:rsidP="00B76BD6">
      <w:pPr>
        <w:ind w:left="7080"/>
        <w:rPr>
          <w:rFonts w:ascii="Arial Narrow" w:hAnsi="Arial Narrow"/>
          <w:szCs w:val="20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76BD6" w:rsidRPr="00B76BD6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B76BD6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14 .ark.</w:t>
      </w:r>
    </w:p>
    <w:p w:rsidR="00B76BD6" w:rsidRPr="002A1FA5" w:rsidRDefault="00B76BD6" w:rsidP="00B76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B76BD6" w:rsidRPr="002A1FA5" w:rsidRDefault="00B76BD6" w:rsidP="00B76BD6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8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B76BD6" w:rsidRPr="00B76BD6" w:rsidRDefault="00B76BD6" w:rsidP="00B76BD6">
      <w:pPr>
        <w:rPr>
          <w:rFonts w:ascii="Arial Narrow" w:hAnsi="Arial Narrow"/>
          <w:szCs w:val="20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31.07.</w:t>
      </w:r>
      <w:r w:rsidRPr="002A1FA5">
        <w:rPr>
          <w:rFonts w:ascii="Arial Narrow" w:hAnsi="Arial Narrow"/>
          <w:i/>
          <w:sz w:val="16"/>
          <w:szCs w:val="16"/>
        </w:rPr>
        <w:t xml:space="preserve">2025 </w:t>
      </w:r>
      <w:proofErr w:type="spellStart"/>
      <w:r w:rsidRPr="002A1FA5">
        <w:rPr>
          <w:rFonts w:ascii="Arial Narrow" w:hAnsi="Arial Narrow"/>
          <w:i/>
          <w:sz w:val="16"/>
          <w:szCs w:val="16"/>
        </w:rPr>
        <w:t>r</w:t>
      </w:r>
      <w:proofErr w:type="spellEnd"/>
    </w:p>
    <w:sectPr w:rsidR="00B76BD6" w:rsidRPr="00B76BD6" w:rsidSect="007549BC">
      <w:headerReference w:type="default" r:id="rId69"/>
      <w:footerReference w:type="default" r:id="rId7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D48" w:rsidRDefault="007B0D48" w:rsidP="00DE57F6">
      <w:pPr>
        <w:spacing w:after="0" w:line="240" w:lineRule="auto"/>
      </w:pPr>
      <w:r>
        <w:separator/>
      </w:r>
    </w:p>
  </w:endnote>
  <w:endnote w:type="continuationSeparator" w:id="1">
    <w:p w:rsidR="007B0D48" w:rsidRDefault="007B0D48" w:rsidP="00DE5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93282"/>
      <w:docPartObj>
        <w:docPartGallery w:val="Page Numbers (Bottom of Page)"/>
        <w:docPartUnique/>
      </w:docPartObj>
    </w:sdtPr>
    <w:sdtContent>
      <w:p w:rsidR="00DE57F6" w:rsidRDefault="00BF6149">
        <w:pPr>
          <w:pStyle w:val="Stopka"/>
          <w:jc w:val="right"/>
        </w:pPr>
        <w:r w:rsidRPr="00DE57F6">
          <w:rPr>
            <w:sz w:val="18"/>
          </w:rPr>
          <w:fldChar w:fldCharType="begin"/>
        </w:r>
        <w:r w:rsidR="00DE57F6" w:rsidRPr="00DE57F6">
          <w:rPr>
            <w:sz w:val="18"/>
          </w:rPr>
          <w:instrText xml:space="preserve"> PAGE   \* MERGEFORMAT </w:instrText>
        </w:r>
        <w:r w:rsidRPr="00DE57F6">
          <w:rPr>
            <w:sz w:val="18"/>
          </w:rPr>
          <w:fldChar w:fldCharType="separate"/>
        </w:r>
        <w:r w:rsidR="00B76BD6">
          <w:rPr>
            <w:noProof/>
            <w:sz w:val="18"/>
          </w:rPr>
          <w:t>28</w:t>
        </w:r>
        <w:r w:rsidRPr="00DE57F6">
          <w:rPr>
            <w:sz w:val="18"/>
          </w:rPr>
          <w:fldChar w:fldCharType="end"/>
        </w:r>
      </w:p>
    </w:sdtContent>
  </w:sdt>
  <w:p w:rsidR="00DE57F6" w:rsidRDefault="00DE57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D48" w:rsidRDefault="007B0D48" w:rsidP="00DE57F6">
      <w:pPr>
        <w:spacing w:after="0" w:line="240" w:lineRule="auto"/>
      </w:pPr>
      <w:r>
        <w:separator/>
      </w:r>
    </w:p>
  </w:footnote>
  <w:footnote w:type="continuationSeparator" w:id="1">
    <w:p w:rsidR="007B0D48" w:rsidRDefault="007B0D48" w:rsidP="00DE5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7F6" w:rsidRDefault="00DE57F6">
    <w:pPr>
      <w:pStyle w:val="Nagwek"/>
    </w:pPr>
    <w:r>
      <w:t>Sprawa nr: 70/2025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0F89"/>
    <w:rsid w:val="001F0F89"/>
    <w:rsid w:val="007549BC"/>
    <w:rsid w:val="007B0D48"/>
    <w:rsid w:val="00B76BD6"/>
    <w:rsid w:val="00BF6149"/>
    <w:rsid w:val="00DE57F6"/>
    <w:rsid w:val="00F77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49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E57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57F6"/>
  </w:style>
  <w:style w:type="paragraph" w:styleId="Stopka">
    <w:name w:val="footer"/>
    <w:basedOn w:val="Normalny"/>
    <w:link w:val="StopkaZnak"/>
    <w:uiPriority w:val="99"/>
    <w:unhideWhenUsed/>
    <w:rsid w:val="00DE57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57F6"/>
  </w:style>
  <w:style w:type="paragraph" w:styleId="NormalnyWeb">
    <w:name w:val="Normal (Web)"/>
    <w:basedOn w:val="Normalny"/>
    <w:uiPriority w:val="99"/>
    <w:unhideWhenUsed/>
    <w:rsid w:val="00B76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76BD6"/>
    <w:rPr>
      <w:b/>
      <w:bCs/>
    </w:rPr>
  </w:style>
  <w:style w:type="character" w:styleId="Hipercze">
    <w:name w:val="Hyperlink"/>
    <w:basedOn w:val="Domylnaczcionkaakapitu"/>
    <w:uiPriority w:val="99"/>
    <w:unhideWhenUsed/>
    <w:rsid w:val="00B76B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://www.10wsk.mil.pl/" TargetMode="External"/><Relationship Id="rId63" Type="http://schemas.openxmlformats.org/officeDocument/2006/relationships/hyperlink" Target="mailto:sp@prokuratoria.gov.pl" TargetMode="External"/><Relationship Id="rId68" Type="http://schemas.openxmlformats.org/officeDocument/2006/relationships/hyperlink" Target="mailto:barbara.choroszynska@10wsk.mil.pl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www.10wsk.mil.pl/" TargetMode="External"/><Relationship Id="rId61" Type="http://schemas.openxmlformats.org/officeDocument/2006/relationships/hyperlink" Target="https://www.gov.pl/web/uzp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mailto:odwolania@uzp.gov.pl" TargetMode="External"/><Relationship Id="rId65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mailto:barbara.choroszynska@10wsk.mil.pl" TargetMode="External"/><Relationship Id="rId64" Type="http://schemas.openxmlformats.org/officeDocument/2006/relationships/hyperlink" Target="https://www.gov.pl/web/sp-prokuratoria" TargetMode="External"/><Relationship Id="rId69" Type="http://schemas.openxmlformats.org/officeDocument/2006/relationships/header" Target="header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uzp.gov.pl/kio" TargetMode="External"/><Relationship Id="rId67" Type="http://schemas.openxmlformats.org/officeDocument/2006/relationships/hyperlink" Target="https://op.europa.eu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www.gov.pl/web/uzp" TargetMode="External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28</Pages>
  <Words>12547</Words>
  <Characters>75284</Characters>
  <Application>Microsoft Office Word</Application>
  <DocSecurity>0</DocSecurity>
  <Lines>627</Lines>
  <Paragraphs>175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2025-07-31T10:22:00Z</cp:lastPrinted>
  <dcterms:created xsi:type="dcterms:W3CDTF">2025-07-31T07:28:00Z</dcterms:created>
  <dcterms:modified xsi:type="dcterms:W3CDTF">2025-07-31T10:22:00Z</dcterms:modified>
</cp:coreProperties>
</file>