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2E3D67">
        <w:rPr>
          <w:rFonts w:ascii="Times New Roman" w:hAnsi="Times New Roman"/>
          <w:bCs/>
          <w:i w:val="0"/>
          <w:spacing w:val="80"/>
          <w:sz w:val="24"/>
          <w:szCs w:val="24"/>
        </w:rPr>
        <w:t>8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2E3D67" w:rsidRPr="002E3D67">
        <w:rPr>
          <w:rFonts w:ascii="Times New Roman" w:hAnsi="Times New Roman"/>
          <w:b/>
          <w:bCs/>
          <w:iCs/>
          <w:sz w:val="22"/>
          <w:szCs w:val="22"/>
        </w:rPr>
        <w:t>Dom Pracy Twórczej w Ciążeniu, Pałac w Gułtowach</w:t>
      </w:r>
      <w:r w:rsidR="002E2FD6" w:rsidRPr="002E2FD6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6A1544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6A1544" w:rsidP="006A154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 w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>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6A1544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6A1544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2E3D67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1506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A1544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2E3D67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A1544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A1544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6A1544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2FD6"/>
    <w:rsid w:val="002E3D67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1544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C9BDF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1C0BD-8BA5-4E90-B58E-791A4B21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2025-07-30T11:48:00Z</dcterms:created>
  <dcterms:modified xsi:type="dcterms:W3CDTF">2025-07-30T12:03:00Z</dcterms:modified>
</cp:coreProperties>
</file>