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CAF" w:rsidRPr="00E14CAF" w:rsidRDefault="00E14CAF" w:rsidP="00E14CA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511377-2025</w:t>
      </w:r>
      <w:r w:rsidRPr="00E14CAF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Usługi w zakresie napraw i konserwacji sprzętu medycznego i chirurgicznego – </w:t>
      </w:r>
      <w:r w:rsidRPr="00E14CAF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Przeglądy okresowe i naprawy sprzętu i aparatury medycznej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E14CAF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148/2025 05/08/2025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Ogłoszenie o zamówieniu lub ogłoszenie o koncesji – tryb standardowy </w:t>
      </w:r>
      <w:r w:rsidRPr="00E14CAF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- Ogłoszenie o zmianie</w:t>
      </w:r>
    </w:p>
    <w:p w:rsidR="00E14CAF" w:rsidRPr="00E14CAF" w:rsidRDefault="00E14CAF" w:rsidP="00E14CAF">
      <w:pPr>
        <w:spacing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Przeglądy okresowe i naprawy sprzętu i aparatury medycznej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 sprzętu i aparatury medycznej - zgodnie z formularzem cenowym, zakresem czynności i zapisami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a394a62a-e977-4b64-a397-4f9a95f966dc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77/2025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przyspieszonej: Art. 138 ust. 2 pkt. 2 W przedmiotowym przypadku skrócenie terminu jest uzasadnione wystąpieniem pilnej potrzeby udzielenia zamówienia, której nie można było przewidzieć na etapie planowania postępowania. Poprzednie postępowanie w tym zakresie nie zakończyło się zawarciem umowy z wykonawcą, co uniemożliwiło zapewnienie ciągłości realizacji usług serwisowych, a tym samym stworzyło ryzyko przestojów w pracy sprzętu wykorzystywanego do diagnostyki i leczenia pacjentów. Aparatura medyczna objęta przedmiotem zamówienia ma kluczowe znaczenie dla funkcjonowania oddziałów szpitalnych i realizacji świadczeń zdrowotnych, a jej niesprawność lub brak bieżącej obsługi technicznej może skutkować zagrożeniem zdrowia lub życia pacjentów.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50420000 Usługi w zakresie napraw i konserwacji sprzętu medycznego i chirurgicznego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O udzielenie zamówienia mogą ubiegać się wykonawcy, którzy nie podlegają wykluczeniu na podstawie art. 108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1-6,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4, 8 i 10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6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6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2.1.6.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Aktywami zarządza likwidator: Dotyczy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Bezpośrednie lub pośrednie zaangażowanie w przygotowanie przedmiotowego postępowania o udzielenie zamówienia: Dotyczy art. 108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Działalność gospodarcza jest zawieszona: Dotyczy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Dotyczy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płatności podatków: Dotyczy art. 108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oraz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obowiązków określonych w podstawach wykluczenia o charakterze wyłącznie krajowym: Dotyczy art. 108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i 3 oraz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opłacenia składek na ubezpieczenie społeczne: Dotyczy art. 108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oraz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Dotyczy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Dotyczy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Dotyczy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Porozumienia z innymi wykonawcami mające na celu zakłócenie konkurencji: Dotyczy art. 108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5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Winni wprowadzenia w błąd, zatajenia informacji, niemożności dostarczenia wymaganych dokumentów i uzyskania informacji poufnych w ramach tej procedury: Dotyczy art. 109 ust. 1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1 - Przegląd okresowy i naprawy - Strzykawka do kontrastu CT MOTION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 okresowy i naprawy - Strzykawka do kontrastu CT MOTION - zgodnie z formularzem cenowym, zakresem czynności i zapisami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50420000 Usługi w zakresie napraw i konserwacji sprzętu medycznego i chirurgicznego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punktowany najniższy 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12/08/2025 08:00:00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12/08/2025 08:30:00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9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2 - Przegląd okresowy i naprawy - Aparatu MEGATRON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 okresowy i naprawy - Aparatu MEGATRON - zgodnie z formularzem cenowym, zakresem czynności i zapisami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50420000 Usługi w zakresie napraw i konserwacji sprzętu medycznego i chirurgicznego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punktowany najniższy 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12/08/2025 08:00:00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12/08/2025 08:30:00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2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3 - Przegląd okresowy i naprawy -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Ultrazamrażarki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86C U4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Przegląd okresowy i naprawy -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Ultrazamrażarki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86C U4 - zgodnie z formularzem cenowym, zakresem czynności i zapisami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50420000 Usługi w zakresie napraw i konserwacji sprzętu medycznego i chirurgicznego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punktowany najniższy 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12/08/2025 08:00:00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12/08/2025 08:30:00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5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5.1.15.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4 - Przegląd okresowy i naprawy - Respiratorów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ParaPac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Przegląd okresowy i naprawy - Respiratorów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ParaPac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cenowym, zakresem czynności i zapisami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50420000 Usługi w zakresie napraw i konserwacji sprzętu medycznego i chirurgicznego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Punktowane posiadanie autoryzacji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punktowany najniższy koszt roboczogodziny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12/08/2025 08:00:00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12/08/2025 08:30:00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8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5 - Przegląd okresowy kamery GAMMA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E-CAM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DUAL HEAD (dwugłowicowa)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Przegląd okresowy kamery GAMMA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E-CAM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DUAL HEAD (dwugłowicowa) - zgodnie z formularzem cenowym, zakresem czynności i zapisami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50420000 Usługi w zakresie napraw i konserwacji sprzętu medycznego i chirurgicznego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wykonania przeglądu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punktowany najkrótszy termin wykonania przeglądu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12/08/2025 08:00:00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12/08/2025 08:30:00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1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Wykonanie zamówienia musi odbywać się w ramach programów zatrudnienia chronionego: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6 - Przegląd okresowy platformy do NGS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Sekwenator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MiSeq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Dx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Przegląd okresowy platformy do NGS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Sekwenator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MiSeq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Dx - zgodnie z formularzem cenowym, zakresem czynności i zapisami SWZ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50420000 Usługi w zakresie napraw i konserwacji sprzętu medycznego i chirurgicznego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60,00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wykonania przeglądu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punktowany najkrótszy czas wykonania przeglądu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12/08/2025 08:00:00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12/08/2025 08:30:00 (UTC+2) czas wschodnioeuropejski, czas środkowoeuropejski letni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4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pocztowy: Powstańców Warszawy 5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5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6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7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8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 02-676 Warszawa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9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0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1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2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 Warszawa 00-522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3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4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5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E14CAF" w:rsidRPr="00E14CAF" w:rsidRDefault="00E14CAF" w:rsidP="00E14CA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6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7" w:history="1">
        <w:r w:rsidRPr="00E14CA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10. Zmiana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485950-2025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składnia i otwarcia ofert, zmiana terminu związania ofertą, korekta formularza cenowego spowodowana pytaniami Wykonawców oraz planowanymi odpowiedziami Zamawiającego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c80680cd-cd48-4d92-98a8-4667c73de371  -  01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04/08/2025 09:08:07 (UTC)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511377-2025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</w:t>
      </w:r>
      <w:r w:rsidR="00A8196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U. S: 148/2025</w:t>
      </w:r>
    </w:p>
    <w:p w:rsidR="00E14CAF" w:rsidRPr="00E14CAF" w:rsidRDefault="00E14CAF" w:rsidP="00E14CA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E14CA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05/08/2025</w:t>
      </w:r>
    </w:p>
    <w:p w:rsidR="00E61A18" w:rsidRDefault="00E61A18">
      <w:pPr>
        <w:rPr>
          <w:rFonts w:ascii="Arial Narrow" w:hAnsi="Arial Narrow"/>
          <w:sz w:val="20"/>
          <w:szCs w:val="20"/>
        </w:rPr>
      </w:pPr>
    </w:p>
    <w:p w:rsidR="00E14CAF" w:rsidRDefault="00E14CAF">
      <w:pPr>
        <w:rPr>
          <w:rFonts w:ascii="Arial Narrow" w:hAnsi="Arial Narrow"/>
          <w:sz w:val="20"/>
          <w:szCs w:val="20"/>
        </w:rPr>
      </w:pPr>
    </w:p>
    <w:p w:rsidR="00E14CAF" w:rsidRDefault="00E14CAF" w:rsidP="00ED38EA">
      <w:pPr>
        <w:ind w:left="7080"/>
        <w:rPr>
          <w:rFonts w:ascii="Arial Narrow" w:hAnsi="Arial Narrow"/>
          <w:sz w:val="20"/>
          <w:szCs w:val="20"/>
        </w:rPr>
      </w:pPr>
      <w:r w:rsidRPr="00ED38EA">
        <w:rPr>
          <w:rFonts w:ascii="Arial Narrow" w:hAnsi="Arial Narrow"/>
          <w:i/>
          <w:szCs w:val="20"/>
        </w:rPr>
        <w:t>ZAMAWIAJĄCY</w:t>
      </w:r>
    </w:p>
    <w:p w:rsidR="00E14CAF" w:rsidRDefault="00E14CAF">
      <w:pPr>
        <w:rPr>
          <w:rFonts w:ascii="Arial Narrow" w:hAnsi="Arial Narrow"/>
          <w:sz w:val="20"/>
          <w:szCs w:val="20"/>
        </w:rPr>
      </w:pPr>
    </w:p>
    <w:p w:rsidR="00E14CAF" w:rsidRDefault="00E14CAF">
      <w:pPr>
        <w:rPr>
          <w:rFonts w:ascii="Arial Narrow" w:hAnsi="Arial Narrow"/>
          <w:sz w:val="20"/>
          <w:szCs w:val="20"/>
        </w:rPr>
      </w:pPr>
    </w:p>
    <w:p w:rsidR="00E14CAF" w:rsidRDefault="00E14CAF">
      <w:pPr>
        <w:rPr>
          <w:rFonts w:ascii="Arial Narrow" w:hAnsi="Arial Narrow"/>
          <w:sz w:val="20"/>
          <w:szCs w:val="20"/>
        </w:rPr>
      </w:pPr>
    </w:p>
    <w:p w:rsidR="00E14CAF" w:rsidRDefault="00E14CAF">
      <w:pPr>
        <w:rPr>
          <w:rFonts w:ascii="Arial Narrow" w:hAnsi="Arial Narrow"/>
          <w:sz w:val="20"/>
          <w:szCs w:val="20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8196A" w:rsidRDefault="00A8196A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E14CAF" w:rsidRPr="00E14CAF" w:rsidRDefault="00E14CAF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E14CA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 w:rsidR="00ED38EA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7 </w:t>
      </w:r>
      <w:r w:rsidRPr="00E14CA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E14CAF" w:rsidRPr="00E14CAF" w:rsidRDefault="00E14CAF" w:rsidP="00E14C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E14CAF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E14CA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E14CAF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E14CA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E14CAF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E14CAF" w:rsidRPr="00E14CAF" w:rsidRDefault="00E14CAF" w:rsidP="00E14CAF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E14CA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E14CA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E14CA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8" w:history="1">
        <w:r w:rsidRPr="00E14CAF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E14CAF" w:rsidRPr="00E14CAF" w:rsidRDefault="00E14CAF" w:rsidP="00E14CAF">
      <w:pPr>
        <w:rPr>
          <w:rFonts w:ascii="Arial Narrow" w:hAnsi="Arial Narrow"/>
          <w:sz w:val="16"/>
          <w:szCs w:val="16"/>
        </w:rPr>
      </w:pPr>
      <w:r w:rsidRPr="00E14CAF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A8196A">
        <w:rPr>
          <w:rFonts w:ascii="Arial Narrow" w:hAnsi="Arial Narrow"/>
          <w:i/>
          <w:sz w:val="16"/>
          <w:szCs w:val="16"/>
        </w:rPr>
        <w:t>5.08</w:t>
      </w:r>
      <w:r w:rsidR="00ED38EA">
        <w:rPr>
          <w:rFonts w:ascii="Arial Narrow" w:hAnsi="Arial Narrow"/>
          <w:i/>
          <w:sz w:val="16"/>
          <w:szCs w:val="16"/>
        </w:rPr>
        <w:t>.</w:t>
      </w:r>
      <w:r w:rsidRPr="00E14CAF">
        <w:rPr>
          <w:rFonts w:ascii="Arial Narrow" w:hAnsi="Arial Narrow"/>
          <w:i/>
          <w:sz w:val="16"/>
          <w:szCs w:val="16"/>
        </w:rPr>
        <w:t>2025 r.</w:t>
      </w:r>
    </w:p>
    <w:sectPr w:rsidR="00E14CAF" w:rsidRPr="00E14CAF" w:rsidSect="00A8196A">
      <w:headerReference w:type="default" r:id="rId39"/>
      <w:footerReference w:type="default" r:id="rId40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8EA" w:rsidRDefault="00ED38EA" w:rsidP="00E14CAF">
      <w:pPr>
        <w:spacing w:after="0" w:line="240" w:lineRule="auto"/>
      </w:pPr>
      <w:r>
        <w:separator/>
      </w:r>
    </w:p>
  </w:endnote>
  <w:endnote w:type="continuationSeparator" w:id="1">
    <w:p w:rsidR="00ED38EA" w:rsidRDefault="00ED38EA" w:rsidP="00E14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1707610"/>
      <w:docPartObj>
        <w:docPartGallery w:val="Page Numbers (Bottom of Page)"/>
        <w:docPartUnique/>
      </w:docPartObj>
    </w:sdtPr>
    <w:sdtContent>
      <w:p w:rsidR="00ED38EA" w:rsidRDefault="00ED38EA">
        <w:pPr>
          <w:pStyle w:val="Stopka"/>
          <w:jc w:val="right"/>
        </w:pPr>
        <w:r w:rsidRPr="00E14CAF">
          <w:rPr>
            <w:rFonts w:ascii="Arial Narrow" w:hAnsi="Arial Narrow"/>
            <w:sz w:val="16"/>
            <w:szCs w:val="16"/>
          </w:rPr>
          <w:fldChar w:fldCharType="begin"/>
        </w:r>
        <w:r w:rsidRPr="00E14CAF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E14CAF">
          <w:rPr>
            <w:rFonts w:ascii="Arial Narrow" w:hAnsi="Arial Narrow"/>
            <w:sz w:val="16"/>
            <w:szCs w:val="16"/>
          </w:rPr>
          <w:fldChar w:fldCharType="separate"/>
        </w:r>
        <w:r w:rsidR="00A8196A">
          <w:rPr>
            <w:rFonts w:ascii="Arial Narrow" w:hAnsi="Arial Narrow"/>
            <w:noProof/>
            <w:sz w:val="16"/>
            <w:szCs w:val="16"/>
          </w:rPr>
          <w:t>13</w:t>
        </w:r>
        <w:r w:rsidRPr="00E14CAF">
          <w:rPr>
            <w:rFonts w:ascii="Arial Narrow" w:hAnsi="Arial Narrow"/>
            <w:sz w:val="16"/>
            <w:szCs w:val="16"/>
          </w:rPr>
          <w:fldChar w:fldCharType="end"/>
        </w:r>
      </w:p>
    </w:sdtContent>
  </w:sdt>
  <w:p w:rsidR="00ED38EA" w:rsidRDefault="00ED38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8EA" w:rsidRDefault="00ED38EA" w:rsidP="00E14CAF">
      <w:pPr>
        <w:spacing w:after="0" w:line="240" w:lineRule="auto"/>
      </w:pPr>
      <w:r>
        <w:separator/>
      </w:r>
    </w:p>
  </w:footnote>
  <w:footnote w:type="continuationSeparator" w:id="1">
    <w:p w:rsidR="00ED38EA" w:rsidRDefault="00ED38EA" w:rsidP="00E14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EA" w:rsidRDefault="00ED38EA">
    <w:pPr>
      <w:pStyle w:val="Nagwek"/>
    </w:pPr>
    <w:r>
      <w:t>Sprawa nr: 77/2025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4CAF"/>
    <w:rsid w:val="000C3E59"/>
    <w:rsid w:val="00421BCE"/>
    <w:rsid w:val="00A8196A"/>
    <w:rsid w:val="00E14CAF"/>
    <w:rsid w:val="00E61A18"/>
    <w:rsid w:val="00ED3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A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E14CAF"/>
  </w:style>
  <w:style w:type="character" w:customStyle="1" w:styleId="label">
    <w:name w:val="label"/>
    <w:basedOn w:val="Domylnaczcionkaakapitu"/>
    <w:rsid w:val="00E14CAF"/>
  </w:style>
  <w:style w:type="character" w:customStyle="1" w:styleId="data">
    <w:name w:val="data"/>
    <w:basedOn w:val="Domylnaczcionkaakapitu"/>
    <w:rsid w:val="00E14CAF"/>
  </w:style>
  <w:style w:type="character" w:styleId="Hipercze">
    <w:name w:val="Hyperlink"/>
    <w:basedOn w:val="Domylnaczcionkaakapitu"/>
    <w:uiPriority w:val="99"/>
    <w:semiHidden/>
    <w:unhideWhenUsed/>
    <w:rsid w:val="00E14CA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14CAF"/>
    <w:rPr>
      <w:color w:val="800080"/>
      <w:u w:val="single"/>
    </w:rPr>
  </w:style>
  <w:style w:type="character" w:customStyle="1" w:styleId="line">
    <w:name w:val="line"/>
    <w:basedOn w:val="Domylnaczcionkaakapitu"/>
    <w:rsid w:val="00E14CAF"/>
  </w:style>
  <w:style w:type="paragraph" w:styleId="Nagwek">
    <w:name w:val="header"/>
    <w:basedOn w:val="Normalny"/>
    <w:link w:val="NagwekZnak"/>
    <w:uiPriority w:val="99"/>
    <w:semiHidden/>
    <w:unhideWhenUsed/>
    <w:rsid w:val="00E14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14CAF"/>
  </w:style>
  <w:style w:type="paragraph" w:styleId="Stopka">
    <w:name w:val="footer"/>
    <w:basedOn w:val="Normalny"/>
    <w:link w:val="StopkaZnak"/>
    <w:uiPriority w:val="99"/>
    <w:unhideWhenUsed/>
    <w:rsid w:val="00E14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CAF"/>
  </w:style>
  <w:style w:type="paragraph" w:styleId="NormalnyWeb">
    <w:name w:val="Normal (Web)"/>
    <w:basedOn w:val="Normalny"/>
    <w:uiPriority w:val="99"/>
    <w:unhideWhenUsed/>
    <w:rsid w:val="00E1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14CA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7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5581</Words>
  <Characters>33486</Characters>
  <Application>Microsoft Office Word</Application>
  <DocSecurity>0</DocSecurity>
  <Lines>279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2025-08-05T09:00:00Z</cp:lastPrinted>
  <dcterms:created xsi:type="dcterms:W3CDTF">2025-08-05T09:00:00Z</dcterms:created>
  <dcterms:modified xsi:type="dcterms:W3CDTF">2025-08-05T09:00:00Z</dcterms:modified>
</cp:coreProperties>
</file>