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29785" w14:textId="77777777" w:rsidR="005C4FB1" w:rsidRPr="005C4FB1" w:rsidRDefault="005C4FB1" w:rsidP="005C4FB1">
      <w:pPr>
        <w:spacing w:after="0" w:line="360" w:lineRule="auto"/>
        <w:jc w:val="right"/>
        <w:rPr>
          <w:rFonts w:ascii="Century Gothic" w:eastAsia="Times New Roman" w:hAnsi="Century Gothic" w:cs="Calibri"/>
          <w:b/>
          <w:bCs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 xml:space="preserve">Załącznik nr 2 do SWZ / Załącznik nr 2 </w:t>
      </w:r>
      <w:r w:rsidRPr="005C4FB1">
        <w:rPr>
          <w:rFonts w:ascii="Century Gothic" w:eastAsia="Times New Roman" w:hAnsi="Century Gothic" w:cs="Calibri"/>
          <w:b/>
          <w:bCs/>
          <w:kern w:val="0"/>
          <w:sz w:val="16"/>
          <w:szCs w:val="16"/>
          <w:u w:val="single"/>
          <w:lang w:eastAsia="pl-PL"/>
          <w14:ligatures w14:val="none"/>
        </w:rPr>
        <w:t>do umowy</w:t>
      </w:r>
    </w:p>
    <w:p w14:paraId="240BAC13" w14:textId="77777777" w:rsidR="005C4FB1" w:rsidRPr="005C4FB1" w:rsidRDefault="005C4FB1" w:rsidP="005C4FB1">
      <w:pPr>
        <w:spacing w:after="0" w:line="360" w:lineRule="auto"/>
        <w:jc w:val="center"/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</w:pPr>
    </w:p>
    <w:p w14:paraId="6ED517D0" w14:textId="77777777" w:rsidR="005C4FB1" w:rsidRPr="005C4FB1" w:rsidRDefault="005C4FB1" w:rsidP="005C4FB1">
      <w:pPr>
        <w:spacing w:after="0" w:line="360" w:lineRule="auto"/>
        <w:jc w:val="center"/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>Opis przedmiotu zamówienia / Formularz asortymentowo – cenowy</w:t>
      </w:r>
    </w:p>
    <w:p w14:paraId="0C9404A2" w14:textId="77777777" w:rsidR="005C4FB1" w:rsidRDefault="005C4FB1" w:rsidP="005C4FB1">
      <w:pPr>
        <w:spacing w:after="0" w:line="360" w:lineRule="auto"/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</w:pPr>
    </w:p>
    <w:p w14:paraId="5DC8957C" w14:textId="5AC7ACD7" w:rsidR="00A909E2" w:rsidRPr="00A909E2" w:rsidRDefault="00A909E2" w:rsidP="00F60B40">
      <w:pPr>
        <w:spacing w:after="0" w:line="360" w:lineRule="auto"/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</w:pPr>
      <w:r w:rsidRPr="00A909E2"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  <w:t xml:space="preserve">Łóżko dla pacjentów </w:t>
      </w:r>
      <w:proofErr w:type="spellStart"/>
      <w:r w:rsidRPr="00A909E2"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  <w:t>AiT</w:t>
      </w:r>
      <w:proofErr w:type="spellEnd"/>
      <w:r w:rsidRPr="00A909E2"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  <w:t xml:space="preserve"> – 2 szt.</w:t>
      </w:r>
    </w:p>
    <w:tbl>
      <w:tblPr>
        <w:tblW w:w="9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5099"/>
        <w:gridCol w:w="2130"/>
        <w:gridCol w:w="1984"/>
        <w:gridCol w:w="326"/>
      </w:tblGrid>
      <w:tr w:rsidR="000044BF" w:rsidRPr="00A909E2" w14:paraId="62014C13" w14:textId="77777777" w:rsidTr="00CE30B1">
        <w:trPr>
          <w:gridAfter w:val="1"/>
          <w:wAfter w:w="326" w:type="dxa"/>
          <w:trHeight w:val="45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130FF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5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43CAA" w14:textId="77777777" w:rsidR="00A909E2" w:rsidRDefault="00A909E2" w:rsidP="00F60B4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  <w:p w14:paraId="3E58A277" w14:textId="1BB9DB2F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10C37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  <w:p w14:paraId="695D955B" w14:textId="062B930A" w:rsidR="00A909E2" w:rsidRPr="00A909E2" w:rsidRDefault="00A909E2" w:rsidP="00F60B4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0C38AE" w14:textId="77777777" w:rsidR="00A909E2" w:rsidRDefault="00A909E2" w:rsidP="00F60B4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  <w:p w14:paraId="4637B400" w14:textId="7A1189EE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E4A5F98" w14:textId="77777777" w:rsidTr="00CE30B1">
        <w:trPr>
          <w:trHeight w:val="30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05A3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16CE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BEF5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9245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3C14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10A485B" w14:textId="77777777" w:rsidTr="00CE30B1">
        <w:trPr>
          <w:trHeight w:val="30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1F06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19E3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FF0F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CCC3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222B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909E2" w:rsidRPr="00A909E2" w14:paraId="4EE111EB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1C2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4BD0A" w14:textId="582CC2B8" w:rsidR="00A909E2" w:rsidRPr="00A909E2" w:rsidRDefault="00A909E2" w:rsidP="00F60B40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Producent/Oferent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FD4D" w14:textId="41C77567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6568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vAlign w:val="center"/>
          </w:tcPr>
          <w:p w14:paraId="6F63487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909E2" w:rsidRPr="00A909E2" w14:paraId="5DCDB4C1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3FD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3AC71" w14:textId="0DA2FD48" w:rsidR="00A909E2" w:rsidRPr="00A909E2" w:rsidRDefault="00A909E2" w:rsidP="00F60B40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Model/Typ (pełna symbolika)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B5CDD" w14:textId="59D01068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6871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vAlign w:val="center"/>
          </w:tcPr>
          <w:p w14:paraId="69EA550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909E2" w:rsidRPr="00A909E2" w14:paraId="05860A4A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329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CD870" w14:textId="2773582D" w:rsidR="00A909E2" w:rsidRPr="00A909E2" w:rsidRDefault="00A909E2" w:rsidP="00F60B40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832E0" w14:textId="1E123E93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4B4A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vAlign w:val="center"/>
          </w:tcPr>
          <w:p w14:paraId="6E747A5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9901AEB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934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5B9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Zasilanie elektryczne urządzenia: 230 V 50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Hz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oraz wbudowany akumulator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9F27" w14:textId="641D4ED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847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6B3C4C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D66F509" w14:textId="77777777" w:rsidTr="00CE30B1">
        <w:trPr>
          <w:trHeight w:val="52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9E6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F15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Długość całkowita łóżka bez przedłużenia leża 215 - 220 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9696" w14:textId="6E937AB1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B54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AD08AB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4697A53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309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CDE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przedłużenia leża o min. 20 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7B200" w14:textId="2AD6D0DD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669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1B1933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6B45D28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97B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75851" w14:textId="470ECB96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Szerokość całkowita łóżka  przy całkowicie podniesionych lub opuszczonych barierkach 9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5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cm 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–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100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F99D" w14:textId="0E177A31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BBB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73350E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0B2E4FD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7EE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46A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Regulacja elektryczna wysokości z indykatorem/sygnalizacją diodową osiągnięcia wysokości minimalnej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71DC2" w14:textId="4BE99E83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D7D2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968488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226E4E2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B37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029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Sygnalizacja pozycji pośrednich - sygnalizowana podświetleniem diodowym ostrzegawczym koloru pomarańczowego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87E2B" w14:textId="0FC10325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1D6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B0CB92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FBA9197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66E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46E1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Wysokość minimalna leża mierzona od podłoża do górnej płaszczyzny segmentów leża bez materaca min. 42 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1B1D" w14:textId="5C72D630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F37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59CE99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96FAB68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FCC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0937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Wysokość maksymalna leża mierzona od podłoża do górnej płaszczyzny segmentów leża bez materaca min. 80 cm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1E49" w14:textId="3C8FDE08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78DE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81B469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8FD6348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702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501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Konstrukcja zapewniająca prześwit pod łóżkiem min. 20 cm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9138" w14:textId="7645B6A3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BA2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D13505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9F3F3F1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A6E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5E5" w14:textId="09CE4FA3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Regulowane, tworzywowe klamry obejmujące materac, 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2 szt. po każdej ze stron, zapobiegające przesuwaniu się materaca po płycie leża i ograniczające ryzyko zakleszczenia się pacjenta między materacem a barierkami bocznymi.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0672" w14:textId="25536A4E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1E9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EC3D5F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4A22AAA" w14:textId="77777777" w:rsidTr="00CE30B1">
        <w:trPr>
          <w:trHeight w:val="20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398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57C6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segmentu oparcia pleców ze zintegrowaną, zaawansowaną funkcją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autokontur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. Podnoszenie (lub opuszczanie) segmentu oparcia pleców powoduje uniesienie (lub opuszczenie) sekcji kolan, z 5 sekundowym opóźnieniem, w celu regulacji kąta nachylenia segmentu oparcia w stosunku do segmentu ud. Brak wydzielonych przycisków do regulacji funkcji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autokontur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7A80" w14:textId="39A1F94B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366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DCCCB5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A95612A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960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1F7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regulacji kąta nachylenia segmentu oparcia pleców w stosunku do poziomu  ramy leża min. 0-65°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7259" w14:textId="0C21FBB2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90C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29F0BD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85D394D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54F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216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segmentu uda wraz z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autokonturem</w:t>
            </w:r>
            <w:proofErr w:type="spellEnd"/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A4A3" w14:textId="2FBE01EE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DAC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C1BFA4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EA5C109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C321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969A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regulacji segmentu uda w stosunku do poziomu ramy leża min. 0-28°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D57" w14:textId="0EC18879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CBF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D4BC3D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317683E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68B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E96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regulacji segmentu podudzia w stosunku do poziomu ramy leża Manualna regulacja segmentu podudzia min. -3° do -20°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CAFE" w14:textId="319D5543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66EA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43FEA9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DCDAB35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CDA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F27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Ruch wsteczny segmentu oparcia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33B8" w14:textId="275CD384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0E4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79BC47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B2EB18E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DC1C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F1F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i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888B" w14:textId="2F2B307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00F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5FB77C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F896380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917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060D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i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 Pozycje dostępne po naciśnięciu jednego przycisku.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2E28" w14:textId="26EE2F73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948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250599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7771197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EC1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BF83" w14:textId="7891E1F2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regulacji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i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min. ( -1</w:t>
            </w:r>
            <w:r w:rsidR="00534E9B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°) - (+1</w:t>
            </w:r>
            <w:r w:rsidR="00534E9B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°)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F549" w14:textId="1B9F238D" w:rsidR="00223B51" w:rsidRPr="00223B51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223B51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AC3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0A28FE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D0155AF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C00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5F4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Elektrycznie regulowana pozycja ułatwiająca repozycjonowanie pacjenta - łóżko rozpoczyna serię skoordynowanych ruchów aż do uzyskania pozycji horyzontalnej a następnie przechyla leże do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do min. -7°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101A" w14:textId="5CED4541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D63F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FD156F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4A879E1" w14:textId="77777777" w:rsidTr="00CE30B1">
        <w:trPr>
          <w:trHeight w:val="15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F74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934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Elektrycznie regulowana pozycja krzesła kardiologicznego. Łóżko rozpoczyna serię skoordynowanych  ruchów,  włączając pozycję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przekształcających pozycję łóżka do pozycji siedzącej z opuszczonymi nogami. Pozycja uzyskiwana za pomocą jednego przycisku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06DF2" w14:textId="66536DAA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B96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CD28E4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185991A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888F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A94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Elektrycznie regulowana pozycja horyzontalna – pozioma. Łóżko rozpoczyna serię skoordynowanych ruchów poziomujących segmenty leża z dowolnego ustawienia łóżka obniżając leże do najniższej, bezpiecznej pozycji. Pozycja uzyskiwana za pomocą jednego przycisku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B794" w14:textId="29A2FE82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182F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55AA55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C87D05B" w14:textId="77777777" w:rsidTr="00CE30B1">
        <w:trPr>
          <w:trHeight w:val="15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F519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9CAD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Pozycja wyjściowa uzyskiwana z jednego przycisku/piktogramu – regulowana elektrycznie. Łóżko rozpoczyna serię skoordynowanych ruchów tj. poziomuje segment ud, podnosi jednocześnie segment oparcia do 45° oraz obniża powierzchnię leża do wymaganej wysokości, ułatwiając pacjentowi wyjście z łóżka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BB48" w14:textId="6D0A7C58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617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C9007C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91ACBF4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3C8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D30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Sterowanie funkcjami elektrycznymi ze sterowników wbudowanych w barierki boczne. Wszystkie przyciski membranowe, wodoodporne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6DCB" w14:textId="465121DF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E27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C0CFB8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4D50E9B" w14:textId="77777777" w:rsidTr="00CE30B1">
        <w:trPr>
          <w:trHeight w:val="10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1BF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BCA2" w14:textId="77777777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Podświetlenie nocne dwukolorowe, informujące personel o najniższym ustawieniu wysokości łóżka, łóżko automatycznie zmienia kolor podświetlenia na w sytuacji gdy znajduje się w innym położeniu niż najniższe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7921" w14:textId="6CDA2685" w:rsidR="00A909E2" w:rsidRPr="00223B51" w:rsidRDefault="00223B51" w:rsidP="00F60B4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B51">
              <w:rPr>
                <w:rFonts w:ascii="Century Gothic" w:hAnsi="Century Gothic"/>
                <w:sz w:val="16"/>
                <w:szCs w:val="16"/>
              </w:rPr>
              <w:t>TAK</w:t>
            </w:r>
            <w:r>
              <w:rPr>
                <w:rFonts w:ascii="Century Gothic" w:hAnsi="Century Gothic"/>
                <w:sz w:val="16"/>
                <w:szCs w:val="16"/>
              </w:rPr>
              <w:t>/Nie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9BE9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6311A9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1A73EB9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39B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AA9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4 pojedyncze antystatyczne, kółka o średnicy max. 150 mm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BBF8" w14:textId="6E998687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E88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AD8FE7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13476ED6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261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DC8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Centralna blokada wszystkich kół jednocześnie  uruchamiana jedną dźwignią zlokalizowaną pod szczytem łóżka od strony nóg pacjenta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0C45" w14:textId="318D430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9C1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5CCF7B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7105B4B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D54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28.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780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 dźwiękowy niezaciągniętego hamulca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D5CB" w14:textId="135217C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8AA4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AC873D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4549AAC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069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9A1F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Manualna funkcja CPR, oznaczona wyraźnym kolorem, umożliwiająca natychmiastowe opuszczenie segmentu oparcia oraz wyrównanie wysokości łóżka po wyższej stronie, dostępna z obu stron łóżka, niezależnie od pozycji barierek.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F812" w14:textId="4F67D14A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94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51FE9A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41C770A" w14:textId="77777777" w:rsidTr="00CE30B1">
        <w:trPr>
          <w:trHeight w:val="17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5F8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6381" w14:textId="12CADEE9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funkcja CPR obsługiwana za pomocą jednego przycisku zlokalizowanym po zewnętrznej stronie barierek bocznych.  Łóżko wykonuje serię skoordynowanych ruchów w celu wypoziomowania leża, rama wyrównuje się z obniżoną stroną.  Jednocześnie następuje automatyczna deflacja zintegrowanego materaca.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452B" w14:textId="5CD4D81A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strike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85D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2B1A53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310A7F6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93B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F8E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Barierki boczne podwójne, dzielone, poruszające się wraz z segmentami leża, zapewniające ochronę pacjenta przed zakleszczeniem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51F9" w14:textId="6C733D93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987E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620CAC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78BA713" w14:textId="77777777" w:rsidTr="00CE30B1">
        <w:trPr>
          <w:trHeight w:val="10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8568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F11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Barierki wyposażone w wizualne wskaźniki kąta nachylenia segmentu oparcia z zaznaczeniem kąta 30º i 45º oraz  kąta nachylenia ramy łóżka dla terapii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ułożeniowej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 Wskaźniki widoczne niezależnie od pozycji barierek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D42B1" w14:textId="1C0E3255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6EC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359652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6D2EA7" w14:textId="77777777" w:rsidTr="00CE30B1">
        <w:trPr>
          <w:trHeight w:val="20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5D2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314B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Konstrukcja barierek bocznych z jednostopniowym mechanizmem opuszczania, umożliwiająca ich złożenie przy użyciu jednej ręki. Barierki służą jako podparcie podczas wychodzenia pacjenta z łóżka. Barierki boczne łatwe w dezynfekcji spełniające nową normę EN 60601-2-52 z wbudowanymi panelami sterowania oraz uchwytem gwarantującym pewną i stabilną podporę podczas wstawania lub transferu na krzesło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1DED" w14:textId="67AD9927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FEB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7B68DD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F5A0F46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38E9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189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we wskaźnik naładowania akumulatora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DA88" w14:textId="09D968C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86A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E174FB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488EE82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CA9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0A3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Zewnętrzne wykończenie barierek bocznych oraz zdejmowanych szczytów łóżka wykonane z tworzywa sztucznego, bez widocznych elementów metalowych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F59D" w14:textId="74964F12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F57C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B86918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18F2397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D99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C3C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we wskaźniki pozycji bioder pacjenta do właściwego ułożenia pacjenta na powierzchni leża, stanowiące integralną część barierek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C902" w14:textId="45645422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424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60324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861FD7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4AD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1FE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Łóżko wyposażone w graficzne interfejsy użytkownika -dotykowe, kolorowe ekrany LCD zlokalizowane po obu stronach łóżka na barierce bocznej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służace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do obsługi zintegrowanego materaca, alarmów, wagi i zmiany ustawień łóżka.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F70B" w14:textId="34FC7A16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47F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6C7FEC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1BF2BC8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04523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14E0" w14:textId="3467FD4D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wygaszenie ekranu LCD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2A1F4" w14:textId="54E480BF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BD98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CF5836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8B244A8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935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2C6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 opuszczenia segmentu oparcia poniżej 30° lub 45° z możliwością zawieszenia podnoszący stopień bezpieczeństwa pacjentów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430B" w14:textId="5D2C08A9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B0A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332A35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670A41E" w14:textId="77777777" w:rsidTr="00CE30B1">
        <w:trPr>
          <w:trHeight w:val="10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D65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BF3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 wyjścia pacjenta z łóżka z możliwością zaprogramowania jednego z 3 trybów, tj. 1. pacjent porusza się na łóżku, 2. pacjent próbuje wyjść z łóżka, 3. pacjent znajduje się poza łóżkiem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B6D7" w14:textId="7D551D19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146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A11582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B0499CE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F0B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41.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3397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 system pomiaru masy ciała pacjenta klasy III w celu monitorowania, diagnozowania i leczenia certyfikowany przez jednostkę notyfikowaną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0E279" w14:textId="454A42E4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1E3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85BF64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08A2314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1F4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679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zapisania ostatniego pomiaru wagi w celu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porówniania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zmiany masy ciała pacjenta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3862" w14:textId="4CF4F394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FA7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528928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25BB4F7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8E8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8D03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wyświetlenia wagi z dokładnością min. 100g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7F15F" w14:textId="146D2FBE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8FD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1E326F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E090C97" w14:textId="77777777" w:rsidTr="00CE30B1">
        <w:trPr>
          <w:trHeight w:val="103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47A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B253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Waga wyposażona w system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autokompensacji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masy przedmiotów dodawanych i odejmowanych na leże w trakcie pobytu pacjenta na łóżku tak, by wyświetlana waga pacjenta pozostała bez zmian.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53A7" w14:textId="6C314AE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F3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769B9C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B4CDE05" w14:textId="77777777" w:rsidTr="00CE30B1">
        <w:trPr>
          <w:trHeight w:val="52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DC0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95328" w14:textId="3BCD4B6A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Automatycznie wygaszana wartość masy ciała pacjenta.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E6DE" w14:textId="3A148851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BB7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FB4EF4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BD61319" w14:textId="77777777" w:rsidTr="00CE30B1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E547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BFDD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5-te koło sterujące umieszczone centralnie pod leżem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6D54" w14:textId="40BE6F0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1C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9AF798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FC7A98D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84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109F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Nieruchomy szczyt górny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65D2" w14:textId="64B56290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327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7CF890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84B68B2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7D4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251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Dodatkowa półka na pościel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FAAB" w14:textId="1D93090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34E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35D95D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1893F09C" w14:textId="77777777" w:rsidTr="00CE30B1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68F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32EE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Potwierdzona przez producenta możliwość czyszczenia parowego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833B" w14:textId="6942730E" w:rsidR="00223B51" w:rsidRPr="00A909E2" w:rsidRDefault="00223B5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23B51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  <w:p w14:paraId="3F3A70A3" w14:textId="29903EE8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0039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B95B0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7897CE0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50B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21B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 zaawansowany, zintegrowany materac powietrzny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9A7E" w14:textId="0EC44811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A22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FF3657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EA61519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858A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BD7F6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Materac powietrzny wspomagający profilaktykę i leczenie: odleżyn oraz powikłań płucnych związanych z unieruchomieniem.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DFEAB" w14:textId="1B0D65DB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FB4F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1BD850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39466D" w14:paraId="6A849FBD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1DC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761509" w14:textId="3018ACFE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Długość materaca 203 cm</w:t>
            </w:r>
            <w:r w:rsidR="00AB415A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±</w:t>
            </w:r>
            <w:r w:rsidR="00AB415A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1BC47" w14:textId="63CA1CC1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0F0F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AD939A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39466D" w14:paraId="6A509786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161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E93092" w14:textId="35D9944E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Szerokość materaca 92 cm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±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1E24" w14:textId="580A2F2B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6216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53C032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39466D" w14:paraId="4BF97D9C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1D2A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8B7535" w14:textId="6CE66DC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Grubość materaca 25 cm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±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C6DF7" w14:textId="19C0777D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34C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777DA2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A909E2" w14:paraId="304455E0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A95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3F1E02C" w14:textId="4402DE21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Waga materaca do 26 kg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±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1E934" w14:textId="07B4BB59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C350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F1C004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962AD5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4C4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23E8B8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Moduł sterujący oraz zasilający wbudowany w materac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B68F2" w14:textId="6C09467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600E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30C7FF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810D9F" w14:textId="77777777" w:rsidTr="00CE30B1">
        <w:trPr>
          <w:trHeight w:val="10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E9C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613D8" w14:textId="0A1090C0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obsługiwany z poziomu zewnętrznego panelu sterowania wyposażonego w dotykowy, kolorowy wyświetlacz LCD i niezależny przycisk RKO </w:t>
            </w:r>
            <w:r w:rsidR="0039466D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wyraźnie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oznaczony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00D0" w14:textId="1B77242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00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42D1B6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537C0F6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40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58.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B489639" w14:textId="1B422B4A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Automatyczna blokada ekranu dotykowego 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</w:t>
            </w:r>
            <w:r w:rsidR="004A7C48" w:rsidRPr="004A7C48">
              <w:rPr>
                <w:rFonts w:ascii="Century Gothic" w:eastAsia="Times New Roman" w:hAnsi="Century Gothic" w:cs="Times New Roman"/>
                <w:strike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A909E2">
              <w:rPr>
                <w:rFonts w:ascii="Century Gothic" w:eastAsia="Times New Roman" w:hAnsi="Century Gothic" w:cs="Times New Roman"/>
                <w:strike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braku aktywności.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7C82D" w14:textId="44B1B83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140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4192F4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B35EBB0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751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59.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3818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Materac terapeutyczny składający się z pięciu stref:                                                                                                                                                      - Strefa sekcji głowy (cztery komory powietrzne),                                                                                                                                                      - Strefa sekcji pleców (pięć komór powietrznych),                                                                                                                                       - Strefa sekcji krzyżowej (osiem komór powietrznych),                                                                                                                                        - Strefa sekcji ud (dwie komory powietrzne),                                                                                                                                                       - Strefa sekcji pięt (11 komór powietrznych).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DB18D" w14:textId="70F3FE19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131F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9C665A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72A9F7F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B81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60.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6665F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z możliwością pracy w trybie zmiennego niskiego ciśnienia bądź ciągłego niskiego ciśnienia.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324A" w14:textId="4015B2BF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D0E2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164129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BFB2CF0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A72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61.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5A38B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ręczną  regulację ustawień komfortu z zakresie min. od 1 do 5.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FA612" w14:textId="254B2EA6" w:rsidR="00A909E2" w:rsidRPr="00A909E2" w:rsidRDefault="0009670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9670D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2BA3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53F646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68C7C91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E08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62.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6CB59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zintegrowaną kieszeń na kasetę RTG minimalizującą konieczność repozycjonowania pacjenta do wykonania badania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7F3E18" w14:textId="5B67FE2A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E7DE93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F68122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13E85A49" w14:textId="77777777" w:rsidTr="00CE30B1">
        <w:trPr>
          <w:trHeight w:val="27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94D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C14DC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zintegrowany system zarządzania mikroklimatem, który został zaprojektowany w celu obniżenia temperatury i wilgotności na styku ciała pacjenta z materacem a tym samym ograniczeniem maceracji tkanki mającej wpływ na odleżyny i poprawę komfortu pacjenta. System w formie maty połączonej przewodem powietrznym z modułem sterującym materaca i zlokalizowanej bezpośrednio pod pokrowcem i stanowiącej jedną całość z powierzchnią materaca. Funkcja uruchamiana z poziomu ekranu dotykowego modułu sterowania.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281B9" w14:textId="51D3688A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5E4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9790CA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D453DE9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6BA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1AA3E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funkcję wspomagającą mobilizację pacjenta (obroty na boki). Materac obraca pacjenta na prawo lub lewo. Maksymalny czas przebywanie na każdym z boków 30 min. Po tym czasie  wyświetlane są komunikaty i uruchamia się alarm. Funkcja uruchamiana z poziomu ekranu dotykowego modułu sterowania.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DF7D" w14:textId="365E6028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AC2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0C33E9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9D3F7D2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4F4A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0B734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funkcję pomagającą zmniejszyć nacisk na kość krzyżową  poprzez obroty w obrębie górnej części ciała pacjenta. Przed uruchomieniem funkcji należy określić wagę pacjenta wybierając jedną z 4 opcji w zakresie 40-185 kg. Funkcja uruchamiana z poziomu ekranu dotykowego modułu sterowania.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344BC" w14:textId="5D9BB93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D27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C17D85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CF49E8B" w14:textId="77777777" w:rsidTr="00CE30B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7085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6784F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pomagającej zmniejszyć nacisk na kość krzyżową w trybie ręcznym (możliwość wyboru strony i siły wychylenia w 4-stopniowej skali oraz czasu trwania pozostawania w danej pozycji od 30 minut do 4 godzin.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3BFC9" w14:textId="3A1C84C3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384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D98760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157B784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316B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3BF4C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pomagającej zmniejszyć nacisk na kość krzyżową w trybie automatycznym (możliwość niezależnego określenia  czasu trwania wychylenia na każdy z boków oraz  w pozycji płaskiej w zakresie od 2 minut do 2 godzin a także siły wychylenia na każdy z boków w 4-stopniowej skali)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3EE6" w14:textId="731DFF42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BD7D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4544E9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D768478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839C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3DD78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uruchomienia trybu podglądu ustawionej funkcji w celu weryfikacji warunków komfortu pacjenta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DAB1" w14:textId="60D67FAF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75D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447B1A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71CBD7D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4C9A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79189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funkcję pomagającą w zapobieganiu powikłaniom płucnym dzięki konfigurowalnym cyklom rotacji bocznej. Przed uruchomieniem funkcji należy określić wagę pacjenta wybierając jedną z 4 opcji w zakresie 40-185 kg. Funkcja uruchamiana z poziomu ekranu dotykowego modułu sterowania.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B1E5B3" w14:textId="1FED4E64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C5D36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54AF16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80EF158" w14:textId="77777777" w:rsidTr="00CE30B1">
        <w:trPr>
          <w:trHeight w:val="10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248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70.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ECFB4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rotacji bocznej w trybie ręcznym (możliwość wyboru strony i siły wychylenia w 4-stopniowej skali oraz czasu trwania pozostawania w danej pozycji od 30 minut do 4 godzin.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CCA1" w14:textId="6DE528CB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6FD4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710516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DEC8CB1" w14:textId="77777777" w:rsidTr="00CE30B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DA79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71.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2337E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ciągłej rotacji w trybie automatycznym (możliwość niezależnego określenia  czasu trwania wychylenia na każdy z boków oraz  w pozycji płaskiej w zakresie od 2 minut do 2 godzin a także siły wychylenia na każdy z boków w 4-stopniowej skali)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6FE9" w14:textId="0B5AE51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217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F9E108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0EF8C85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3BF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72.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B0430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Materac wyposażony w tryb wspomagający układanie pacjenta na brzuchu.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855C" w14:textId="07B0028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3E7E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F34355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79ACDEB" w14:textId="77777777" w:rsidTr="00CE30B1">
        <w:trPr>
          <w:trHeight w:val="10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A77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9ADE84" w14:textId="3EE44A1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opróżnienia strefy klatki piersiowej, brzucha oraz miednicy z wykorzystaniem akcesorium do układania pacjenta w pozycji brzusznej wraz ustawieniem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timera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</w:t>
            </w:r>
            <w:r w:rsidR="0039466D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zakresie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1-99 godzin z rozdzielczością 30 minut.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2B79" w14:textId="065CC99C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794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3D96F9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F375C46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971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4E3751F" w14:textId="03722C84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z możliwością ustawienie alarmu </w:t>
            </w:r>
            <w:r w:rsidR="0039466D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wyjścia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pacjenta z łóżka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0F456" w14:textId="30AF28BC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A6B6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177E27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04C6ABC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BC4FD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F211CC4" w14:textId="1A6F3298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</w:t>
            </w:r>
            <w:r w:rsidR="0039466D"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wyposażony</w:t>
            </w: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 funkcję maksymalnego napełnienia w przypadku gdy pacjent jest przenoszony, zmieniana jest jego pozycja lub gdy chce wstać z łóżka. Materac wraca automatycznie do trybu terapeutycznego  po upływie 30 minut od uruchomienia funkcji maksymalnego napełnienia w celu zmniejszenia ryzyka powstania odleżyn.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95289" w14:textId="4ABA7D94" w:rsidR="00A909E2" w:rsidRPr="009B6B6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0289D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3E2D68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39466D" w14:paraId="6F6496F9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6D8A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22064C" w14:textId="77777777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Maksymalna waga pacjenta 185 kg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87E89" w14:textId="54E90220" w:rsidR="009B6B62" w:rsidRPr="009B6B6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B3386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4F468C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A909E2" w14:paraId="4F33CCE9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B1E4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B52CCE" w14:textId="77777777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Maksymalne obciążenie robocze 250 kg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49E6C" w14:textId="0A037160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E746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A85845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A9BAC62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DA6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EFF13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z funkcją szybkiej deflacji po wciśnięciu przycisku na pilocie bądź panelu sterowania. Podczas pierwszych 30 sekund potrzebnych do spuszczenia powietrza kontrolka zlokalizowana obok przycisku CPR miga i emitowane są dwa sygnały dźwiękowe co 15/20 sekund. Następnie kontrolka pozostaje włączona do momentu wyłączenia trybu.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4D917" w14:textId="41212AFE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91D9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3C1530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5C1BE92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0E7D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C3B24C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regulacji jasności ekranu dotykowego na panelu sterowania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FDCC9" w14:textId="307B382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5DEB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6FDE83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095661A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8E34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F3AE3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Materac wyposażony w 4 uchwyty ewakuacyjne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EB618" w14:textId="0226F164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C68D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E5F14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2F3D86A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BB0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64DAB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Informacja o uruchomieniu funkcji CPR dostępna na dotykowym wyświetlaczu 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8B2DE" w14:textId="1841A417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D48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F81004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735D87D" w14:textId="77777777" w:rsidTr="00CE30B1">
        <w:trPr>
          <w:trHeight w:val="69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3EA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82.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EBBA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Funkcje sterowania materacem dostępne na ekranie dotykowym:                                                                                                                                                                                                                                   - tryb zmiennego ciśnienia,                                                                                                                                                                                                                                            - tryb ciągłego niskiego ciśnienia,                                                                                                                                                                                                                                                    - tryb MCM,                                                                                                                                                                                                                                                                                 - funkcja mobilizacyjna i wspomagania obrotu,                                                                                                                                 - funkcja przeciwodleżynowa z odciążeniem kości krzyżowej,                                                                                                                                                                                              - funkcja programowalnej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ciągłęj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rotacji bocznej,                                                                                                                                                                  - tryb ułożenia w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pronalnej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                                                                                                                                                                                                                                             - funkcja szybkiej deflacji,                                                                                                                                                                                                      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- alarm zejścia pacjenta z materaca,                                                                                                                                                                                                                    -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manulana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regulacja komfortu pacjenta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35170AA" w14:textId="2940BC6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5C055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344F34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87BC4FF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0A4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9271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wyposażony w pokrowiec poliuretanowy na poliestrze, o niskim współczynniku tarcia, oddychający, bakteriostatyczny,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grzybostatyczny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 antybakteryjny.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DA880" w14:textId="38EA86C9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5F5B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081393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0044BF" w14:paraId="303EA5CF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7DD5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D05FB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Wymagania dodatkowe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5177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0F8E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0044BF" w:rsidRPr="000044BF" w14:paraId="1654761A" w14:textId="77777777" w:rsidTr="00CE30B1">
        <w:trPr>
          <w:gridAfter w:val="1"/>
          <w:wAfter w:w="326" w:type="dxa"/>
          <w:trHeight w:val="161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CD43" w14:textId="5C122DC3" w:rsidR="000044BF" w:rsidRPr="009B6B62" w:rsidRDefault="00A1783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84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8617" w14:textId="480ACF54" w:rsidR="000044BF" w:rsidRPr="009B6B62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sprzętu dla lekarzy w siedzibie Zamawiającego w terminie uzgodnionym z Zamawiającym po uruchomieniu przedmiotu zamówienia przez okres </w:t>
            </w:r>
            <w:r w:rsidR="00AB415A"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dnia roboczego trwające 8 godzin, przed podpisaniem protokołu odbioru końcowego. 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F8D9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9642A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0044BF" w:rsidRPr="000044BF" w14:paraId="6A81F8E4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8AED" w14:textId="64A16FDB" w:rsidR="000044BF" w:rsidRPr="000044BF" w:rsidRDefault="00A1783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85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8AE0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98FA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29459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0044BF" w:rsidRPr="000044BF" w14:paraId="5A0DC8D8" w14:textId="77777777" w:rsidTr="00CE30B1">
        <w:trPr>
          <w:gridAfter w:val="1"/>
          <w:wAfter w:w="326" w:type="dxa"/>
          <w:trHeight w:val="24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2583" w14:textId="45D69492" w:rsidR="000044BF" w:rsidRPr="000044BF" w:rsidRDefault="00A1783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="000044BF"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DC664" w14:textId="77777777" w:rsidR="009B6B62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1349CE89" w14:textId="3387ADA8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36 miesiące na urządzenie od daty podpisania przez  strony bezusterkowego protokołu odbioru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- 0 pkt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42 miesiące - 7 pkt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- 15 pkt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1D3D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5ADE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7A791C44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EA46" w14:textId="4A8556A7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572C" w14:textId="2CBB0561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015C" w14:textId="71C0EEF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001D" w14:textId="58024964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73434EAE" w14:textId="77777777" w:rsidTr="00CE30B1">
        <w:trPr>
          <w:gridAfter w:val="1"/>
          <w:wAfter w:w="326" w:type="dxa"/>
          <w:trHeight w:val="189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64B3" w14:textId="3456F2A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F494" w14:textId="5A0B4B1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AB88" w14:textId="730D68B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94B1D" w14:textId="788170BD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09EE234B" w14:textId="77777777" w:rsidTr="00CE30B1">
        <w:trPr>
          <w:gridAfter w:val="1"/>
          <w:wAfter w:w="326" w:type="dxa"/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E5D6C" w14:textId="465A312B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EDF3" w14:textId="59124594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448A" w14:textId="1497BCC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543FE" w14:textId="5D8EBC10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16798417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CBAAF" w14:textId="1E25E62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90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27529" w14:textId="519BC127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a.</w:t>
            </w:r>
            <w:r w:rsidRPr="000044B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     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5 dni roboczych Wykonawca zapewni sprzęt zastępczy o parametrach </w:t>
            </w:r>
            <w:proofErr w:type="spellStart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b.     w przypadku naprawy trwającej dłużej niż 14 dni 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roboczych (import części spoza Polski) Wykonawca zapewni sprzęt zastępczy o parametrach </w:t>
            </w:r>
            <w:proofErr w:type="spellStart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7878" w14:textId="46EBB2D2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4D84" w14:textId="0ECA6469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098E264A" w14:textId="77777777" w:rsidTr="00CE30B1">
        <w:trPr>
          <w:gridAfter w:val="1"/>
          <w:wAfter w:w="326" w:type="dxa"/>
          <w:trHeight w:val="2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369A" w14:textId="41B0DE03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A064" w14:textId="556131E2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EC20" w14:textId="4787586A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729F" w14:textId="7829CF6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2234203D" w14:textId="77777777" w:rsidTr="00CE30B1">
        <w:trPr>
          <w:gridAfter w:val="1"/>
          <w:wAfter w:w="326" w:type="dxa"/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A745" w14:textId="48BC661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D95C" w14:textId="6D05864C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9001 oraz ISO 13485 dla producenta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695A" w14:textId="3754BD73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DBF" w14:textId="70A6208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45152C13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948F" w14:textId="3CBBA32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07F7" w14:textId="6F895BC8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7CA6" w14:textId="374B9B27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D821" w14:textId="19880A76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375576CD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B6AF" w14:textId="3F76AA8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32FC" w14:textId="6865DB33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DE78" w14:textId="0F66989A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4AE2" w14:textId="07C15D80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241DE226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60E0" w14:textId="30966DD3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5961" w14:textId="6D2684CD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19635" w14:textId="11CBAB7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6364" w14:textId="040EA019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3DB1A79E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99815" w14:textId="04AC7791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3406" w14:textId="3DFC3A1A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8E38" w14:textId="14F268BA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AB20" w14:textId="0346042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654D9C57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2CB1" w14:textId="7BFB6648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6968" w14:textId="07AF62EA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6BDB" w14:textId="35EA1DD9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AFC9" w14:textId="03B8DB37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1F732A3F" w14:textId="77777777" w:rsidTr="00CE30B1">
        <w:trPr>
          <w:gridAfter w:val="1"/>
          <w:wAfter w:w="326" w:type="dxa"/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AC37" w14:textId="72F26621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2A86E" w14:textId="5824DC3E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2D8C" w14:textId="4EEB22A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266E" w14:textId="73309ED1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3DEF1FBF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7606" w14:textId="3D22E27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946D" w14:textId="42BA034F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aparatu)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080B" w14:textId="12B92818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5DCB" w14:textId="17A9656D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05D07773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A48D" w14:textId="11BDA83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2779B" w14:textId="45F2D500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372F6" w14:textId="75A4940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38A8" w14:textId="3CA8260A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29281E23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3857" w14:textId="76FB6F68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538F9" w14:textId="0DC9C841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Dostawa i uruchomienie (zrealizowanie przedmiotu umowy): </w:t>
            </w:r>
            <w:r w:rsidR="00B4514C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w terminie maksymalnie do dnia 20 października 2025 roku.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77A5B" w14:textId="1FFC5EC0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BCFD" w14:textId="2C9A6456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CAF5AC5" w14:textId="77777777" w:rsidR="005C4FB1" w:rsidRDefault="005C4FB1" w:rsidP="00F60B4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488"/>
        <w:gridCol w:w="612"/>
        <w:gridCol w:w="1209"/>
        <w:gridCol w:w="915"/>
        <w:gridCol w:w="782"/>
        <w:gridCol w:w="1210"/>
        <w:gridCol w:w="1206"/>
      </w:tblGrid>
      <w:tr w:rsidR="005C4FB1" w:rsidRPr="005C4FB1" w14:paraId="49442DAF" w14:textId="77777777" w:rsidTr="00F959B8">
        <w:tc>
          <w:tcPr>
            <w:tcW w:w="445" w:type="dxa"/>
          </w:tcPr>
          <w:p w14:paraId="30603C72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72" w:type="dxa"/>
          </w:tcPr>
          <w:p w14:paraId="76FBB02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488" w:type="dxa"/>
          </w:tcPr>
          <w:p w14:paraId="30A2116D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12" w:type="dxa"/>
          </w:tcPr>
          <w:p w14:paraId="5483583D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209" w:type="dxa"/>
          </w:tcPr>
          <w:p w14:paraId="4DDD0D9A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15" w:type="dxa"/>
          </w:tcPr>
          <w:p w14:paraId="345FA6EF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5493FE6F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782" w:type="dxa"/>
          </w:tcPr>
          <w:p w14:paraId="4C94B97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009C25F0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10" w:type="dxa"/>
          </w:tcPr>
          <w:p w14:paraId="0168068A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206" w:type="dxa"/>
          </w:tcPr>
          <w:p w14:paraId="0ECF7EE7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5C4FB1" w:rsidRPr="005C4FB1" w14:paraId="3FF466D6" w14:textId="77777777" w:rsidTr="00F959B8">
        <w:tc>
          <w:tcPr>
            <w:tcW w:w="445" w:type="dxa"/>
          </w:tcPr>
          <w:p w14:paraId="579961E2" w14:textId="77777777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72" w:type="dxa"/>
          </w:tcPr>
          <w:p w14:paraId="324D1263" w14:textId="3D12FC03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909E2">
              <w:rPr>
                <w:rFonts w:ascii="Century Gothic" w:eastAsia="Times New Roman" w:hAnsi="Century Gothic" w:cs="Arial CE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Łóżko dla pacjentów </w:t>
            </w:r>
            <w:proofErr w:type="spellStart"/>
            <w:r w:rsidRPr="00A909E2">
              <w:rPr>
                <w:rFonts w:ascii="Century Gothic" w:eastAsia="Times New Roman" w:hAnsi="Century Gothic" w:cs="Arial CE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AiT</w:t>
            </w:r>
            <w:proofErr w:type="spellEnd"/>
          </w:p>
        </w:tc>
        <w:tc>
          <w:tcPr>
            <w:tcW w:w="488" w:type="dxa"/>
          </w:tcPr>
          <w:p w14:paraId="51C74066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612" w:type="dxa"/>
          </w:tcPr>
          <w:p w14:paraId="63FE5A20" w14:textId="61A61222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9" w:type="dxa"/>
          </w:tcPr>
          <w:p w14:paraId="2FD46BFF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</w:tcPr>
          <w:p w14:paraId="033FDE7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</w:tcPr>
          <w:p w14:paraId="44466A5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</w:tcPr>
          <w:p w14:paraId="5C6AC07C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6" w:type="dxa"/>
          </w:tcPr>
          <w:p w14:paraId="066731F6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5C4FB1" w:rsidRPr="005C4FB1" w14:paraId="0D43892C" w14:textId="77777777" w:rsidTr="00F959B8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19E9A0" w14:textId="77777777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45658" w14:textId="77777777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16928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BC853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0D2C0" w14:textId="77777777" w:rsidR="005C4FB1" w:rsidRPr="005C4FB1" w:rsidRDefault="005C4FB1" w:rsidP="005C4FB1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09E1C4E1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4A96E6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BC103" w14:textId="77777777" w:rsidR="005C4FB1" w:rsidRPr="005C4FB1" w:rsidRDefault="005C4FB1" w:rsidP="005C4FB1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51784031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72F209A4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Times New Roman"/>
          <w:kern w:val="0"/>
          <w:sz w:val="16"/>
          <w:szCs w:val="16"/>
          <w:lang w:eastAsia="pl-PL"/>
          <w14:ligatures w14:val="none"/>
        </w:rPr>
      </w:pPr>
    </w:p>
    <w:p w14:paraId="7B2F95E9" w14:textId="77777777" w:rsidR="00B4514C" w:rsidRDefault="00B4514C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</w:p>
    <w:p w14:paraId="4A68BC4F" w14:textId="25EC741F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lastRenderedPageBreak/>
        <w:t>UWAGA: Zamawiający podaje sposób wyliczenia wartości netto i brutto:</w:t>
      </w:r>
    </w:p>
    <w:p w14:paraId="2F0CF38C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bookmarkStart w:id="0" w:name="_Hlk65832846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Cena jednostkowa netto x ilość = wartość netto</w:t>
      </w:r>
    </w:p>
    <w:p w14:paraId="1EE81B53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Wartość netto + stawka podatku Vat = wartość brutto</w:t>
      </w:r>
    </w:p>
    <w:bookmarkEnd w:id="0"/>
    <w:p w14:paraId="496D1458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</w:p>
    <w:p w14:paraId="78B261F6" w14:textId="77777777" w:rsidR="005C4FB1" w:rsidRPr="005C4FB1" w:rsidRDefault="005C4FB1" w:rsidP="005C4FB1">
      <w:pPr>
        <w:spacing w:after="0" w:line="360" w:lineRule="auto"/>
        <w:jc w:val="both"/>
        <w:rPr>
          <w:rFonts w:ascii="Century Gothic" w:eastAsia="Times New Roman" w:hAnsi="Century Gothic" w:cs="Calibri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Brak wypełnienia kolumn wskazanych dla Wykonawcy (tu pustych kolumn) spowoduje odrzucenie oferty </w:t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br/>
        <w:t xml:space="preserve">na podstawie art. 226 ust. 1 pkt. 5 ustawy </w:t>
      </w:r>
      <w:proofErr w:type="spellStart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Pzp</w:t>
      </w:r>
      <w:proofErr w:type="spellEnd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.</w:t>
      </w:r>
    </w:p>
    <w:p w14:paraId="0D5A6117" w14:textId="77777777" w:rsidR="005C4FB1" w:rsidRDefault="005C4FB1" w:rsidP="00F60B4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01DFEC4" w14:textId="4E8E0839" w:rsidR="001663E1" w:rsidRPr="000E378D" w:rsidRDefault="001663E1" w:rsidP="00F60B40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C271815" w14:textId="77777777" w:rsidR="001663E1" w:rsidRPr="000E378D" w:rsidRDefault="001663E1" w:rsidP="00F60B40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E4692DF" w14:textId="77777777" w:rsidR="001663E1" w:rsidRPr="000E378D" w:rsidRDefault="001663E1" w:rsidP="00F60B40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46EB935" w14:textId="77777777" w:rsidR="005C4FB1" w:rsidRDefault="001663E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17DCEF0D" w14:textId="77777777" w:rsidR="005C4FB1" w:rsidRDefault="005C4FB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C43E64C" w14:textId="36C3FD65" w:rsidR="001663E1" w:rsidRPr="000E378D" w:rsidRDefault="001663E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AEAB897" w14:textId="314BE8BB" w:rsidR="001663E1" w:rsidRPr="00A909E2" w:rsidRDefault="001663E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Podpis Wykonawcy</w:t>
      </w:r>
    </w:p>
    <w:sectPr w:rsidR="001663E1" w:rsidRPr="00A909E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9335B" w14:textId="77777777" w:rsidR="00065D89" w:rsidRDefault="00065D89" w:rsidP="007C7676">
      <w:pPr>
        <w:spacing w:after="0" w:line="240" w:lineRule="auto"/>
      </w:pPr>
      <w:r>
        <w:separator/>
      </w:r>
    </w:p>
  </w:endnote>
  <w:endnote w:type="continuationSeparator" w:id="0">
    <w:p w14:paraId="68CBBA4B" w14:textId="77777777" w:rsidR="00065D89" w:rsidRDefault="00065D89" w:rsidP="007C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066193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E039203" w14:textId="76EAFC67" w:rsidR="007C7676" w:rsidRPr="007C7676" w:rsidRDefault="007C7676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7C7676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7C7676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4B8E4CF" w14:textId="77777777" w:rsidR="007C7676" w:rsidRPr="007C7676" w:rsidRDefault="007C7676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B364B" w14:textId="77777777" w:rsidR="00065D89" w:rsidRDefault="00065D89" w:rsidP="007C7676">
      <w:pPr>
        <w:spacing w:after="0" w:line="240" w:lineRule="auto"/>
      </w:pPr>
      <w:r>
        <w:separator/>
      </w:r>
    </w:p>
  </w:footnote>
  <w:footnote w:type="continuationSeparator" w:id="0">
    <w:p w14:paraId="50459E59" w14:textId="77777777" w:rsidR="00065D89" w:rsidRDefault="00065D89" w:rsidP="007C76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9E2"/>
    <w:rsid w:val="000044BF"/>
    <w:rsid w:val="00055A07"/>
    <w:rsid w:val="00065D89"/>
    <w:rsid w:val="0009670D"/>
    <w:rsid w:val="000F0BB0"/>
    <w:rsid w:val="001663E1"/>
    <w:rsid w:val="00223B51"/>
    <w:rsid w:val="00287C42"/>
    <w:rsid w:val="00343FE1"/>
    <w:rsid w:val="00383E64"/>
    <w:rsid w:val="0039466D"/>
    <w:rsid w:val="004669A8"/>
    <w:rsid w:val="004A7C48"/>
    <w:rsid w:val="00530353"/>
    <w:rsid w:val="00534E9B"/>
    <w:rsid w:val="005C4FB1"/>
    <w:rsid w:val="005D034C"/>
    <w:rsid w:val="007C7676"/>
    <w:rsid w:val="007F0127"/>
    <w:rsid w:val="00852002"/>
    <w:rsid w:val="008949C6"/>
    <w:rsid w:val="008D0453"/>
    <w:rsid w:val="009B6B62"/>
    <w:rsid w:val="00A13B33"/>
    <w:rsid w:val="00A1783D"/>
    <w:rsid w:val="00A909E2"/>
    <w:rsid w:val="00AB415A"/>
    <w:rsid w:val="00AC4E10"/>
    <w:rsid w:val="00B4514C"/>
    <w:rsid w:val="00C25773"/>
    <w:rsid w:val="00CE30B1"/>
    <w:rsid w:val="00E06EF1"/>
    <w:rsid w:val="00EE0AAF"/>
    <w:rsid w:val="00F6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3AB53"/>
  <w15:chartTrackingRefBased/>
  <w15:docId w15:val="{34DA51AE-0E7A-4363-86B4-16880248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09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09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09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09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09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09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09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09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09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09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09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09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09E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09E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09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09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09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09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09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09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09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09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09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09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09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09E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09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09E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09E2"/>
    <w:rPr>
      <w:b/>
      <w:bCs/>
      <w:smallCaps/>
      <w:color w:val="2F5496" w:themeColor="accent1" w:themeShade="BF"/>
      <w:spacing w:val="5"/>
    </w:rPr>
  </w:style>
  <w:style w:type="paragraph" w:customStyle="1" w:styleId="AKAPIT">
    <w:name w:val="AKAPIT"/>
    <w:basedOn w:val="Normalny"/>
    <w:rsid w:val="001663E1"/>
    <w:pPr>
      <w:spacing w:before="60" w:after="0" w:line="360" w:lineRule="auto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C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676"/>
  </w:style>
  <w:style w:type="paragraph" w:styleId="Stopka">
    <w:name w:val="footer"/>
    <w:basedOn w:val="Normalny"/>
    <w:link w:val="StopkaZnak"/>
    <w:uiPriority w:val="99"/>
    <w:unhideWhenUsed/>
    <w:rsid w:val="007C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676"/>
  </w:style>
  <w:style w:type="table" w:styleId="Tabela-Siatka">
    <w:name w:val="Table Grid"/>
    <w:basedOn w:val="Standardowy"/>
    <w:uiPriority w:val="39"/>
    <w:rsid w:val="005C4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9</Pages>
  <Words>2954</Words>
  <Characters>17725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19</cp:revision>
  <cp:lastPrinted>2025-05-20T05:45:00Z</cp:lastPrinted>
  <dcterms:created xsi:type="dcterms:W3CDTF">2025-05-15T06:12:00Z</dcterms:created>
  <dcterms:modified xsi:type="dcterms:W3CDTF">2025-08-08T09:52:00Z</dcterms:modified>
</cp:coreProperties>
</file>